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08" w:rsidRPr="00B47595" w:rsidRDefault="00B26208" w:rsidP="00A040B1">
      <w:pPr>
        <w:jc w:val="center"/>
        <w:rPr>
          <w:rFonts w:ascii="GHEA Grapalat" w:hAnsi="GHEA Grapalat"/>
          <w:b/>
          <w:i/>
          <w:lang w:val="hy-AM"/>
        </w:rPr>
      </w:pPr>
      <w:r w:rsidRPr="00B47595">
        <w:rPr>
          <w:rFonts w:ascii="GHEA Grapalat" w:hAnsi="GHEA Grapalat"/>
          <w:b/>
          <w:i/>
          <w:lang w:val="hy-AM"/>
        </w:rPr>
        <w:t>Հ Ի Մ Ն Ա Վ Ո Ր ՈՒ Մ</w:t>
      </w:r>
    </w:p>
    <w:p w:rsidR="00B26208" w:rsidRPr="00EF6BE2" w:rsidRDefault="00B26208" w:rsidP="00B26208">
      <w:pPr>
        <w:ind w:firstLine="630"/>
        <w:jc w:val="both"/>
        <w:rPr>
          <w:rFonts w:ascii="GHEA Grapalat" w:hAnsi="GHEA Grapalat"/>
          <w:b/>
          <w:i/>
          <w:lang w:val="hy-AM"/>
        </w:rPr>
      </w:pPr>
      <w:r w:rsidRPr="0007329A">
        <w:rPr>
          <w:rFonts w:ascii="GHEA Grapalat" w:hAnsi="GHEA Grapalat"/>
          <w:b/>
          <w:i/>
          <w:lang w:val="hy-AM"/>
        </w:rPr>
        <w:t>«</w:t>
      </w:r>
      <w:r w:rsidRPr="00EF6BE2">
        <w:rPr>
          <w:rFonts w:ascii="GHEA Grapalat" w:hAnsi="GHEA Grapalat"/>
          <w:b/>
          <w:i/>
          <w:lang w:val="hy-AM"/>
        </w:rPr>
        <w:t>Հայաստանի Հանրապետության կառավարության 2005</w:t>
      </w:r>
      <w:r w:rsidRPr="00950855">
        <w:rPr>
          <w:rFonts w:ascii="GHEA Grapalat" w:hAnsi="GHEA Grapalat"/>
          <w:b/>
          <w:i/>
          <w:lang w:val="hy-AM"/>
        </w:rPr>
        <w:t xml:space="preserve"> </w:t>
      </w:r>
      <w:r w:rsidRPr="00EF6BE2">
        <w:rPr>
          <w:rFonts w:ascii="GHEA Grapalat" w:hAnsi="GHEA Grapalat"/>
          <w:b/>
          <w:i/>
          <w:lang w:val="hy-AM"/>
        </w:rPr>
        <w:t>թվականի հուլիսի 21-ի  թիվ 12</w:t>
      </w:r>
      <w:r w:rsidRPr="00950855">
        <w:rPr>
          <w:rFonts w:ascii="GHEA Grapalat" w:hAnsi="GHEA Grapalat"/>
          <w:b/>
          <w:i/>
          <w:lang w:val="hy-AM"/>
        </w:rPr>
        <w:t>65</w:t>
      </w:r>
      <w:r w:rsidRPr="00EF6BE2">
        <w:rPr>
          <w:rFonts w:ascii="GHEA Grapalat" w:hAnsi="GHEA Grapalat"/>
          <w:b/>
          <w:i/>
          <w:lang w:val="hy-AM"/>
        </w:rPr>
        <w:t>-Ն որոշման մեջ փոփոխություններ և լրացումներ կատարելու մասին</w:t>
      </w:r>
      <w:r w:rsidRPr="0007329A">
        <w:rPr>
          <w:rFonts w:ascii="GHEA Grapalat" w:hAnsi="GHEA Grapalat"/>
          <w:b/>
          <w:i/>
          <w:lang w:val="hy-AM"/>
        </w:rPr>
        <w:t xml:space="preserve">» </w:t>
      </w:r>
      <w:r w:rsidRPr="00EF6BE2">
        <w:rPr>
          <w:rFonts w:ascii="GHEA Grapalat" w:hAnsi="GHEA Grapalat"/>
          <w:b/>
          <w:i/>
          <w:lang w:val="hy-AM"/>
        </w:rPr>
        <w:t>Հայաստանի Հանրապետության կառավարության որոշման նախագծի</w:t>
      </w:r>
    </w:p>
    <w:p w:rsidR="00B26208" w:rsidRPr="00067923" w:rsidRDefault="00B26208" w:rsidP="00A220CC">
      <w:pPr>
        <w:pStyle w:val="ListParagraph"/>
        <w:numPr>
          <w:ilvl w:val="0"/>
          <w:numId w:val="7"/>
        </w:numPr>
        <w:rPr>
          <w:rFonts w:ascii="GHEA Grapalat" w:hAnsi="GHEA Grapalat"/>
          <w:b/>
          <w:i/>
          <w:lang w:val="hy-AM"/>
        </w:rPr>
      </w:pPr>
      <w:r w:rsidRPr="00067923">
        <w:rPr>
          <w:rFonts w:ascii="GHEA Grapalat" w:hAnsi="GHEA Grapalat"/>
          <w:b/>
          <w:i/>
          <w:lang w:val="hy-AM"/>
        </w:rPr>
        <w:t>Ընթացիկ իրավիճակը և իրավական ակտի ընդունման անհրաժեշտությունը</w:t>
      </w:r>
    </w:p>
    <w:p w:rsidR="002754E2" w:rsidRDefault="00B26208" w:rsidP="00A220CC">
      <w:pPr>
        <w:spacing w:line="360" w:lineRule="auto"/>
        <w:ind w:firstLine="45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ՀՀ կառավարության 2005թ. հուլիսի 21-ի թիվ  12</w:t>
      </w:r>
      <w:r w:rsidRPr="00950855">
        <w:rPr>
          <w:rFonts w:ascii="GHEA Grapalat" w:hAnsi="GHEA Grapalat"/>
          <w:lang w:val="hy-AM"/>
        </w:rPr>
        <w:t>65</w:t>
      </w:r>
      <w:r>
        <w:rPr>
          <w:rFonts w:ascii="GHEA Grapalat" w:hAnsi="GHEA Grapalat"/>
          <w:lang w:val="hy-AM"/>
        </w:rPr>
        <w:t xml:space="preserve">-Ն որոշման մեջ փոփոխություններ և լրացումներ կատարելու նպատակն է՝ </w:t>
      </w:r>
      <w:r w:rsidRPr="00AC7EE3">
        <w:rPr>
          <w:rFonts w:ascii="GHEA Grapalat" w:hAnsi="GHEA Grapalat"/>
          <w:lang w:val="hy-AM"/>
        </w:rPr>
        <w:t xml:space="preserve">Ջրվեժ համայնքի գլխավոր հատակագծում կատարված փոփոխությունը համաձայն որի 2,01378 հա հատուկ պահպանվող հողամասի նպատակային նշանակությունը փոփոխվել է բնակավայրի նշանակության, սակայն մնացել է որպես պետական սեփականություն և այն անհրաժեշտ  Է </w:t>
      </w:r>
      <w:r w:rsidR="00F04070">
        <w:rPr>
          <w:rFonts w:ascii="GHEA Grapalat" w:hAnsi="GHEA Grapalat"/>
        </w:rPr>
        <w:t>h</w:t>
      </w:r>
      <w:r w:rsidRPr="00AC7EE3">
        <w:rPr>
          <w:rFonts w:ascii="GHEA Grapalat" w:hAnsi="GHEA Grapalat"/>
          <w:lang w:val="hy-AM"/>
        </w:rPr>
        <w:t>ետ վերադարձնել համայնքին</w:t>
      </w:r>
      <w:r w:rsidR="00F04070">
        <w:rPr>
          <w:rFonts w:ascii="GHEA Grapalat" w:hAnsi="GHEA Grapalat"/>
        </w:rPr>
        <w:t>`</w:t>
      </w:r>
      <w:r w:rsidRPr="00AC7EE3">
        <w:rPr>
          <w:rFonts w:ascii="GHEA Grapalat" w:hAnsi="GHEA Grapalat"/>
          <w:lang w:val="hy-AM"/>
        </w:rPr>
        <w:t xml:space="preserve"> որպես համայնքային սեփականություն, քանի որ ՀՀ կառավարության 2005</w:t>
      </w:r>
      <w:r w:rsidRPr="00950855">
        <w:rPr>
          <w:rFonts w:ascii="GHEA Grapalat" w:hAnsi="GHEA Grapalat"/>
          <w:lang w:val="hy-AM"/>
        </w:rPr>
        <w:t xml:space="preserve"> </w:t>
      </w:r>
      <w:r w:rsidRPr="00AC7EE3">
        <w:rPr>
          <w:rFonts w:ascii="GHEA Grapalat" w:hAnsi="GHEA Grapalat"/>
          <w:lang w:val="hy-AM"/>
        </w:rPr>
        <w:t xml:space="preserve">թ. </w:t>
      </w:r>
      <w:r w:rsidRPr="00950855">
        <w:rPr>
          <w:rFonts w:ascii="GHEA Grapalat" w:hAnsi="GHEA Grapalat"/>
          <w:lang w:val="hy-AM"/>
        </w:rPr>
        <w:t>հ</w:t>
      </w:r>
      <w:r w:rsidRPr="00AC7EE3">
        <w:rPr>
          <w:rFonts w:ascii="GHEA Grapalat" w:hAnsi="GHEA Grapalat"/>
          <w:lang w:val="hy-AM"/>
        </w:rPr>
        <w:t>ուլիսի 21-ի թիվ 12</w:t>
      </w:r>
      <w:r w:rsidRPr="00950855">
        <w:rPr>
          <w:rFonts w:ascii="GHEA Grapalat" w:hAnsi="GHEA Grapalat"/>
          <w:lang w:val="hy-AM"/>
        </w:rPr>
        <w:t>65</w:t>
      </w:r>
      <w:r w:rsidRPr="00AC7EE3">
        <w:rPr>
          <w:rFonts w:ascii="GHEA Grapalat" w:hAnsi="GHEA Grapalat"/>
          <w:lang w:val="hy-AM"/>
        </w:rPr>
        <w:t xml:space="preserve">-Ն որոշման մեջ պատմամշակութային արժեք  չներկայացնող հողատարածքը սխալմամբ չի փոխանցվել համայնքին: </w:t>
      </w:r>
    </w:p>
    <w:p w:rsidR="00B26208" w:rsidRPr="00AC7EE3" w:rsidRDefault="00B26208" w:rsidP="00A220CC">
      <w:pPr>
        <w:spacing w:line="360" w:lineRule="auto"/>
        <w:ind w:firstLine="450"/>
        <w:jc w:val="both"/>
        <w:rPr>
          <w:rFonts w:ascii="GHEA Grapalat" w:hAnsi="GHEA Grapalat"/>
          <w:lang w:val="hy-AM"/>
        </w:rPr>
      </w:pPr>
      <w:r w:rsidRPr="00AC7EE3">
        <w:rPr>
          <w:rFonts w:ascii="GHEA Grapalat" w:hAnsi="GHEA Grapalat"/>
          <w:lang w:val="hy-AM"/>
        </w:rPr>
        <w:t>Այսինքն՝ նշված տարածքը համայնքային սեփականություն դառնալուց հետո ակնկալում ենք ունենալ շուր</w:t>
      </w:r>
      <w:r w:rsidRPr="00C12214">
        <w:rPr>
          <w:rFonts w:ascii="GHEA Grapalat" w:hAnsi="GHEA Grapalat"/>
          <w:lang w:val="hy-AM"/>
        </w:rPr>
        <w:t>ջ</w:t>
      </w:r>
      <w:r w:rsidRPr="00AC7EE3">
        <w:rPr>
          <w:rFonts w:ascii="GHEA Grapalat" w:hAnsi="GHEA Grapalat"/>
          <w:lang w:val="hy-AM"/>
        </w:rPr>
        <w:t xml:space="preserve"> 90,5 մլն. </w:t>
      </w:r>
      <w:r w:rsidRPr="00C12214">
        <w:rPr>
          <w:rFonts w:ascii="GHEA Grapalat" w:hAnsi="GHEA Grapalat"/>
          <w:lang w:val="hy-AM"/>
        </w:rPr>
        <w:t>դրամի մուտք համայնքի բյուջե, որը նախատեսվում է ներդնել</w:t>
      </w:r>
      <w:r w:rsidRPr="00CE6875">
        <w:rPr>
          <w:rFonts w:ascii="GHEA Grapalat" w:hAnsi="GHEA Grapalat"/>
          <w:lang w:val="hy-AM"/>
        </w:rPr>
        <w:t xml:space="preserve"> նոր </w:t>
      </w:r>
      <w:r w:rsidRPr="00C12214">
        <w:rPr>
          <w:rFonts w:ascii="GHEA Grapalat" w:hAnsi="GHEA Grapalat"/>
          <w:lang w:val="hy-AM"/>
        </w:rPr>
        <w:t>կառուցվ</w:t>
      </w:r>
      <w:r w:rsidRPr="00CE6875">
        <w:rPr>
          <w:rFonts w:ascii="GHEA Grapalat" w:hAnsi="GHEA Grapalat"/>
          <w:lang w:val="hy-AM"/>
        </w:rPr>
        <w:t xml:space="preserve">ող </w:t>
      </w:r>
      <w:r w:rsidRPr="00C12214">
        <w:rPr>
          <w:rFonts w:ascii="GHEA Grapalat" w:hAnsi="GHEA Grapalat"/>
          <w:lang w:val="hy-AM"/>
        </w:rPr>
        <w:t xml:space="preserve"> մանկապարտեզի շենքի շինարարությանը:</w:t>
      </w:r>
    </w:p>
    <w:p w:rsidR="00B26208" w:rsidRPr="004C501F" w:rsidRDefault="00B26208" w:rsidP="004C501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hAnsi="GHEA Grapalat"/>
          <w:b/>
          <w:i/>
          <w:lang w:val="hy-AM"/>
        </w:rPr>
      </w:pPr>
      <w:r w:rsidRPr="004C501F">
        <w:rPr>
          <w:rFonts w:ascii="GHEA Grapalat" w:hAnsi="GHEA Grapalat" w:cs="Sylfaen"/>
          <w:b/>
          <w:i/>
          <w:lang w:val="hy-AM"/>
        </w:rPr>
        <w:t>Առաջարկվող</w:t>
      </w:r>
      <w:r w:rsidRPr="004C501F">
        <w:rPr>
          <w:rFonts w:ascii="GHEA Grapalat" w:hAnsi="GHEA Grapalat"/>
          <w:b/>
          <w:i/>
          <w:lang w:val="hy-AM"/>
        </w:rPr>
        <w:t xml:space="preserve"> կարգավորման բնույթը</w:t>
      </w:r>
    </w:p>
    <w:p w:rsidR="00B26208" w:rsidRPr="004C501F" w:rsidRDefault="00B26208" w:rsidP="004C501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  <w:r w:rsidRPr="004C501F">
        <w:rPr>
          <w:rFonts w:ascii="GHEA Grapalat" w:hAnsi="GHEA Grapalat"/>
          <w:sz w:val="24"/>
          <w:szCs w:val="24"/>
          <w:lang w:val="hy-AM"/>
        </w:rPr>
        <w:t>Առաջարկվող փոփոխություններով նախատեսվում է օտարել հողամասը որպես համայնքային սեփականություն և ստացված միջոցները շուրջ 90,5 մլն,դրամ ուղղել համայնքի նոր կառուցվելիք մանկապարտեզի շինարարությանը:</w:t>
      </w:r>
    </w:p>
    <w:p w:rsidR="00B26208" w:rsidRDefault="00B26208" w:rsidP="004C501F">
      <w:pPr>
        <w:pStyle w:val="ListParagraph"/>
        <w:numPr>
          <w:ilvl w:val="0"/>
          <w:numId w:val="7"/>
        </w:numPr>
        <w:tabs>
          <w:tab w:val="left" w:pos="0"/>
          <w:tab w:val="left" w:pos="426"/>
          <w:tab w:val="left" w:pos="2977"/>
          <w:tab w:val="left" w:pos="3261"/>
          <w:tab w:val="left" w:pos="3544"/>
        </w:tabs>
        <w:rPr>
          <w:rFonts w:ascii="GHEA Grapalat" w:hAnsi="GHEA Grapalat"/>
          <w:b/>
          <w:i/>
          <w:lang w:val="hy-AM"/>
        </w:rPr>
      </w:pPr>
      <w:r w:rsidRPr="00067923">
        <w:rPr>
          <w:rFonts w:ascii="GHEA Grapalat" w:hAnsi="GHEA Grapalat"/>
          <w:b/>
          <w:i/>
          <w:lang w:val="hy-AM"/>
        </w:rPr>
        <w:t>Ակնկալվող արդյունքը</w:t>
      </w:r>
    </w:p>
    <w:p w:rsidR="00B26208" w:rsidRDefault="00B26208" w:rsidP="00A220CC">
      <w:pPr>
        <w:ind w:firstLine="450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Որոշման ընդունման արդյունքում ՀՀ Կոտայքի մարզի Ջրվեժ համայնքը կստանա շուրջ 90,5 մլն. դրամի լրացուցիչ մուտք, որը կուղղվի համայնքի  մանկապարտեզի կառուցմանը:</w:t>
      </w:r>
    </w:p>
    <w:p w:rsidR="00B26208" w:rsidRPr="00B26208" w:rsidRDefault="00B26208" w:rsidP="00A220CC">
      <w:pPr>
        <w:ind w:firstLine="450"/>
        <w:jc w:val="both"/>
        <w:rPr>
          <w:rFonts w:ascii="GHEA Grapalat" w:hAnsi="GHEA Grapalat"/>
        </w:rPr>
      </w:pPr>
    </w:p>
    <w:p w:rsidR="00B26208" w:rsidRPr="004C501F" w:rsidRDefault="004C501F" w:rsidP="004C501F">
      <w:pPr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</w:rPr>
        <w:t xml:space="preserve">       4</w:t>
      </w:r>
      <w:r w:rsidR="00B26208" w:rsidRPr="004C501F">
        <w:rPr>
          <w:rFonts w:ascii="GHEA Grapalat" w:hAnsi="GHEA Grapalat"/>
          <w:b/>
          <w:i/>
          <w:lang w:val="hy-AM"/>
        </w:rPr>
        <w:t>.Նախագծի մշակման գործընթացում ներգրավված ինստիտուտները և անձինք</w:t>
      </w:r>
    </w:p>
    <w:p w:rsidR="00B26208" w:rsidRDefault="00B26208" w:rsidP="00A220CC">
      <w:pPr>
        <w:ind w:firstLine="450"/>
        <w:jc w:val="both"/>
        <w:rPr>
          <w:rFonts w:ascii="GHEA Grapalat" w:hAnsi="GHEA Grapalat"/>
          <w:lang w:val="hy-AM"/>
        </w:rPr>
      </w:pPr>
      <w:r w:rsidRPr="00067923">
        <w:rPr>
          <w:rFonts w:ascii="GHEA Grapalat" w:hAnsi="GHEA Grapalat"/>
          <w:lang w:val="hy-AM"/>
        </w:rPr>
        <w:t xml:space="preserve">Նախագիծը </w:t>
      </w:r>
      <w:r>
        <w:rPr>
          <w:rFonts w:ascii="GHEA Grapalat" w:hAnsi="GHEA Grapalat"/>
          <w:lang w:val="hy-AM"/>
        </w:rPr>
        <w:t>մշակվել է ՀՀ Կոտայքի մարզպետարանի կողմից:</w:t>
      </w:r>
    </w:p>
    <w:p w:rsidR="00B26208" w:rsidRPr="00067923" w:rsidRDefault="00B26208" w:rsidP="00A220CC">
      <w:pPr>
        <w:ind w:firstLine="450"/>
        <w:jc w:val="both"/>
        <w:rPr>
          <w:rFonts w:ascii="GHEA Grapalat" w:hAnsi="GHEA Grapalat"/>
          <w:lang w:val="hy-AM"/>
        </w:rPr>
      </w:pPr>
    </w:p>
    <w:p w:rsidR="00B26208" w:rsidRDefault="00B26208" w:rsidP="00A220CC">
      <w:pPr>
        <w:ind w:firstLine="450"/>
        <w:jc w:val="center"/>
        <w:rPr>
          <w:rFonts w:ascii="GHEA Grapalat" w:hAnsi="GHEA Grapalat"/>
          <w:b/>
          <w:i/>
        </w:rPr>
      </w:pPr>
    </w:p>
    <w:p w:rsidR="00B26208" w:rsidRDefault="00B26208" w:rsidP="00A220CC">
      <w:pPr>
        <w:ind w:firstLine="450"/>
        <w:jc w:val="center"/>
        <w:rPr>
          <w:rFonts w:ascii="GHEA Grapalat" w:hAnsi="GHEA Grapalat"/>
          <w:b/>
          <w:i/>
        </w:rPr>
      </w:pPr>
    </w:p>
    <w:p w:rsidR="00B26208" w:rsidRDefault="00B26208" w:rsidP="00A220CC">
      <w:pPr>
        <w:ind w:firstLine="450"/>
        <w:jc w:val="center"/>
        <w:rPr>
          <w:rFonts w:ascii="GHEA Grapalat" w:hAnsi="GHEA Grapalat"/>
          <w:b/>
          <w:i/>
        </w:rPr>
      </w:pPr>
    </w:p>
    <w:p w:rsidR="00B26208" w:rsidRDefault="00B26208" w:rsidP="006F4A73">
      <w:pPr>
        <w:ind w:firstLine="720"/>
        <w:jc w:val="center"/>
        <w:rPr>
          <w:rFonts w:ascii="GHEA Grapalat" w:hAnsi="GHEA Grapalat"/>
          <w:b/>
          <w:i/>
        </w:rPr>
      </w:pPr>
    </w:p>
    <w:p w:rsidR="00B26208" w:rsidRDefault="00B26208" w:rsidP="006F4A73">
      <w:pPr>
        <w:ind w:firstLine="720"/>
        <w:jc w:val="center"/>
        <w:rPr>
          <w:rFonts w:ascii="GHEA Grapalat" w:hAnsi="GHEA Grapalat"/>
          <w:b/>
          <w:i/>
        </w:rPr>
      </w:pPr>
    </w:p>
    <w:p w:rsidR="004C501F" w:rsidRDefault="004C501F" w:rsidP="006F4A73">
      <w:pPr>
        <w:ind w:firstLine="720"/>
        <w:jc w:val="center"/>
        <w:rPr>
          <w:rFonts w:ascii="GHEA Grapalat" w:hAnsi="GHEA Grapalat"/>
          <w:b/>
          <w:i/>
        </w:rPr>
      </w:pPr>
    </w:p>
    <w:p w:rsidR="004C501F" w:rsidRDefault="004C501F" w:rsidP="006F4A73">
      <w:pPr>
        <w:ind w:firstLine="720"/>
        <w:jc w:val="center"/>
        <w:rPr>
          <w:rFonts w:ascii="GHEA Grapalat" w:hAnsi="GHEA Grapalat"/>
          <w:b/>
          <w:i/>
        </w:rPr>
      </w:pPr>
    </w:p>
    <w:p w:rsidR="006F4A73" w:rsidRDefault="006F4A73" w:rsidP="006F4A73">
      <w:pPr>
        <w:ind w:firstLine="720"/>
        <w:jc w:val="center"/>
        <w:rPr>
          <w:rFonts w:ascii="GHEA Grapalat" w:hAnsi="GHEA Grapalat"/>
          <w:b/>
          <w:i/>
          <w:lang w:val="hy-AM"/>
        </w:rPr>
      </w:pPr>
      <w:r w:rsidRPr="00FF63B4">
        <w:rPr>
          <w:rFonts w:ascii="GHEA Grapalat" w:hAnsi="GHEA Grapalat"/>
          <w:b/>
          <w:i/>
          <w:lang w:val="hy-AM"/>
        </w:rPr>
        <w:lastRenderedPageBreak/>
        <w:t>Տ Ե Ղ Ե Կ Ա Ն Ք</w:t>
      </w:r>
    </w:p>
    <w:p w:rsidR="00FF63B4" w:rsidRDefault="006F4A73" w:rsidP="00FF63B4">
      <w:pPr>
        <w:jc w:val="center"/>
        <w:rPr>
          <w:rFonts w:ascii="GHEA Grapalat" w:hAnsi="GHEA Grapalat"/>
          <w:b/>
          <w:i/>
          <w:lang w:val="hy-AM"/>
        </w:rPr>
      </w:pPr>
      <w:r w:rsidRPr="006F4A73">
        <w:rPr>
          <w:rFonts w:ascii="GHEA Grapalat" w:hAnsi="GHEA Grapalat"/>
          <w:b/>
          <w:i/>
          <w:lang w:val="hy-AM"/>
        </w:rPr>
        <w:t>«</w:t>
      </w:r>
      <w:r w:rsidR="00FF63B4" w:rsidRPr="00FF63B4">
        <w:rPr>
          <w:rFonts w:ascii="GHEA Grapalat" w:hAnsi="GHEA Grapalat"/>
          <w:b/>
          <w:i/>
          <w:lang w:val="hy-AM"/>
        </w:rPr>
        <w:t>Հայաստանի Հանրապետության կառավարությա 2005 թվականի հուլիսի 21-ի թիվ 12</w:t>
      </w:r>
      <w:r w:rsidRPr="006F4A73">
        <w:rPr>
          <w:rFonts w:ascii="GHEA Grapalat" w:hAnsi="GHEA Grapalat"/>
          <w:b/>
          <w:i/>
          <w:lang w:val="hy-AM"/>
        </w:rPr>
        <w:t>65</w:t>
      </w:r>
      <w:r w:rsidR="00FF63B4" w:rsidRPr="00FF63B4">
        <w:rPr>
          <w:rFonts w:ascii="GHEA Grapalat" w:hAnsi="GHEA Grapalat"/>
          <w:b/>
          <w:i/>
          <w:lang w:val="hy-AM"/>
        </w:rPr>
        <w:t>-Նորոշման մեջ փոփոխություններ և լրացումներ կատարելու մասին</w:t>
      </w:r>
      <w:r>
        <w:rPr>
          <w:rFonts w:ascii="GHEA Grapalat" w:hAnsi="GHEA Grapalat"/>
          <w:b/>
          <w:i/>
        </w:rPr>
        <w:t>»</w:t>
      </w:r>
      <w:r w:rsidR="00FF63B4" w:rsidRPr="00FF63B4">
        <w:rPr>
          <w:rFonts w:ascii="GHEA Grapalat" w:hAnsi="GHEA Grapalat"/>
          <w:b/>
          <w:i/>
          <w:lang w:val="hy-AM"/>
        </w:rPr>
        <w:t xml:space="preserve"> Հայաստանի Հանրապետության կառավարության որոշման ընդունման կապակցությամբ այլ նորմատիվ իրավական ակտերի ընդունման անհրաժեշտության մասին</w:t>
      </w:r>
    </w:p>
    <w:p w:rsidR="00C47A05" w:rsidRDefault="00C47A05" w:rsidP="00FF63B4">
      <w:pPr>
        <w:jc w:val="center"/>
        <w:rPr>
          <w:rFonts w:ascii="GHEA Grapalat" w:hAnsi="GHEA Grapalat"/>
          <w:b/>
          <w:i/>
          <w:lang w:val="hy-AM"/>
        </w:rPr>
      </w:pPr>
      <w:bookmarkStart w:id="0" w:name="_GoBack"/>
      <w:bookmarkEnd w:id="0"/>
    </w:p>
    <w:p w:rsidR="00FF63B4" w:rsidRDefault="006F4A73" w:rsidP="00FF63B4">
      <w:pPr>
        <w:ind w:firstLine="720"/>
        <w:jc w:val="both"/>
        <w:rPr>
          <w:rFonts w:ascii="GHEA Grapalat" w:hAnsi="GHEA Grapalat"/>
          <w:lang w:val="hy-AM"/>
        </w:rPr>
      </w:pPr>
      <w:r w:rsidRPr="006F4A73">
        <w:rPr>
          <w:rFonts w:ascii="GHEA Grapalat" w:hAnsi="GHEA Grapalat"/>
          <w:lang w:val="hy-AM"/>
        </w:rPr>
        <w:t>«</w:t>
      </w:r>
      <w:r w:rsidR="00FF63B4">
        <w:rPr>
          <w:rFonts w:ascii="GHEA Grapalat" w:hAnsi="GHEA Grapalat"/>
          <w:lang w:val="hy-AM"/>
        </w:rPr>
        <w:t>Հայաստանի Հանրապետության կառավարության 2005 թվականի հուլիսի 21-ի 12</w:t>
      </w:r>
      <w:r w:rsidRPr="006F4A73">
        <w:rPr>
          <w:rFonts w:ascii="GHEA Grapalat" w:hAnsi="GHEA Grapalat"/>
          <w:lang w:val="hy-AM"/>
        </w:rPr>
        <w:t>65</w:t>
      </w:r>
      <w:r w:rsidR="00FF63B4">
        <w:rPr>
          <w:rFonts w:ascii="GHEA Grapalat" w:hAnsi="GHEA Grapalat"/>
          <w:lang w:val="hy-AM"/>
        </w:rPr>
        <w:t>-Ն որոշման մեջ փոփոխություններ և լրացումներ կատարելու մասին</w:t>
      </w:r>
      <w:r w:rsidRPr="006F4A73">
        <w:rPr>
          <w:rFonts w:ascii="GHEA Grapalat" w:hAnsi="GHEA Grapalat"/>
          <w:lang w:val="hy-AM"/>
        </w:rPr>
        <w:t>»</w:t>
      </w:r>
      <w:r w:rsidR="00FF63B4">
        <w:rPr>
          <w:rFonts w:ascii="GHEA Grapalat" w:hAnsi="GHEA Grapalat"/>
          <w:lang w:val="hy-AM"/>
        </w:rPr>
        <w:t xml:space="preserve"> Հայաստանի Հանրապետության կառավարության որոշման ընդունման կապակցությամբ այլ նորմատիվ իրավական ակտեր ընդունելու անհրաժեշտություն չկա:</w:t>
      </w:r>
    </w:p>
    <w:p w:rsidR="00FF63B4" w:rsidRDefault="00FF63B4" w:rsidP="00FF63B4">
      <w:pPr>
        <w:ind w:firstLine="720"/>
        <w:jc w:val="both"/>
        <w:rPr>
          <w:rFonts w:ascii="GHEA Grapalat" w:hAnsi="GHEA Grapalat"/>
          <w:lang w:val="hy-AM"/>
        </w:rPr>
      </w:pPr>
    </w:p>
    <w:p w:rsidR="00FF63B4" w:rsidRDefault="00FF63B4" w:rsidP="00FF63B4">
      <w:pPr>
        <w:ind w:firstLine="720"/>
        <w:jc w:val="both"/>
        <w:rPr>
          <w:rFonts w:ascii="GHEA Grapalat" w:hAnsi="GHEA Grapalat"/>
          <w:lang w:val="hy-AM"/>
        </w:rPr>
      </w:pPr>
    </w:p>
    <w:p w:rsidR="00FF63B4" w:rsidRDefault="00FF63B4" w:rsidP="00FF63B4">
      <w:pPr>
        <w:ind w:firstLine="720"/>
        <w:jc w:val="both"/>
        <w:rPr>
          <w:rFonts w:ascii="GHEA Grapalat" w:hAnsi="GHEA Grapalat"/>
          <w:lang w:val="hy-AM"/>
        </w:rPr>
      </w:pPr>
    </w:p>
    <w:p w:rsidR="00FF63B4" w:rsidRDefault="00FF63B4" w:rsidP="006F4A73">
      <w:pPr>
        <w:ind w:firstLine="720"/>
        <w:jc w:val="center"/>
        <w:rPr>
          <w:rFonts w:ascii="GHEA Grapalat" w:hAnsi="GHEA Grapalat"/>
          <w:b/>
          <w:i/>
          <w:lang w:val="hy-AM"/>
        </w:rPr>
      </w:pPr>
      <w:r w:rsidRPr="00FF63B4">
        <w:rPr>
          <w:rFonts w:ascii="GHEA Grapalat" w:hAnsi="GHEA Grapalat"/>
          <w:b/>
          <w:i/>
          <w:lang w:val="hy-AM"/>
        </w:rPr>
        <w:t>Տ Ե Ղ Ե Կ Ա Ն Ք</w:t>
      </w:r>
    </w:p>
    <w:p w:rsidR="00214659" w:rsidRDefault="006F4A73" w:rsidP="009D6E74">
      <w:pPr>
        <w:ind w:firstLine="720"/>
        <w:jc w:val="center"/>
        <w:rPr>
          <w:rFonts w:ascii="GHEA Grapalat" w:hAnsi="GHEA Grapalat"/>
          <w:b/>
          <w:i/>
          <w:lang w:val="hy-AM"/>
        </w:rPr>
      </w:pPr>
      <w:r w:rsidRPr="006F4A73">
        <w:rPr>
          <w:rFonts w:ascii="GHEA Grapalat" w:hAnsi="GHEA Grapalat"/>
          <w:b/>
          <w:i/>
          <w:lang w:val="hy-AM"/>
        </w:rPr>
        <w:t xml:space="preserve"> «</w:t>
      </w:r>
      <w:r w:rsidR="00FF63B4" w:rsidRPr="009D6E74">
        <w:rPr>
          <w:rFonts w:ascii="GHEA Grapalat" w:hAnsi="GHEA Grapalat"/>
          <w:b/>
          <w:i/>
          <w:lang w:val="hy-AM"/>
        </w:rPr>
        <w:t>Հայաս</w:t>
      </w:r>
      <w:r w:rsidR="009D6E74" w:rsidRPr="009D6E74">
        <w:rPr>
          <w:rFonts w:ascii="GHEA Grapalat" w:hAnsi="GHEA Grapalat"/>
          <w:b/>
          <w:i/>
          <w:lang w:val="hy-AM"/>
        </w:rPr>
        <w:t>տանի Հանրապետության կառավարության 2005 թվականի հուլիսի 21-ի թիվ 12</w:t>
      </w:r>
      <w:r w:rsidRPr="006F4A73">
        <w:rPr>
          <w:rFonts w:ascii="GHEA Grapalat" w:hAnsi="GHEA Grapalat"/>
          <w:b/>
          <w:i/>
          <w:lang w:val="hy-AM"/>
        </w:rPr>
        <w:t>65</w:t>
      </w:r>
      <w:r w:rsidR="009D6E74" w:rsidRPr="009D6E74">
        <w:rPr>
          <w:rFonts w:ascii="GHEA Grapalat" w:hAnsi="GHEA Grapalat"/>
          <w:b/>
          <w:i/>
          <w:lang w:val="hy-AM"/>
        </w:rPr>
        <w:t>-Ն որոշման մեջ փոփոխություններ և լրացումներ կատարելու մասին</w:t>
      </w:r>
      <w:r w:rsidRPr="006F4A73">
        <w:rPr>
          <w:rFonts w:ascii="GHEA Grapalat" w:hAnsi="GHEA Grapalat"/>
          <w:b/>
          <w:i/>
          <w:lang w:val="hy-AM"/>
        </w:rPr>
        <w:t xml:space="preserve">» </w:t>
      </w:r>
      <w:r w:rsidR="009D6E74" w:rsidRPr="009D6E74">
        <w:rPr>
          <w:rFonts w:ascii="GHEA Grapalat" w:hAnsi="GHEA Grapalat"/>
          <w:b/>
          <w:i/>
          <w:lang w:val="hy-AM"/>
        </w:rPr>
        <w:t>Հայաստանի Հանրապետության կառավարության որոշման նախագծի ընդունման կապակցությամբ Հայաստանի Հանրապետության պետական բյուջեի եկամուտներում և ծախսերում փոփոխություններ կատարելու մասին</w:t>
      </w:r>
    </w:p>
    <w:p w:rsidR="009D6E74" w:rsidRDefault="009D6E74" w:rsidP="009D6E74">
      <w:pPr>
        <w:ind w:firstLine="720"/>
        <w:jc w:val="both"/>
        <w:rPr>
          <w:rFonts w:ascii="GHEA Grapalat" w:hAnsi="GHEA Grapalat"/>
          <w:lang w:val="hy-AM"/>
        </w:rPr>
      </w:pPr>
    </w:p>
    <w:p w:rsidR="00205458" w:rsidRPr="009D6E74" w:rsidRDefault="006F4A73" w:rsidP="009D6E74">
      <w:pPr>
        <w:ind w:firstLine="720"/>
        <w:jc w:val="both"/>
        <w:rPr>
          <w:rFonts w:ascii="GHEA Grapalat" w:hAnsi="GHEA Grapalat"/>
          <w:lang w:val="hy-AM"/>
        </w:rPr>
      </w:pPr>
      <w:r w:rsidRPr="006F4A73">
        <w:rPr>
          <w:rFonts w:ascii="GHEA Grapalat" w:hAnsi="GHEA Grapalat"/>
          <w:lang w:val="hy-AM"/>
        </w:rPr>
        <w:t>«</w:t>
      </w:r>
      <w:r w:rsidR="00205458">
        <w:rPr>
          <w:rFonts w:ascii="GHEA Grapalat" w:hAnsi="GHEA Grapalat"/>
          <w:lang w:val="hy-AM"/>
        </w:rPr>
        <w:t>Հայաստանի Հանրապետության կառավարության 2005 թվականի հուլիսի 21-ի թիվ 12</w:t>
      </w:r>
      <w:r w:rsidRPr="006F4A73">
        <w:rPr>
          <w:rFonts w:ascii="GHEA Grapalat" w:hAnsi="GHEA Grapalat"/>
          <w:lang w:val="hy-AM"/>
        </w:rPr>
        <w:t>65</w:t>
      </w:r>
      <w:r w:rsidR="00205458">
        <w:rPr>
          <w:rFonts w:ascii="GHEA Grapalat" w:hAnsi="GHEA Grapalat"/>
          <w:lang w:val="hy-AM"/>
        </w:rPr>
        <w:t>-Ն որոշման մեջ փոփոխություններ և լրացումներ կատարելու մասին</w:t>
      </w:r>
      <w:r w:rsidRPr="006F4A73">
        <w:rPr>
          <w:rFonts w:ascii="GHEA Grapalat" w:hAnsi="GHEA Grapalat"/>
          <w:lang w:val="hy-AM"/>
        </w:rPr>
        <w:t>»</w:t>
      </w:r>
      <w:r w:rsidR="00205458">
        <w:rPr>
          <w:rFonts w:ascii="GHEA Grapalat" w:hAnsi="GHEA Grapalat"/>
          <w:lang w:val="hy-AM"/>
        </w:rPr>
        <w:t xml:space="preserve"> Հայաստանի Հանրապետության կառավարության որոշման նախագծի ընդունումը Հայաստանի Հանրապետության պետական բյուջեի եկամուտներում և ծախսերում  փոփոխություններ չի նախատեսում:</w:t>
      </w:r>
    </w:p>
    <w:p w:rsidR="00EF0280" w:rsidRPr="00FF63B4" w:rsidRDefault="00EF0280" w:rsidP="009D6E74">
      <w:pPr>
        <w:ind w:firstLine="720"/>
        <w:jc w:val="both"/>
        <w:rPr>
          <w:lang w:val="hy-AM"/>
        </w:rPr>
      </w:pPr>
    </w:p>
    <w:sectPr w:rsidR="00EF0280" w:rsidRPr="00FF63B4" w:rsidSect="00761929">
      <w:pgSz w:w="12242" w:h="16976" w:code="1"/>
      <w:pgMar w:top="567" w:right="812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5467"/>
    <w:multiLevelType w:val="hybridMultilevel"/>
    <w:tmpl w:val="E522D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157AF"/>
    <w:multiLevelType w:val="hybridMultilevel"/>
    <w:tmpl w:val="5EE4AE62"/>
    <w:lvl w:ilvl="0" w:tplc="B74EE3F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E1E70A0"/>
    <w:multiLevelType w:val="hybridMultilevel"/>
    <w:tmpl w:val="E126EDA6"/>
    <w:lvl w:ilvl="0" w:tplc="B00C6B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70111205"/>
    <w:multiLevelType w:val="hybridMultilevel"/>
    <w:tmpl w:val="4BB26084"/>
    <w:lvl w:ilvl="0" w:tplc="F850B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F5951"/>
    <w:multiLevelType w:val="hybridMultilevel"/>
    <w:tmpl w:val="FD6E2EA4"/>
    <w:lvl w:ilvl="0" w:tplc="45960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965E5A"/>
    <w:multiLevelType w:val="hybridMultilevel"/>
    <w:tmpl w:val="0F00B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64619"/>
    <w:multiLevelType w:val="hybridMultilevel"/>
    <w:tmpl w:val="F47E3C18"/>
    <w:lvl w:ilvl="0" w:tplc="EA9609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859"/>
    <w:rsid w:val="00044DDE"/>
    <w:rsid w:val="00067923"/>
    <w:rsid w:val="000A415F"/>
    <w:rsid w:val="000E127F"/>
    <w:rsid w:val="001139A7"/>
    <w:rsid w:val="0016394B"/>
    <w:rsid w:val="00174E95"/>
    <w:rsid w:val="001C2D2C"/>
    <w:rsid w:val="00205458"/>
    <w:rsid w:val="00211398"/>
    <w:rsid w:val="00214659"/>
    <w:rsid w:val="002754E2"/>
    <w:rsid w:val="003552F1"/>
    <w:rsid w:val="00432459"/>
    <w:rsid w:val="00453CF7"/>
    <w:rsid w:val="00481915"/>
    <w:rsid w:val="00495AB3"/>
    <w:rsid w:val="004C501F"/>
    <w:rsid w:val="004D76C4"/>
    <w:rsid w:val="005420C6"/>
    <w:rsid w:val="0057148A"/>
    <w:rsid w:val="006121D2"/>
    <w:rsid w:val="00687E57"/>
    <w:rsid w:val="00691EDC"/>
    <w:rsid w:val="006A3D35"/>
    <w:rsid w:val="006F4A73"/>
    <w:rsid w:val="007065B0"/>
    <w:rsid w:val="00712B5E"/>
    <w:rsid w:val="00761929"/>
    <w:rsid w:val="007D60C8"/>
    <w:rsid w:val="00862461"/>
    <w:rsid w:val="00891D3A"/>
    <w:rsid w:val="009820E4"/>
    <w:rsid w:val="009D6E74"/>
    <w:rsid w:val="00A040B1"/>
    <w:rsid w:val="00A220CC"/>
    <w:rsid w:val="00A26F1C"/>
    <w:rsid w:val="00AF4E35"/>
    <w:rsid w:val="00B24589"/>
    <w:rsid w:val="00B26208"/>
    <w:rsid w:val="00B46859"/>
    <w:rsid w:val="00B47595"/>
    <w:rsid w:val="00BC146A"/>
    <w:rsid w:val="00BC73FA"/>
    <w:rsid w:val="00C47A05"/>
    <w:rsid w:val="00CB411F"/>
    <w:rsid w:val="00CC2F6B"/>
    <w:rsid w:val="00CC5F53"/>
    <w:rsid w:val="00CE3167"/>
    <w:rsid w:val="00E42976"/>
    <w:rsid w:val="00EA6F4D"/>
    <w:rsid w:val="00ED46A1"/>
    <w:rsid w:val="00EF0280"/>
    <w:rsid w:val="00EF5550"/>
    <w:rsid w:val="00EF6BE2"/>
    <w:rsid w:val="00F04070"/>
    <w:rsid w:val="00FB598B"/>
    <w:rsid w:val="00FF6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F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46A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26208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26208"/>
    <w:rPr>
      <w:rFonts w:ascii="Arial Armenian" w:eastAsia="Times New Roman" w:hAnsi="Arial Armenian" w:cs="Times New Roman"/>
      <w:b/>
      <w:szCs w:val="20"/>
    </w:rPr>
  </w:style>
  <w:style w:type="character" w:styleId="Emphasis">
    <w:name w:val="Emphasis"/>
    <w:basedOn w:val="DefaultParagraphFont"/>
    <w:uiPriority w:val="20"/>
    <w:qFormat/>
    <w:rsid w:val="00453C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F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https://mul2.gov.am/tasks/117024/oneclick/03_TEXEKANQ.docx?token=e18967d425c9c61c498becf4daa683c6</cp:keywords>
</cp:coreProperties>
</file>