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57" w:rsidRPr="00D01409" w:rsidRDefault="005E7157" w:rsidP="0036134F">
      <w:pPr>
        <w:jc w:val="center"/>
        <w:rPr>
          <w:rFonts w:ascii="GHEA Grapalat" w:hAnsi="GHEA Grapalat" w:cs="GHEA Grapalat"/>
          <w:b/>
          <w:sz w:val="24"/>
          <w:szCs w:val="24"/>
          <w:lang w:val="af-ZA"/>
        </w:rPr>
      </w:pPr>
      <w:bookmarkStart w:id="0" w:name="_GoBack"/>
      <w:bookmarkEnd w:id="0"/>
      <w:r w:rsidRPr="00D01409">
        <w:rPr>
          <w:rFonts w:ascii="GHEA Grapalat" w:hAnsi="GHEA Grapalat" w:cs="GHEA Grapalat"/>
          <w:b/>
          <w:sz w:val="24"/>
          <w:szCs w:val="24"/>
          <w:lang w:val="en-US"/>
        </w:rPr>
        <w:t>ՀԻՄՆԱՎՈՐՈՒՄ</w:t>
      </w:r>
    </w:p>
    <w:p w:rsidR="005E7157" w:rsidRPr="00D01409" w:rsidRDefault="005E7157" w:rsidP="0036134F">
      <w:pPr>
        <w:jc w:val="center"/>
        <w:rPr>
          <w:rFonts w:ascii="GHEA Grapalat" w:hAnsi="GHEA Grapalat" w:cs="GHEA Grapalat"/>
          <w:b/>
          <w:bCs/>
          <w:sz w:val="24"/>
          <w:szCs w:val="24"/>
          <w:lang w:val="af-ZA"/>
        </w:rPr>
      </w:pPr>
    </w:p>
    <w:p w:rsidR="005E7157" w:rsidRPr="00D01409" w:rsidRDefault="005E7157" w:rsidP="0036134F">
      <w:pPr>
        <w:jc w:val="center"/>
        <w:rPr>
          <w:rFonts w:ascii="GHEA Grapalat" w:hAnsi="GHEA Grapalat" w:cs="GHEA Grapalat"/>
          <w:b/>
          <w:spacing w:val="-8"/>
          <w:sz w:val="24"/>
          <w:szCs w:val="24"/>
          <w:lang w:val="it-IT"/>
        </w:rPr>
      </w:pPr>
      <w:r w:rsidRPr="00D01409">
        <w:rPr>
          <w:rFonts w:ascii="GHEA Grapalat" w:hAnsi="GHEA Grapalat" w:cs="GHEA Grapalat"/>
          <w:b/>
          <w:spacing w:val="-8"/>
          <w:sz w:val="24"/>
          <w:szCs w:val="24"/>
          <w:lang w:val="it-IT"/>
        </w:rPr>
        <w:t>«ՍԵՎԱՆԱ ԼՃԻ ԷԿՈՀԱՄԱԿԱՐԳԵՐԻ ՎԵՐԱԿԱՆԳՆՄԱՆ, ՊԱՀՊԱՆՄԱՆ, ՎԵՐԱՐՏԱԴՐԱՄԱՆ, ԲՆԱԿԱՆՈՆ ԶԱՐԳԱՑՄԱՆ ԵՎ ՕԳՏԱԳՈՐԾՄԱՆ ՄԻՋՈՑԱՌՈՒՄՆԵՐԻ 2017 ԹՎԱԿԱՆԻ ՏԱՐԵԿԱՆ ԾՐԱԳԻՐԸ ՀԱՍՏԱՏԵԼՈՒ ՄԱՍԻՆ» ՀԱՅԱՍՏԱՆԻ ՀԱՆՐԱՊԵՏՈՒԹՅԱՆ ԿԱՌԱՎԱՐՈՒԹՅԱՆ ՈՐՈՇՄԱՆ ԸՆԴՈՒՆՄԱՆ</w:t>
      </w:r>
    </w:p>
    <w:p w:rsidR="005E7157" w:rsidRDefault="005E7157" w:rsidP="0036134F">
      <w:pPr>
        <w:rPr>
          <w:rFonts w:ascii="GHEA Grapalat" w:hAnsi="GHEA Grapalat" w:cs="GHEA Grapalat"/>
          <w:spacing w:val="-8"/>
          <w:sz w:val="24"/>
          <w:szCs w:val="24"/>
          <w:lang w:val="it-IT"/>
        </w:rPr>
      </w:pPr>
    </w:p>
    <w:tbl>
      <w:tblPr>
        <w:tblW w:w="108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
        <w:gridCol w:w="10421"/>
      </w:tblGrid>
      <w:tr w:rsidR="005E7157" w:rsidRPr="0036134F" w:rsidTr="00D01409">
        <w:tc>
          <w:tcPr>
            <w:tcW w:w="413" w:type="dxa"/>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1.</w:t>
            </w:r>
          </w:p>
        </w:tc>
        <w:tc>
          <w:tcPr>
            <w:tcW w:w="10421" w:type="dxa"/>
          </w:tcPr>
          <w:p w:rsidR="005E7157" w:rsidRDefault="005E7157">
            <w:pPr>
              <w:pStyle w:val="NormalWeb"/>
              <w:spacing w:before="0" w:beforeAutospacing="0" w:after="0" w:afterAutospacing="0"/>
              <w:rPr>
                <w:rFonts w:ascii="GHEA Grapalat" w:hAnsi="GHEA Grapalat" w:cs="GHEA Grapalat"/>
                <w:b/>
                <w:bCs/>
                <w:spacing w:val="-8"/>
                <w:lang w:val="en-GB"/>
              </w:rPr>
            </w:pPr>
            <w:r>
              <w:rPr>
                <w:rFonts w:ascii="GHEA Grapalat" w:hAnsi="GHEA Grapalat" w:cs="GHEA Grapalat"/>
                <w:b/>
                <w:bCs/>
                <w:spacing w:val="-8"/>
                <w:lang w:val="en-GB"/>
              </w:rPr>
              <w:t>1. Ընթացիկ իրավիճակը և իրավական ակտի ընդունման անհրաժեշտությունը</w:t>
            </w:r>
          </w:p>
          <w:p w:rsidR="005E7157" w:rsidRDefault="005E7157">
            <w:pPr>
              <w:rPr>
                <w:rFonts w:ascii="GHEA Grapalat" w:hAnsi="GHEA Grapalat" w:cs="GHEA Grapalat"/>
                <w:b/>
                <w:bCs/>
                <w:spacing w:val="-8"/>
                <w:sz w:val="24"/>
                <w:szCs w:val="24"/>
              </w:rPr>
            </w:pPr>
          </w:p>
        </w:tc>
      </w:tr>
      <w:tr w:rsidR="005E7157" w:rsidRPr="0036134F" w:rsidTr="00D01409">
        <w:tc>
          <w:tcPr>
            <w:tcW w:w="413" w:type="dxa"/>
            <w:tcBorders>
              <w:bottom w:val="nil"/>
            </w:tcBorders>
          </w:tcPr>
          <w:p w:rsidR="005E7157" w:rsidRDefault="005E7157">
            <w:pPr>
              <w:jc w:val="both"/>
              <w:rPr>
                <w:rFonts w:ascii="GHEA Grapalat" w:hAnsi="GHEA Grapalat" w:cs="GHEA Grapalat"/>
                <w:spacing w:val="-8"/>
                <w:sz w:val="24"/>
                <w:szCs w:val="24"/>
              </w:rPr>
            </w:pPr>
          </w:p>
        </w:tc>
        <w:tc>
          <w:tcPr>
            <w:tcW w:w="10421" w:type="dxa"/>
            <w:vMerge w:val="restart"/>
          </w:tcPr>
          <w:p w:rsidR="005E7157" w:rsidRDefault="005E7157">
            <w:pPr>
              <w:ind w:left="-2" w:firstLine="722"/>
              <w:jc w:val="both"/>
              <w:rPr>
                <w:rFonts w:ascii="GHEA Grapalat" w:hAnsi="GHEA Grapalat" w:cs="GHEA Grapalat"/>
                <w:spacing w:val="-8"/>
                <w:sz w:val="24"/>
                <w:szCs w:val="24"/>
              </w:rPr>
            </w:pPr>
            <w:r>
              <w:rPr>
                <w:rFonts w:ascii="GHEA Grapalat" w:hAnsi="GHEA Grapalat" w:cs="GHEA Grapalat"/>
                <w:spacing w:val="-8"/>
                <w:sz w:val="24"/>
                <w:szCs w:val="24"/>
              </w:rPr>
              <w:t xml:space="preserve">«Սևանա լճի էկոհամակարգերի վերականգնման, պահպանման, վերարտադրման, բնականոն զարգացման և օգտագործման միջոցառումների 2017 թվականի տարեկան ծրագիրը հաստատելու մասին» Հայաստանի Հանրապետության կառավարության որոշման նախագծի ընդունման անհրաժեշտությունը կապված է լճի և դրա ջրհավաք ավազանի ներկայիս վիճակի բարելավման խնդրի հետ, որի համար անհրաժեշտ է  ապահովել Սևանա լճի և դրա ջրհավաք ավազանի էկոհամակարգերի պահպանությունը, լճի էկոլոգիական հավասարակշռության վերականգնումը և Սևանա լճի ջրհավաք ավազանի  բնական պաշարների կայուն օգտագործմանն  ուղղված 2017թ. նախատեսված  ծրագրերի ու միջոցառումների պարտադիր կատարումը: </w:t>
            </w:r>
          </w:p>
          <w:p w:rsidR="005E7157" w:rsidRDefault="005E7157">
            <w:pPr>
              <w:ind w:left="-2" w:firstLine="722"/>
              <w:jc w:val="both"/>
              <w:rPr>
                <w:rFonts w:ascii="GHEA Grapalat" w:hAnsi="GHEA Grapalat" w:cs="GHEA Grapalat"/>
                <w:spacing w:val="-8"/>
                <w:sz w:val="24"/>
                <w:szCs w:val="24"/>
              </w:rPr>
            </w:pPr>
            <w:r>
              <w:rPr>
                <w:rFonts w:ascii="GHEA Grapalat" w:hAnsi="GHEA Grapalat" w:cs="GHEA Grapalat"/>
                <w:spacing w:val="-8"/>
                <w:sz w:val="24"/>
                <w:szCs w:val="24"/>
              </w:rPr>
              <w:t xml:space="preserve">Հայաստանի Հանրապետության  կառավարության կողմից յուրաքանչյուր տարի հաստատվում է «Սևանա լճի էկոհամակարգերի վերականգնման, պահպանման, վերարտադրման, </w:t>
            </w:r>
            <w:r>
              <w:rPr>
                <w:rFonts w:ascii="GHEA Grapalat" w:hAnsi="GHEA Grapalat" w:cs="GHEA Grapalat"/>
                <w:spacing w:val="-8"/>
                <w:sz w:val="24"/>
                <w:szCs w:val="24"/>
                <w:lang w:val="en-US"/>
              </w:rPr>
              <w:t xml:space="preserve">բնականոն զարգացման </w:t>
            </w:r>
            <w:r>
              <w:rPr>
                <w:rFonts w:ascii="GHEA Grapalat" w:hAnsi="GHEA Grapalat" w:cs="GHEA Grapalat"/>
                <w:spacing w:val="-8"/>
                <w:sz w:val="24"/>
                <w:szCs w:val="24"/>
              </w:rPr>
              <w:t>և օգտագործման միջոցառումների  տարեկան ծրագիրը»: Տարեկան ծրագրի ընդունման անհրաժեշտությունը բխում է  «Սևանա լճի մասին» Հայաստանի Հանրապետության օրենքի 12, 13, 14 հոդվածների պահանջներից և «Սևանա լճի էկոհամակարգի վերականգնման, պահպանման, վերարտադրման և օգտագործման միջոցառումների տարեկան  ու համալիր ծրագրերը հաստատելու մասին» Հայաստանի Հանրապետության օրենքով սահմանված նպատակներից ու խնդիրներից:</w:t>
            </w:r>
          </w:p>
          <w:p w:rsidR="005E7157" w:rsidRDefault="005E7157">
            <w:pPr>
              <w:ind w:left="-2" w:firstLine="722"/>
              <w:jc w:val="both"/>
              <w:rPr>
                <w:rFonts w:ascii="GHEA Grapalat" w:hAnsi="GHEA Grapalat" w:cs="GHEA Grapalat"/>
                <w:spacing w:val="-8"/>
                <w:sz w:val="24"/>
                <w:szCs w:val="24"/>
              </w:rPr>
            </w:pPr>
            <w:r>
              <w:rPr>
                <w:rFonts w:ascii="GHEA Grapalat" w:hAnsi="GHEA Grapalat" w:cs="GHEA Grapalat"/>
                <w:spacing w:val="-8"/>
                <w:sz w:val="24"/>
                <w:szCs w:val="24"/>
              </w:rPr>
              <w:t xml:space="preserve">Ներկայումս  առաջնային են Սևանա լճի մակարդակի բարձրացման և նրա ջրհավաք ավազանի բնական պաշարների պահպանության և կառավարման հարցերը, որոնք 2001 թվականից դրվել են օրենսդրական հիմքի վրա և կարգավորվում են «Սևանա լճի մասին» և «Սևանա լճի էկոհամակարգի վերականգնման, պահպանման, վերարտադրման և օգտագործման միջոցառումների տարեկան  ու համալիր ծրագրերը հաստատելու մասին» Հայաստանի Հանրապետության օրենքներով, ինչպես նաև Հայաստանի Հանրապետության կառավարության 2010 թվականի հունիսի 24-ի N 876-Ն որոշմամբ: </w:t>
            </w:r>
          </w:p>
          <w:p w:rsidR="005E7157" w:rsidRDefault="005E7157">
            <w:pPr>
              <w:ind w:left="-2" w:firstLine="722"/>
              <w:jc w:val="both"/>
              <w:rPr>
                <w:rFonts w:ascii="GHEA Grapalat" w:hAnsi="GHEA Grapalat" w:cs="GHEA Grapalat"/>
                <w:sz w:val="24"/>
                <w:szCs w:val="24"/>
              </w:rPr>
            </w:pPr>
            <w:r>
              <w:rPr>
                <w:rFonts w:ascii="GHEA Grapalat" w:hAnsi="GHEA Grapalat" w:cs="GHEA Grapalat"/>
                <w:spacing w:val="-8"/>
                <w:sz w:val="24"/>
                <w:szCs w:val="24"/>
              </w:rPr>
              <w:t xml:space="preserve">  Օրենքներում ամրագրված են Սևանի լճային էկոհամակարգի կայունության, ջրի դրական հաշվեկշռի ապահովման և բնական ռեսուրսների արդյունավետ օգտագործման դրույթները, որոնց կատարման անհրաժեշտ պայմաններից է` լճի մակարդակի բարձրացումն  առնվազն 6 մետրով: Լճից բաց թողնված ջրի քանակը յուրաքանչյուր տարի հաստատվում է Հայաստանի Հանրապետության կառավարության  համապատասխան որոշումով և համաձայն «Սևանա լճի էկոհամակարգի վերականգնման, պահպանման, վերարտադրման և օգտագործման միջոցառումների տարեկան  ու համալիր ծրագրերը հաստատելու մասին» Հայաստանի Հանրապետության օրենքի սահմանվել է մինչև</w:t>
            </w:r>
            <w:r>
              <w:rPr>
                <w:rFonts w:ascii="GHEA Grapalat" w:hAnsi="GHEA Grapalat" w:cs="GHEA Grapalat"/>
                <w:color w:val="FF0000"/>
                <w:spacing w:val="-8"/>
                <w:sz w:val="24"/>
                <w:szCs w:val="24"/>
              </w:rPr>
              <w:t xml:space="preserve"> </w:t>
            </w:r>
            <w:r>
              <w:rPr>
                <w:rFonts w:ascii="GHEA Grapalat" w:hAnsi="GHEA Grapalat" w:cs="GHEA Grapalat"/>
                <w:spacing w:val="-8"/>
                <w:sz w:val="24"/>
                <w:szCs w:val="24"/>
              </w:rPr>
              <w:t xml:space="preserve"> 170.0 մլն.խ.մետր չափաքանակը:</w:t>
            </w:r>
            <w:r>
              <w:rPr>
                <w:rFonts w:ascii="GHEA Grapalat" w:hAnsi="GHEA Grapalat" w:cs="GHEA Grapalat"/>
                <w:sz w:val="24"/>
                <w:szCs w:val="24"/>
              </w:rPr>
              <w:t xml:space="preserve"> </w:t>
            </w:r>
          </w:p>
          <w:p w:rsidR="005E7157" w:rsidRDefault="005E7157">
            <w:pPr>
              <w:ind w:left="-2" w:firstLine="722"/>
              <w:jc w:val="both"/>
              <w:rPr>
                <w:rFonts w:ascii="GHEA Grapalat" w:hAnsi="GHEA Grapalat" w:cs="GHEA Grapalat"/>
                <w:b/>
                <w:bCs/>
                <w:color w:val="FF0000"/>
                <w:spacing w:val="-8"/>
                <w:sz w:val="24"/>
                <w:szCs w:val="24"/>
              </w:rPr>
            </w:pPr>
            <w:r>
              <w:rPr>
                <w:rFonts w:ascii="GHEA Grapalat" w:hAnsi="GHEA Grapalat" w:cs="GHEA Grapalat"/>
                <w:sz w:val="24"/>
                <w:szCs w:val="24"/>
              </w:rPr>
              <w:t>Միաժամանակ տնտեսական խիստ անհրաժեշտության, ինչպես նաև չնախատեսված արտակարգ իրավիճակների դեպքերում կառավարությունը «Սևանա լճի մասին» ՀՀ օրենքով սահմանված կարգով կարող է  Ազգային ժողովի քննարկմանը ներկայացնել չափաքանակի փոփոխության մասին ժամանակավոր ծրւագիր, որը հաստատվում է համապատասխան օրենքի ընդունմամբ:</w:t>
            </w:r>
          </w:p>
          <w:p w:rsidR="005E7157" w:rsidRDefault="005E7157">
            <w:pPr>
              <w:tabs>
                <w:tab w:val="left" w:pos="2532"/>
              </w:tabs>
              <w:ind w:left="-2" w:firstLine="722"/>
              <w:jc w:val="both"/>
              <w:rPr>
                <w:rFonts w:ascii="GHEA Grapalat" w:hAnsi="GHEA Grapalat" w:cs="GHEA Grapalat"/>
                <w:spacing w:val="-8"/>
                <w:sz w:val="24"/>
                <w:szCs w:val="24"/>
              </w:rPr>
            </w:pPr>
            <w:r>
              <w:rPr>
                <w:rFonts w:ascii="GHEA Grapalat" w:hAnsi="GHEA Grapalat" w:cs="GHEA Grapalat"/>
                <w:spacing w:val="-8"/>
                <w:sz w:val="24"/>
                <w:szCs w:val="24"/>
              </w:rPr>
              <w:t>Ներկայումս (30.06.2016թ.դրությամբ) Սևանա լճի մակարդակը 1900.77մ է</w:t>
            </w:r>
            <w:r>
              <w:rPr>
                <w:rFonts w:ascii="GHEA Grapalat" w:hAnsi="GHEA Grapalat" w:cs="GHEA Grapalat"/>
                <w:i/>
                <w:iCs/>
                <w:spacing w:val="-8"/>
                <w:sz w:val="24"/>
                <w:szCs w:val="24"/>
                <w:u w:val="single"/>
              </w:rPr>
              <w:t>,</w:t>
            </w:r>
            <w:r>
              <w:rPr>
                <w:rFonts w:ascii="GHEA Grapalat" w:hAnsi="GHEA Grapalat" w:cs="GHEA Grapalat"/>
                <w:b/>
                <w:bCs/>
                <w:i/>
                <w:iCs/>
                <w:color w:val="FF0000"/>
                <w:spacing w:val="-8"/>
                <w:sz w:val="24"/>
                <w:szCs w:val="24"/>
                <w:u w:val="single"/>
              </w:rPr>
              <w:t xml:space="preserve"> </w:t>
            </w:r>
            <w:r>
              <w:rPr>
                <w:rFonts w:ascii="GHEA Grapalat" w:hAnsi="GHEA Grapalat" w:cs="GHEA Grapalat"/>
                <w:color w:val="FF0000"/>
                <w:spacing w:val="-8"/>
                <w:sz w:val="24"/>
                <w:szCs w:val="24"/>
              </w:rPr>
              <w:t xml:space="preserve"> </w:t>
            </w:r>
            <w:r>
              <w:rPr>
                <w:rFonts w:ascii="GHEA Grapalat" w:hAnsi="GHEA Grapalat" w:cs="GHEA Grapalat"/>
                <w:spacing w:val="-8"/>
                <w:sz w:val="24"/>
                <w:szCs w:val="24"/>
              </w:rPr>
              <w:t xml:space="preserve">ինչի շնորհիվ </w:t>
            </w:r>
            <w:r>
              <w:rPr>
                <w:rFonts w:ascii="GHEA Grapalat" w:hAnsi="GHEA Grapalat" w:cs="GHEA Grapalat"/>
                <w:spacing w:val="-8"/>
                <w:sz w:val="24"/>
                <w:szCs w:val="24"/>
              </w:rPr>
              <w:lastRenderedPageBreak/>
              <w:t>առաջացել են  հիմնախնդիրներ, կապված ափամերձ անտառապատ ջրածածկ տարածքների մաքրման աշխատանքների իրականացման հետ: Ջրի տակ մնացող օրգանական նյութերի մեծ զանգվածները  վտանգում են լճի վիճակը` ջրի աղտոտման տեսակետից: Լուրջ խնդիրներ են առաջացնում նաև ջրի տակ մնացած բազմաթիվ շինությունները և ենթակառուցվածքները:  Միաժամանակ ջրի բարձր որակն ապահովելու համար կարևոր է  կտրուկ բարելավել վիճակը` կապված մեծ քանակի չմաքրված կեղտաջրերի լիճ թափվելու հետ: Ներկայումս լճի շրջակայքում առկա բոլոր մաքրման կայանները չեն գործում:</w:t>
            </w:r>
          </w:p>
          <w:p w:rsidR="005E7157" w:rsidRDefault="005E7157">
            <w:pPr>
              <w:ind w:left="-2" w:firstLine="722"/>
              <w:jc w:val="both"/>
              <w:rPr>
                <w:rFonts w:ascii="GHEA Grapalat" w:hAnsi="GHEA Grapalat" w:cs="GHEA Grapalat"/>
                <w:spacing w:val="-8"/>
                <w:sz w:val="24"/>
                <w:szCs w:val="24"/>
              </w:rPr>
            </w:pPr>
            <w:r>
              <w:rPr>
                <w:rFonts w:ascii="GHEA Grapalat" w:hAnsi="GHEA Grapalat" w:cs="GHEA Grapalat"/>
                <w:spacing w:val="-8"/>
                <w:sz w:val="24"/>
                <w:szCs w:val="24"/>
              </w:rPr>
              <w:t xml:space="preserve">Սևանա լճի ձկնաշխարհն աչքի է ընկել ինքնատիպությամբ: Սակայն լճի մակարդակի իջեցումը, կենսապաշարների գերօգտագործումը և դրանց կանոնավոր մոնիթորինգի բացակայությունը նպաստեցին լճի կենսաբազմազանության փոփոխմանը, ձկնապաշարների կտրուկ անկմանը` էնդեմիկ ձկնատեսակների, հատկապես Սևանի իշխանի ենթատեսակների անհետացմանը  և սիգ ձկնատեսակի արդյունագործական  ծավալների նվազեցմանը: Հայաստանի Կարմիր գրքի /2010թ./ մեջ են գրանցվել Սևանի իշխանը, Սևանի կողակը և Սևանի բեղլուն: Ձկնատեսակների թվաքանակի կրճատման հետևանքով լճային էկոհամակարգում տեղի է ունենում օրգանական նյութերի ինտենսիվ կուտակում և ճահճացմանը հանգեցնող գործընթացների արագացում, ինչը ևս բացասաբար է անդրադառնում Սևանի ջրային էկոհամակարգի վրա: Ներկայումս հիմնական խնդիրը լճում բնական և արհեստական եղանակներով էնդեմիկ ձկնատեսակների պոպուլյացիայի մեծացումն է մինչև կայուն ու կենսունակ աստիճանը:  </w:t>
            </w:r>
          </w:p>
        </w:tc>
      </w:tr>
      <w:tr w:rsidR="005E7157" w:rsidRPr="0036134F" w:rsidTr="00D01409">
        <w:trPr>
          <w:trHeight w:val="70"/>
        </w:trPr>
        <w:tc>
          <w:tcPr>
            <w:tcW w:w="413" w:type="dxa"/>
            <w:tcBorders>
              <w:top w:val="nil"/>
            </w:tcBorders>
          </w:tcPr>
          <w:p w:rsidR="005E7157" w:rsidRDefault="005E7157">
            <w:pPr>
              <w:jc w:val="both"/>
              <w:rPr>
                <w:rFonts w:ascii="GHEA Grapalat" w:hAnsi="GHEA Grapalat" w:cs="GHEA Grapalat"/>
                <w:spacing w:val="-8"/>
                <w:sz w:val="24"/>
                <w:szCs w:val="24"/>
              </w:rPr>
            </w:pPr>
          </w:p>
        </w:tc>
        <w:tc>
          <w:tcPr>
            <w:tcW w:w="10421" w:type="dxa"/>
            <w:vMerge/>
            <w:vAlign w:val="center"/>
          </w:tcPr>
          <w:p w:rsidR="005E7157" w:rsidRDefault="005E7157">
            <w:pPr>
              <w:rPr>
                <w:rFonts w:ascii="GHEA Grapalat" w:hAnsi="GHEA Grapalat" w:cs="GHEA Grapalat"/>
                <w:spacing w:val="-8"/>
                <w:sz w:val="24"/>
                <w:szCs w:val="24"/>
              </w:rPr>
            </w:pPr>
          </w:p>
        </w:tc>
      </w:tr>
      <w:tr w:rsidR="005E7157" w:rsidTr="00D01409">
        <w:tc>
          <w:tcPr>
            <w:tcW w:w="413" w:type="dxa"/>
          </w:tcPr>
          <w:p w:rsidR="005E7157" w:rsidRDefault="005E7157">
            <w:pPr>
              <w:jc w:val="both"/>
              <w:rPr>
                <w:rFonts w:ascii="GHEA Grapalat" w:hAnsi="GHEA Grapalat" w:cs="GHEA Grapalat"/>
                <w:b/>
                <w:bCs/>
                <w:spacing w:val="-8"/>
                <w:sz w:val="24"/>
                <w:szCs w:val="24"/>
              </w:rPr>
            </w:pPr>
            <w:r>
              <w:rPr>
                <w:rFonts w:ascii="GHEA Grapalat" w:hAnsi="GHEA Grapalat" w:cs="GHEA Grapalat"/>
                <w:b/>
                <w:bCs/>
                <w:spacing w:val="-8"/>
                <w:sz w:val="24"/>
                <w:szCs w:val="24"/>
              </w:rPr>
              <w:lastRenderedPageBreak/>
              <w:t>2.</w:t>
            </w:r>
          </w:p>
        </w:tc>
        <w:tc>
          <w:tcPr>
            <w:tcW w:w="10421" w:type="dxa"/>
          </w:tcPr>
          <w:p w:rsidR="005E7157" w:rsidRDefault="005E7157">
            <w:pPr>
              <w:ind w:left="-2"/>
              <w:jc w:val="both"/>
              <w:rPr>
                <w:rFonts w:ascii="GHEA Grapalat" w:hAnsi="GHEA Grapalat" w:cs="GHEA Grapalat"/>
                <w:b/>
                <w:bCs/>
                <w:spacing w:val="-8"/>
                <w:sz w:val="24"/>
                <w:szCs w:val="24"/>
              </w:rPr>
            </w:pPr>
            <w:r>
              <w:rPr>
                <w:rFonts w:ascii="GHEA Grapalat" w:hAnsi="GHEA Grapalat" w:cs="GHEA Grapalat"/>
                <w:b/>
                <w:bCs/>
                <w:spacing w:val="-8"/>
                <w:sz w:val="24"/>
                <w:szCs w:val="24"/>
              </w:rPr>
              <w:t>Առաջարկվող կարգավորման  բնույթը</w:t>
            </w:r>
          </w:p>
        </w:tc>
      </w:tr>
      <w:tr w:rsidR="005E7157" w:rsidRPr="0036134F" w:rsidTr="00D01409">
        <w:tc>
          <w:tcPr>
            <w:tcW w:w="413" w:type="dxa"/>
          </w:tcPr>
          <w:p w:rsidR="005E7157" w:rsidRDefault="005E7157">
            <w:pPr>
              <w:jc w:val="both"/>
              <w:rPr>
                <w:rFonts w:ascii="GHEA Grapalat" w:hAnsi="GHEA Grapalat" w:cs="GHEA Grapalat"/>
                <w:spacing w:val="-8"/>
                <w:sz w:val="24"/>
                <w:szCs w:val="24"/>
              </w:rPr>
            </w:pPr>
          </w:p>
        </w:tc>
        <w:tc>
          <w:tcPr>
            <w:tcW w:w="10421" w:type="dxa"/>
          </w:tcPr>
          <w:p w:rsidR="005E7157" w:rsidRDefault="005E7157">
            <w:pPr>
              <w:ind w:left="-2"/>
              <w:jc w:val="both"/>
              <w:rPr>
                <w:rFonts w:ascii="GHEA Grapalat" w:hAnsi="GHEA Grapalat" w:cs="GHEA Grapalat"/>
                <w:spacing w:val="-8"/>
                <w:sz w:val="24"/>
                <w:szCs w:val="24"/>
              </w:rPr>
            </w:pPr>
            <w:r>
              <w:rPr>
                <w:rFonts w:ascii="GHEA Grapalat" w:hAnsi="GHEA Grapalat" w:cs="GHEA Grapalat"/>
                <w:spacing w:val="-8"/>
                <w:sz w:val="24"/>
                <w:szCs w:val="24"/>
              </w:rPr>
              <w:t xml:space="preserve"> «Սևանա լճի էկոհամակարգերի վերականգնման, պահպանման, վերարտադրման, բնականոն զարգացման և օգտագործման միջոցառումների 2017 թվականի ծրագիրը հաստատելու մասին»   Հայաստանի Հանրապետության կառավարության որոշման նախագծի կարգավորման նպատակն  է` Սևանա լճի, որպես ազգային և տարածաշրջանային նշանակության քաղցրահամ ջրավազանի պահպանումը, էկոլոգիական հավասարակշռության վերականգնումը և  Սևանա լճի ջրհավաք ավազանի էկոհամակարգերի բնականոն ներդաշնակ զարգացմանն ու կայուն օգտագործմանն ուղղված  2017թ. նախատեսված  ծրագրերի ու միջոցառումների պարտադիր կատարման ապահովումը:</w:t>
            </w:r>
          </w:p>
        </w:tc>
      </w:tr>
      <w:tr w:rsidR="005E7157" w:rsidRPr="0036134F" w:rsidTr="00D01409">
        <w:tc>
          <w:tcPr>
            <w:tcW w:w="413" w:type="dxa"/>
          </w:tcPr>
          <w:p w:rsidR="005E7157" w:rsidRDefault="005E7157">
            <w:pPr>
              <w:jc w:val="both"/>
              <w:rPr>
                <w:rFonts w:ascii="GHEA Grapalat" w:hAnsi="GHEA Grapalat" w:cs="GHEA Grapalat"/>
                <w:spacing w:val="-8"/>
                <w:sz w:val="24"/>
                <w:szCs w:val="24"/>
              </w:rPr>
            </w:pPr>
            <w:r>
              <w:rPr>
                <w:rFonts w:ascii="GHEA Grapalat" w:hAnsi="GHEA Grapalat" w:cs="GHEA Grapalat"/>
                <w:spacing w:val="-8"/>
                <w:sz w:val="24"/>
                <w:szCs w:val="24"/>
              </w:rPr>
              <w:t>3.</w:t>
            </w:r>
          </w:p>
        </w:tc>
        <w:tc>
          <w:tcPr>
            <w:tcW w:w="10421" w:type="dxa"/>
          </w:tcPr>
          <w:p w:rsidR="005E7157" w:rsidRDefault="005E7157">
            <w:pPr>
              <w:ind w:left="-2"/>
              <w:jc w:val="both"/>
              <w:rPr>
                <w:rFonts w:ascii="GHEA Grapalat" w:hAnsi="GHEA Grapalat" w:cs="GHEA Grapalat"/>
                <w:b/>
                <w:bCs/>
                <w:spacing w:val="-8"/>
                <w:sz w:val="24"/>
                <w:szCs w:val="24"/>
              </w:rPr>
            </w:pPr>
            <w:r>
              <w:rPr>
                <w:rFonts w:ascii="GHEA Grapalat" w:hAnsi="GHEA Grapalat" w:cs="GHEA Grapalat"/>
                <w:b/>
                <w:bCs/>
                <w:spacing w:val="-8"/>
                <w:sz w:val="24"/>
                <w:szCs w:val="24"/>
              </w:rPr>
              <w:t>Նախագծի մշակման գործընթացում ներգրավված ինստիտուտները, անձինք և նրանց դիրքորոշումը</w:t>
            </w:r>
          </w:p>
        </w:tc>
      </w:tr>
      <w:tr w:rsidR="005E7157" w:rsidRPr="0036134F" w:rsidTr="00D01409">
        <w:tc>
          <w:tcPr>
            <w:tcW w:w="413" w:type="dxa"/>
          </w:tcPr>
          <w:p w:rsidR="005E7157" w:rsidRDefault="005E7157">
            <w:pPr>
              <w:jc w:val="both"/>
              <w:rPr>
                <w:rFonts w:ascii="GHEA Grapalat" w:hAnsi="GHEA Grapalat" w:cs="GHEA Grapalat"/>
                <w:spacing w:val="-8"/>
                <w:sz w:val="24"/>
                <w:szCs w:val="24"/>
              </w:rPr>
            </w:pPr>
          </w:p>
        </w:tc>
        <w:tc>
          <w:tcPr>
            <w:tcW w:w="10421" w:type="dxa"/>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 xml:space="preserve"> Նախագիծը մշակվել է Հայաստանի Հանրապետության բնապահպանության նախարարու թյան աշխատակազմի շրջակա միջավայրի պահպանության քաղաքականության վարչությու նում:</w:t>
            </w:r>
          </w:p>
          <w:p w:rsidR="005E7157" w:rsidRDefault="005E7157">
            <w:pPr>
              <w:jc w:val="both"/>
              <w:rPr>
                <w:rFonts w:ascii="GHEA Grapalat" w:hAnsi="GHEA Grapalat" w:cs="GHEA Grapalat"/>
                <w:spacing w:val="-8"/>
                <w:sz w:val="24"/>
                <w:szCs w:val="24"/>
              </w:rPr>
            </w:pPr>
            <w:r>
              <w:rPr>
                <w:rFonts w:ascii="GHEA Grapalat" w:hAnsi="GHEA Grapalat" w:cs="GHEA Grapalat"/>
                <w:spacing w:val="-8"/>
                <w:sz w:val="24"/>
                <w:szCs w:val="24"/>
              </w:rPr>
              <w:t xml:space="preserve"> Նախագծի մշակման գործընթացում հաշվի են առնվել Հայաստանի Հանրապետության  կառավարության 2010 թվականի հունիսի 24-ի N 876-Ն որոշմամբ հաստատված  ժամանակացույցը և Հայաստանի Հանրապետության Գիտությունների Ազգային Ակադեմիայի կողմից ներկայացված առաջարկությունները:</w:t>
            </w:r>
          </w:p>
        </w:tc>
      </w:tr>
      <w:tr w:rsidR="005E7157" w:rsidTr="00D01409">
        <w:trPr>
          <w:trHeight w:val="297"/>
        </w:trPr>
        <w:tc>
          <w:tcPr>
            <w:tcW w:w="413" w:type="dxa"/>
          </w:tcPr>
          <w:p w:rsidR="005E7157" w:rsidRDefault="005E7157">
            <w:pPr>
              <w:jc w:val="both"/>
              <w:rPr>
                <w:rFonts w:ascii="GHEA Grapalat" w:hAnsi="GHEA Grapalat" w:cs="GHEA Grapalat"/>
                <w:spacing w:val="-8"/>
                <w:sz w:val="24"/>
                <w:szCs w:val="24"/>
              </w:rPr>
            </w:pPr>
            <w:r>
              <w:rPr>
                <w:rFonts w:ascii="GHEA Grapalat" w:hAnsi="GHEA Grapalat" w:cs="GHEA Grapalat"/>
                <w:spacing w:val="-8"/>
                <w:sz w:val="24"/>
                <w:szCs w:val="24"/>
              </w:rPr>
              <w:t>4.</w:t>
            </w:r>
          </w:p>
        </w:tc>
        <w:tc>
          <w:tcPr>
            <w:tcW w:w="10421" w:type="dxa"/>
          </w:tcPr>
          <w:p w:rsidR="005E7157" w:rsidRDefault="005E7157">
            <w:pPr>
              <w:jc w:val="both"/>
              <w:rPr>
                <w:rFonts w:ascii="GHEA Grapalat" w:hAnsi="GHEA Grapalat" w:cs="GHEA Grapalat"/>
                <w:b/>
                <w:bCs/>
                <w:spacing w:val="-8"/>
                <w:sz w:val="24"/>
                <w:szCs w:val="24"/>
              </w:rPr>
            </w:pPr>
            <w:r>
              <w:rPr>
                <w:rFonts w:ascii="GHEA Grapalat" w:hAnsi="GHEA Grapalat" w:cs="GHEA Grapalat"/>
                <w:b/>
                <w:bCs/>
                <w:spacing w:val="-8"/>
                <w:sz w:val="24"/>
                <w:szCs w:val="24"/>
              </w:rPr>
              <w:t>Ակնկալվող արդյունքը</w:t>
            </w:r>
          </w:p>
        </w:tc>
      </w:tr>
      <w:tr w:rsidR="005E7157" w:rsidRPr="0036134F" w:rsidTr="00D01409">
        <w:tc>
          <w:tcPr>
            <w:tcW w:w="413" w:type="dxa"/>
          </w:tcPr>
          <w:p w:rsidR="005E7157" w:rsidRDefault="005E7157">
            <w:pPr>
              <w:jc w:val="both"/>
              <w:rPr>
                <w:rFonts w:ascii="GHEA Grapalat" w:hAnsi="GHEA Grapalat" w:cs="GHEA Grapalat"/>
                <w:spacing w:val="-8"/>
                <w:sz w:val="24"/>
                <w:szCs w:val="24"/>
              </w:rPr>
            </w:pPr>
          </w:p>
        </w:tc>
        <w:tc>
          <w:tcPr>
            <w:tcW w:w="10421" w:type="dxa"/>
          </w:tcPr>
          <w:p w:rsidR="005E7157" w:rsidRDefault="005E7157">
            <w:pPr>
              <w:jc w:val="both"/>
              <w:rPr>
                <w:rFonts w:ascii="GHEA Grapalat" w:hAnsi="GHEA Grapalat" w:cs="GHEA Grapalat"/>
                <w:spacing w:val="-8"/>
                <w:sz w:val="24"/>
                <w:szCs w:val="24"/>
              </w:rPr>
            </w:pPr>
            <w:r>
              <w:rPr>
                <w:rFonts w:ascii="GHEA Grapalat" w:hAnsi="GHEA Grapalat" w:cs="GHEA Grapalat"/>
                <w:spacing w:val="-8"/>
                <w:sz w:val="24"/>
                <w:szCs w:val="24"/>
              </w:rPr>
              <w:t xml:space="preserve">    Նախագծի ընդունման արդյունքում ակնկալվում է`</w:t>
            </w:r>
          </w:p>
          <w:p w:rsidR="005E7157" w:rsidRDefault="005E7157">
            <w:pPr>
              <w:ind w:right="6"/>
              <w:jc w:val="both"/>
              <w:rPr>
                <w:rFonts w:ascii="GHEA Grapalat" w:hAnsi="GHEA Grapalat" w:cs="GHEA Grapalat"/>
                <w:sz w:val="24"/>
                <w:szCs w:val="24"/>
                <w:lang w:val="af-ZA"/>
              </w:rPr>
            </w:pPr>
            <w:r>
              <w:rPr>
                <w:rFonts w:ascii="GHEA Grapalat" w:hAnsi="GHEA Grapalat" w:cs="GHEA Grapalat"/>
                <w:spacing w:val="-8"/>
                <w:sz w:val="24"/>
                <w:szCs w:val="24"/>
              </w:rPr>
              <w:t xml:space="preserve">     Սևանա</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լճի</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մակարդակի</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բարձրա</w:t>
            </w:r>
            <w:r>
              <w:rPr>
                <w:rFonts w:ascii="GHEA Grapalat" w:hAnsi="GHEA Grapalat" w:cs="GHEA Grapalat"/>
                <w:spacing w:val="-8"/>
                <w:sz w:val="24"/>
                <w:szCs w:val="24"/>
                <w:lang w:val="af-ZA"/>
              </w:rPr>
              <w:softHyphen/>
            </w:r>
            <w:r>
              <w:rPr>
                <w:rFonts w:ascii="GHEA Grapalat" w:hAnsi="GHEA Grapalat" w:cs="GHEA Grapalat"/>
                <w:spacing w:val="-8"/>
                <w:sz w:val="24"/>
                <w:szCs w:val="24"/>
              </w:rPr>
              <w:t>ցում</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լճի</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և</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դրա</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ջրհավաք</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ավազանի</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էկոհամակարգերի</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կենսաբազմազանության</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պահ</w:t>
            </w:r>
            <w:r>
              <w:rPr>
                <w:rFonts w:ascii="GHEA Grapalat" w:hAnsi="GHEA Grapalat" w:cs="GHEA Grapalat"/>
                <w:spacing w:val="-8"/>
                <w:sz w:val="24"/>
                <w:szCs w:val="24"/>
                <w:lang w:val="af-ZA"/>
              </w:rPr>
              <w:softHyphen/>
            </w:r>
            <w:r>
              <w:rPr>
                <w:rFonts w:ascii="GHEA Grapalat" w:hAnsi="GHEA Grapalat" w:cs="GHEA Grapalat"/>
                <w:spacing w:val="-8"/>
                <w:sz w:val="24"/>
                <w:szCs w:val="24"/>
              </w:rPr>
              <w:t>պա</w:t>
            </w:r>
            <w:r>
              <w:rPr>
                <w:rFonts w:ascii="GHEA Grapalat" w:hAnsi="GHEA Grapalat" w:cs="GHEA Grapalat"/>
                <w:spacing w:val="-8"/>
                <w:sz w:val="24"/>
                <w:szCs w:val="24"/>
                <w:lang w:val="af-ZA"/>
              </w:rPr>
              <w:softHyphen/>
            </w:r>
            <w:r>
              <w:rPr>
                <w:rFonts w:ascii="GHEA Grapalat" w:hAnsi="GHEA Grapalat" w:cs="GHEA Grapalat"/>
                <w:spacing w:val="-8"/>
                <w:sz w:val="24"/>
                <w:szCs w:val="24"/>
              </w:rPr>
              <w:t>նություն</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և</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կենսապաշարների</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կայուն</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օգտագործման</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բարելավում</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ափամերձ</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ջրա</w:t>
            </w:r>
            <w:r>
              <w:rPr>
                <w:rFonts w:ascii="GHEA Grapalat" w:hAnsi="GHEA Grapalat" w:cs="GHEA Grapalat"/>
                <w:spacing w:val="-8"/>
                <w:sz w:val="24"/>
                <w:szCs w:val="24"/>
                <w:lang w:val="af-ZA"/>
              </w:rPr>
              <w:softHyphen/>
            </w:r>
            <w:r>
              <w:rPr>
                <w:rFonts w:ascii="GHEA Grapalat" w:hAnsi="GHEA Grapalat" w:cs="GHEA Grapalat"/>
                <w:spacing w:val="-8"/>
                <w:sz w:val="24"/>
                <w:szCs w:val="24"/>
              </w:rPr>
              <w:t>ծածկ</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տարածք</w:t>
            </w:r>
            <w:r>
              <w:rPr>
                <w:rFonts w:ascii="GHEA Grapalat" w:hAnsi="GHEA Grapalat" w:cs="GHEA Grapalat"/>
                <w:spacing w:val="-8"/>
                <w:sz w:val="24"/>
                <w:szCs w:val="24"/>
                <w:lang w:val="af-ZA"/>
              </w:rPr>
              <w:softHyphen/>
            </w:r>
            <w:r>
              <w:rPr>
                <w:rFonts w:ascii="GHEA Grapalat" w:hAnsi="GHEA Grapalat" w:cs="GHEA Grapalat"/>
                <w:spacing w:val="-8"/>
                <w:sz w:val="24"/>
                <w:szCs w:val="24"/>
              </w:rPr>
              <w:t>ներից</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անտառաշերտերի</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մաքրում</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ռեկրեացիայի</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արդյունավետ</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զարգացում</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կենցա</w:t>
            </w:r>
            <w:r>
              <w:rPr>
                <w:rFonts w:ascii="GHEA Grapalat" w:hAnsi="GHEA Grapalat" w:cs="GHEA Grapalat"/>
                <w:spacing w:val="-8"/>
                <w:sz w:val="24"/>
                <w:szCs w:val="24"/>
                <w:lang w:val="af-ZA"/>
              </w:rPr>
              <w:softHyphen/>
            </w:r>
            <w:r>
              <w:rPr>
                <w:rFonts w:ascii="GHEA Grapalat" w:hAnsi="GHEA Grapalat" w:cs="GHEA Grapalat"/>
                <w:spacing w:val="-8"/>
                <w:sz w:val="24"/>
                <w:szCs w:val="24"/>
                <w:lang w:val="af-ZA"/>
              </w:rPr>
              <w:softHyphen/>
            </w:r>
            <w:r>
              <w:rPr>
                <w:rFonts w:ascii="GHEA Grapalat" w:hAnsi="GHEA Grapalat" w:cs="GHEA Grapalat"/>
                <w:spacing w:val="-8"/>
                <w:sz w:val="24"/>
                <w:szCs w:val="24"/>
                <w:lang w:val="af-ZA"/>
              </w:rPr>
              <w:softHyphen/>
            </w:r>
            <w:r>
              <w:rPr>
                <w:rFonts w:ascii="GHEA Grapalat" w:hAnsi="GHEA Grapalat" w:cs="GHEA Grapalat"/>
                <w:spacing w:val="-8"/>
                <w:sz w:val="24"/>
                <w:szCs w:val="24"/>
              </w:rPr>
              <w:t>ղային</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թափոնների</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կառավարման</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բարելավում</w:t>
            </w:r>
            <w:r>
              <w:rPr>
                <w:rFonts w:ascii="GHEA Grapalat" w:hAnsi="GHEA Grapalat" w:cs="GHEA Grapalat"/>
                <w:spacing w:val="-8"/>
                <w:sz w:val="24"/>
                <w:szCs w:val="24"/>
                <w:lang w:val="af-ZA"/>
              </w:rPr>
              <w:t>, «</w:t>
            </w:r>
            <w:r>
              <w:rPr>
                <w:rFonts w:ascii="GHEA Grapalat" w:hAnsi="GHEA Grapalat" w:cs="GHEA Grapalat"/>
                <w:spacing w:val="-8"/>
                <w:sz w:val="24"/>
                <w:szCs w:val="24"/>
              </w:rPr>
              <w:t>Սևան</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ԱՊ</w:t>
            </w:r>
            <w:r>
              <w:rPr>
                <w:rFonts w:ascii="GHEA Grapalat" w:hAnsi="GHEA Grapalat" w:cs="GHEA Grapalat"/>
                <w:spacing w:val="-8"/>
                <w:sz w:val="24"/>
                <w:szCs w:val="24"/>
                <w:lang w:val="af-ZA"/>
              </w:rPr>
              <w:t>-</w:t>
            </w:r>
            <w:r>
              <w:rPr>
                <w:rFonts w:ascii="GHEA Grapalat" w:hAnsi="GHEA Grapalat" w:cs="GHEA Grapalat"/>
                <w:spacing w:val="-8"/>
                <w:sz w:val="24"/>
                <w:szCs w:val="24"/>
              </w:rPr>
              <w:t>ի</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կառավարման</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համա</w:t>
            </w:r>
            <w:r>
              <w:rPr>
                <w:rFonts w:ascii="GHEA Grapalat" w:hAnsi="GHEA Grapalat" w:cs="GHEA Grapalat"/>
                <w:spacing w:val="-8"/>
                <w:sz w:val="24"/>
                <w:szCs w:val="24"/>
                <w:lang w:val="af-ZA"/>
              </w:rPr>
              <w:softHyphen/>
            </w:r>
            <w:r>
              <w:rPr>
                <w:rFonts w:ascii="GHEA Grapalat" w:hAnsi="GHEA Grapalat" w:cs="GHEA Grapalat"/>
                <w:spacing w:val="-8"/>
                <w:sz w:val="24"/>
                <w:szCs w:val="24"/>
              </w:rPr>
              <w:t>կարգի</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կատարելագործում</w:t>
            </w:r>
            <w:r>
              <w:rPr>
                <w:rFonts w:ascii="GHEA Grapalat" w:hAnsi="GHEA Grapalat" w:cs="GHEA Grapalat"/>
                <w:sz w:val="24"/>
                <w:szCs w:val="24"/>
                <w:lang w:val="af-ZA"/>
              </w:rPr>
              <w:t>:</w:t>
            </w:r>
          </w:p>
        </w:tc>
      </w:tr>
    </w:tbl>
    <w:p w:rsidR="005E7157" w:rsidRDefault="005E7157" w:rsidP="0036134F">
      <w:pPr>
        <w:jc w:val="center"/>
        <w:rPr>
          <w:rFonts w:ascii="GHEA Grapalat" w:hAnsi="GHEA Grapalat" w:cs="GHEA Grapalat"/>
          <w:spacing w:val="-8"/>
          <w:sz w:val="24"/>
          <w:szCs w:val="24"/>
          <w:lang w:val="af-ZA"/>
        </w:rPr>
      </w:pPr>
      <w:r>
        <w:rPr>
          <w:rFonts w:ascii="GHEA Grapalat" w:hAnsi="GHEA Grapalat" w:cs="GHEA Grapalat"/>
          <w:spacing w:val="-8"/>
          <w:sz w:val="24"/>
          <w:szCs w:val="24"/>
          <w:lang w:val="af-ZA"/>
        </w:rPr>
        <w:t xml:space="preserve"> </w:t>
      </w:r>
    </w:p>
    <w:p w:rsidR="005E7157" w:rsidRDefault="005E7157" w:rsidP="0018375A">
      <w:pPr>
        <w:rPr>
          <w:rFonts w:ascii="GHEA Grapalat" w:hAnsi="GHEA Grapalat" w:cs="GHEA Grapalat"/>
          <w:b/>
          <w:bCs/>
          <w:spacing w:val="-8"/>
          <w:sz w:val="24"/>
          <w:szCs w:val="24"/>
        </w:rPr>
      </w:pPr>
    </w:p>
    <w:p w:rsidR="00FD2415" w:rsidRDefault="00FD2415" w:rsidP="0018375A">
      <w:pPr>
        <w:rPr>
          <w:rFonts w:ascii="GHEA Grapalat" w:hAnsi="GHEA Grapalat" w:cs="GHEA Grapalat"/>
          <w:b/>
          <w:bCs/>
          <w:spacing w:val="-8"/>
          <w:sz w:val="24"/>
          <w:szCs w:val="24"/>
        </w:rPr>
      </w:pPr>
    </w:p>
    <w:p w:rsidR="00FD2415" w:rsidRPr="00D92C0D" w:rsidRDefault="00FD2415" w:rsidP="0018375A">
      <w:pPr>
        <w:rPr>
          <w:rFonts w:ascii="GHEA Grapalat" w:hAnsi="GHEA Grapalat" w:cs="GHEA Grapalat"/>
          <w:b/>
          <w:bCs/>
          <w:spacing w:val="-8"/>
          <w:sz w:val="24"/>
          <w:szCs w:val="24"/>
        </w:rPr>
      </w:pPr>
    </w:p>
    <w:p w:rsidR="005E7157" w:rsidRDefault="005E7157" w:rsidP="0036134F">
      <w:pPr>
        <w:jc w:val="center"/>
        <w:rPr>
          <w:rFonts w:ascii="GHEA Grapalat" w:hAnsi="GHEA Grapalat" w:cs="GHEA Grapalat"/>
          <w:b/>
          <w:bCs/>
          <w:spacing w:val="-8"/>
          <w:sz w:val="24"/>
          <w:szCs w:val="24"/>
        </w:rPr>
      </w:pPr>
      <w:r>
        <w:rPr>
          <w:rFonts w:ascii="GHEA Grapalat" w:hAnsi="GHEA Grapalat" w:cs="GHEA Grapalat"/>
          <w:b/>
          <w:bCs/>
          <w:spacing w:val="-8"/>
          <w:sz w:val="24"/>
          <w:szCs w:val="24"/>
        </w:rPr>
        <w:lastRenderedPageBreak/>
        <w:t>ՏԵՂԵԿԱՆՔ</w:t>
      </w:r>
    </w:p>
    <w:p w:rsidR="005E7157" w:rsidRDefault="005E7157" w:rsidP="0036134F">
      <w:pPr>
        <w:jc w:val="center"/>
        <w:rPr>
          <w:rFonts w:ascii="GHEA Grapalat" w:hAnsi="GHEA Grapalat" w:cs="GHEA Grapalat"/>
          <w:b/>
          <w:bCs/>
          <w:spacing w:val="-8"/>
          <w:sz w:val="24"/>
          <w:szCs w:val="24"/>
        </w:rPr>
      </w:pPr>
    </w:p>
    <w:p w:rsidR="005E7157" w:rsidRDefault="005E7157" w:rsidP="0036134F">
      <w:pPr>
        <w:jc w:val="center"/>
        <w:rPr>
          <w:rFonts w:ascii="GHEA Grapalat" w:hAnsi="GHEA Grapalat" w:cs="GHEA Grapalat"/>
          <w:spacing w:val="-8"/>
          <w:sz w:val="24"/>
          <w:szCs w:val="24"/>
          <w:lang w:val="it-IT"/>
        </w:rPr>
      </w:pPr>
      <w:r>
        <w:rPr>
          <w:rFonts w:ascii="GHEA Grapalat" w:hAnsi="GHEA Grapalat" w:cs="GHEA Grapalat"/>
          <w:spacing w:val="-8"/>
          <w:sz w:val="24"/>
          <w:szCs w:val="24"/>
          <w:lang w:val="it-IT"/>
        </w:rPr>
        <w:t>«ՍԵՎԱՆԱ ԼՃԻ ԷԿՈՀԱՄԱԿԱՐԳԵՐԻ ՎԵՐԱԿԱՆԳՆՄԱՆ, ՊԱՀՊԱՆՄԱՆ, ՎԵՐԱՐՏԱԴՐԱՄԱՆ, ԲՆԱԿԱՆՈՆ ԶԱՐԳԱՑՄԱՆ ԵՎ ՕԳՏԱԳՈՐԾՄԱՆ ՄԻՋՈՑԱՌՈՒՄՆԵՐԻ 2017 ԹՎԱԿԱՆԻ ՏԱՐԵԿԱՆ ԾՐԱԳԻՐԸ ՀԱՍՏԱՏԵԼՈՒ ՄԱՍԻՆ» ՀԱՅԱՍՏԱՆԻ ՀԱՆՐԱՊԵՏՈՒԹՅԱՆ ԿԱՌԱՎԱՐՈՒԹՅԱՆ ՈՐՈՇՄԱՆ ԸՆԴՈՒՆՄԱՆ ԿԱՊԱԿՑՈՒԹՅԱՄԲ ՊԵՏԱԿԱՆ ԿԱՄ ՏԵՂԱԿԱՆ ԻՆՔՆԱԿԱՌԱՎԱՐՄԱՆ ՄԱՐՄՆԻ ԲՅՈՒՋԵՈՒՄ ԾԱԽՍԵՐԻ ԵՎ ԵԿԱՄՈՒՏՆԵՐԻ ԷԱԿԱՆ ԱՎԵԼԱՑՄԱՆ ԿԱՄ ՆՎԱԶԵՑՄԱՆ ՄԱՍԻՆ</w:t>
      </w:r>
    </w:p>
    <w:p w:rsidR="005E7157" w:rsidRDefault="005E7157" w:rsidP="0036134F">
      <w:pPr>
        <w:ind w:right="450"/>
        <w:jc w:val="both"/>
        <w:rPr>
          <w:rFonts w:ascii="GHEA Grapalat" w:hAnsi="GHEA Grapalat" w:cs="GHEA Grapalat"/>
          <w:spacing w:val="-8"/>
          <w:sz w:val="24"/>
          <w:szCs w:val="24"/>
          <w:lang w:val="af-ZA"/>
        </w:rPr>
      </w:pPr>
    </w:p>
    <w:p w:rsidR="005E7157" w:rsidRDefault="005E7157" w:rsidP="00D01409">
      <w:pPr>
        <w:ind w:right="450" w:firstLine="708"/>
        <w:rPr>
          <w:rFonts w:ascii="GHEA Grapalat" w:hAnsi="GHEA Grapalat" w:cs="GHEA Grapalat"/>
          <w:spacing w:val="-8"/>
          <w:sz w:val="24"/>
          <w:szCs w:val="24"/>
          <w:lang w:val="af-ZA"/>
        </w:rPr>
      </w:pPr>
      <w:r>
        <w:rPr>
          <w:rFonts w:ascii="GHEA Grapalat" w:hAnsi="GHEA Grapalat" w:cs="GHEA Grapalat"/>
          <w:spacing w:val="-8"/>
          <w:sz w:val="24"/>
          <w:szCs w:val="24"/>
        </w:rPr>
        <w:t>Կառավարության</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որոշման</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նախագծի</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ընդունումը</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բյուջեի</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վրա</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հնարավոր</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էական</w:t>
      </w:r>
      <w:r w:rsidR="00D01409">
        <w:rPr>
          <w:rFonts w:ascii="GHEA Grapalat" w:hAnsi="GHEA Grapalat" w:cs="GHEA Grapalat"/>
          <w:spacing w:val="-8"/>
          <w:sz w:val="24"/>
          <w:szCs w:val="24"/>
          <w:lang w:val="hy-AM"/>
        </w:rPr>
        <w:t xml:space="preserve"> ա</w:t>
      </w:r>
      <w:r>
        <w:rPr>
          <w:rFonts w:ascii="GHEA Grapalat" w:hAnsi="GHEA Grapalat" w:cs="GHEA Grapalat"/>
          <w:spacing w:val="-8"/>
          <w:sz w:val="24"/>
          <w:szCs w:val="24"/>
        </w:rPr>
        <w:t>զդեցություն</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կունենա</w:t>
      </w:r>
      <w:r>
        <w:rPr>
          <w:rFonts w:ascii="GHEA Grapalat" w:hAnsi="GHEA Grapalat" w:cs="GHEA Grapalat"/>
          <w:spacing w:val="-8"/>
          <w:sz w:val="24"/>
          <w:szCs w:val="24"/>
          <w:lang w:val="af-ZA"/>
        </w:rPr>
        <w:t>:</w:t>
      </w:r>
    </w:p>
    <w:tbl>
      <w:tblPr>
        <w:tblpPr w:leftFromText="180" w:rightFromText="180" w:vertAnchor="text" w:horzAnchor="margin" w:tblpXSpec="center" w:tblpY="231"/>
        <w:tblW w:w="5144" w:type="pct"/>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A0" w:firstRow="1" w:lastRow="0" w:firstColumn="1" w:lastColumn="0" w:noHBand="0" w:noVBand="0"/>
      </w:tblPr>
      <w:tblGrid>
        <w:gridCol w:w="2095"/>
        <w:gridCol w:w="1698"/>
        <w:gridCol w:w="147"/>
        <w:gridCol w:w="1215"/>
        <w:gridCol w:w="277"/>
        <w:gridCol w:w="1670"/>
        <w:gridCol w:w="186"/>
        <w:gridCol w:w="1759"/>
        <w:gridCol w:w="119"/>
        <w:gridCol w:w="1663"/>
      </w:tblGrid>
      <w:tr w:rsidR="005E7157" w:rsidRPr="00D01409" w:rsidTr="00D01409">
        <w:tc>
          <w:tcPr>
            <w:tcW w:w="5000" w:type="pct"/>
            <w:gridSpan w:val="10"/>
            <w:tcBorders>
              <w:top w:val="outset" w:sz="6" w:space="0" w:color="000000"/>
              <w:bottom w:val="outset" w:sz="6" w:space="0" w:color="000000"/>
            </w:tcBorders>
          </w:tcPr>
          <w:p w:rsidR="005E7157" w:rsidRDefault="005E7157" w:rsidP="00D01409">
            <w:pPr>
              <w:rPr>
                <w:rFonts w:ascii="GHEA Grapalat" w:hAnsi="GHEA Grapalat" w:cs="GHEA Grapalat"/>
                <w:spacing w:val="-8"/>
                <w:sz w:val="24"/>
                <w:szCs w:val="24"/>
                <w:lang w:val="af-ZA"/>
              </w:rPr>
            </w:pPr>
            <w:r>
              <w:rPr>
                <w:rFonts w:ascii="GHEA Grapalat" w:hAnsi="GHEA Grapalat" w:cs="GHEA Grapalat"/>
                <w:spacing w:val="-8"/>
                <w:sz w:val="24"/>
                <w:szCs w:val="24"/>
              </w:rPr>
              <w:t>Պետական</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բյուջեում</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կամ</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տեղական</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ինքնակառավարման</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մարմինների</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բյուջեների</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վրա</w:t>
            </w:r>
            <w:r>
              <w:rPr>
                <w:rFonts w:ascii="GHEA Grapalat" w:hAnsi="GHEA Grapalat" w:cs="GHEA Grapalat"/>
                <w:spacing w:val="-8"/>
                <w:sz w:val="24"/>
                <w:szCs w:val="24"/>
                <w:lang w:val="af-ZA"/>
              </w:rPr>
              <w:t xml:space="preserve"> </w:t>
            </w:r>
            <w:r w:rsidR="00D01409">
              <w:rPr>
                <w:rFonts w:ascii="GHEA Grapalat" w:hAnsi="GHEA Grapalat" w:cs="GHEA Grapalat"/>
                <w:spacing w:val="-8"/>
                <w:sz w:val="24"/>
                <w:szCs w:val="24"/>
                <w:lang w:val="hy-AM"/>
              </w:rPr>
              <w:t>ա</w:t>
            </w:r>
            <w:r>
              <w:rPr>
                <w:rFonts w:ascii="GHEA Grapalat" w:hAnsi="GHEA Grapalat" w:cs="GHEA Grapalat"/>
                <w:spacing w:val="-8"/>
                <w:sz w:val="24"/>
                <w:szCs w:val="24"/>
              </w:rPr>
              <w:t>զդեցությունը</w:t>
            </w:r>
          </w:p>
        </w:tc>
      </w:tr>
      <w:tr w:rsidR="005E7157" w:rsidTr="00D01409">
        <w:tc>
          <w:tcPr>
            <w:tcW w:w="967" w:type="pct"/>
            <w:vMerge w:val="restart"/>
            <w:tcBorders>
              <w:top w:val="outset" w:sz="6" w:space="0" w:color="000000"/>
              <w:bottom w:val="outset" w:sz="6" w:space="0" w:color="000000"/>
              <w:right w:val="outset" w:sz="6" w:space="0" w:color="000000"/>
            </w:tcBorders>
            <w:vAlign w:val="center"/>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 xml:space="preserve">Ցուցանիշներ </w:t>
            </w:r>
          </w:p>
        </w:tc>
        <w:tc>
          <w:tcPr>
            <w:tcW w:w="1413" w:type="pct"/>
            <w:gridSpan w:val="3"/>
            <w:vMerge w:val="restart"/>
            <w:tcBorders>
              <w:top w:val="outset" w:sz="6" w:space="0" w:color="000000"/>
              <w:left w:val="outset" w:sz="6" w:space="0" w:color="000000"/>
              <w:bottom w:val="outset" w:sz="6" w:space="0" w:color="000000"/>
              <w:right w:val="outset" w:sz="6" w:space="0" w:color="000000"/>
            </w:tcBorders>
            <w:vAlign w:val="center"/>
          </w:tcPr>
          <w:p w:rsidR="005E7157" w:rsidRDefault="005E7157">
            <w:pPr>
              <w:jc w:val="center"/>
              <w:rPr>
                <w:rFonts w:ascii="GHEA Grapalat" w:hAnsi="GHEA Grapalat" w:cs="GHEA Grapalat"/>
                <w:spacing w:val="-8"/>
                <w:sz w:val="24"/>
                <w:szCs w:val="24"/>
                <w:lang w:val="en-US"/>
              </w:rPr>
            </w:pPr>
            <w:r>
              <w:rPr>
                <w:rFonts w:ascii="GHEA Grapalat" w:hAnsi="GHEA Grapalat" w:cs="GHEA Grapalat"/>
                <w:spacing w:val="-8"/>
                <w:sz w:val="24"/>
                <w:szCs w:val="24"/>
              </w:rPr>
              <w:t>ընթացիկ (n-րդ) տարի  201</w:t>
            </w:r>
            <w:r>
              <w:rPr>
                <w:rFonts w:ascii="GHEA Grapalat" w:hAnsi="GHEA Grapalat" w:cs="GHEA Grapalat"/>
                <w:spacing w:val="-8"/>
                <w:sz w:val="24"/>
                <w:szCs w:val="24"/>
                <w:lang w:val="en-US"/>
              </w:rPr>
              <w:t>6</w:t>
            </w:r>
          </w:p>
        </w:tc>
        <w:tc>
          <w:tcPr>
            <w:tcW w:w="2620" w:type="pct"/>
            <w:gridSpan w:val="6"/>
            <w:tcBorders>
              <w:top w:val="outset" w:sz="6" w:space="0" w:color="000000"/>
              <w:left w:val="outset" w:sz="6" w:space="0" w:color="000000"/>
              <w:bottom w:val="outset" w:sz="6" w:space="0" w:color="000000"/>
            </w:tcBorders>
            <w:vAlign w:val="center"/>
          </w:tcPr>
          <w:p w:rsidR="005E7157" w:rsidRDefault="005E7157">
            <w:pPr>
              <w:jc w:val="center"/>
              <w:rPr>
                <w:rFonts w:ascii="GHEA Grapalat" w:hAnsi="GHEA Grapalat" w:cs="GHEA Grapalat"/>
                <w:spacing w:val="-8"/>
                <w:sz w:val="24"/>
                <w:szCs w:val="24"/>
              </w:rPr>
            </w:pPr>
            <w:r>
              <w:rPr>
                <w:rFonts w:ascii="GHEA Grapalat" w:hAnsi="GHEA Grapalat" w:cs="GHEA Grapalat"/>
                <w:spacing w:val="-8"/>
                <w:sz w:val="24"/>
                <w:szCs w:val="24"/>
              </w:rPr>
              <w:t>Հաջորդող 3 տարիները</w:t>
            </w:r>
          </w:p>
        </w:tc>
      </w:tr>
      <w:tr w:rsidR="005E7157" w:rsidTr="00D01409">
        <w:tc>
          <w:tcPr>
            <w:tcW w:w="967" w:type="pct"/>
            <w:vMerge/>
            <w:tcBorders>
              <w:top w:val="outset" w:sz="6" w:space="0" w:color="000000"/>
              <w:bottom w:val="outset" w:sz="6" w:space="0" w:color="000000"/>
              <w:right w:val="outset" w:sz="6" w:space="0" w:color="000000"/>
            </w:tcBorders>
            <w:vAlign w:val="center"/>
          </w:tcPr>
          <w:p w:rsidR="005E7157" w:rsidRDefault="005E7157">
            <w:pPr>
              <w:rPr>
                <w:rFonts w:ascii="GHEA Grapalat" w:hAnsi="GHEA Grapalat" w:cs="GHEA Grapalat"/>
                <w:spacing w:val="-8"/>
                <w:sz w:val="24"/>
                <w:szCs w:val="24"/>
              </w:rPr>
            </w:pPr>
          </w:p>
        </w:tc>
        <w:tc>
          <w:tcPr>
            <w:tcW w:w="1413" w:type="pct"/>
            <w:gridSpan w:val="3"/>
            <w:vMerge/>
            <w:tcBorders>
              <w:top w:val="outset" w:sz="6" w:space="0" w:color="000000"/>
              <w:left w:val="outset" w:sz="6" w:space="0" w:color="000000"/>
              <w:bottom w:val="outset" w:sz="6" w:space="0" w:color="000000"/>
              <w:right w:val="outset" w:sz="6" w:space="0" w:color="000000"/>
            </w:tcBorders>
            <w:vAlign w:val="center"/>
          </w:tcPr>
          <w:p w:rsidR="005E7157" w:rsidRDefault="005E7157">
            <w:pPr>
              <w:rPr>
                <w:rFonts w:ascii="GHEA Grapalat" w:hAnsi="GHEA Grapalat" w:cs="GHEA Grapalat"/>
                <w:spacing w:val="-8"/>
                <w:sz w:val="24"/>
                <w:szCs w:val="24"/>
                <w:lang w:val="en-US"/>
              </w:rPr>
            </w:pPr>
          </w:p>
        </w:tc>
        <w:tc>
          <w:tcPr>
            <w:tcW w:w="899" w:type="pct"/>
            <w:gridSpan w:val="2"/>
            <w:tcBorders>
              <w:top w:val="outset" w:sz="6" w:space="0" w:color="000000"/>
              <w:left w:val="outset" w:sz="6" w:space="0" w:color="000000"/>
              <w:bottom w:val="outset" w:sz="6" w:space="0" w:color="000000"/>
              <w:right w:val="outset" w:sz="6" w:space="0" w:color="000000"/>
            </w:tcBorders>
            <w:vAlign w:val="center"/>
          </w:tcPr>
          <w:p w:rsidR="005E7157" w:rsidRDefault="005E7157">
            <w:pPr>
              <w:jc w:val="center"/>
              <w:rPr>
                <w:rFonts w:ascii="GHEA Grapalat" w:hAnsi="GHEA Grapalat" w:cs="GHEA Grapalat"/>
                <w:color w:val="FF0000"/>
                <w:spacing w:val="-8"/>
                <w:sz w:val="24"/>
                <w:szCs w:val="24"/>
                <w:lang w:val="en-US"/>
              </w:rPr>
            </w:pPr>
            <w:r>
              <w:rPr>
                <w:rFonts w:ascii="GHEA Grapalat" w:hAnsi="GHEA Grapalat" w:cs="GHEA Grapalat"/>
                <w:spacing w:val="-8"/>
                <w:sz w:val="24"/>
                <w:szCs w:val="24"/>
              </w:rPr>
              <w:t>201</w:t>
            </w:r>
            <w:r>
              <w:rPr>
                <w:rFonts w:ascii="GHEA Grapalat" w:hAnsi="GHEA Grapalat" w:cs="GHEA Grapalat"/>
                <w:spacing w:val="-8"/>
                <w:sz w:val="24"/>
                <w:szCs w:val="24"/>
                <w:lang w:val="en-US"/>
              </w:rPr>
              <w:t>7</w:t>
            </w:r>
          </w:p>
        </w:tc>
        <w:tc>
          <w:tcPr>
            <w:tcW w:w="898" w:type="pct"/>
            <w:gridSpan w:val="2"/>
            <w:tcBorders>
              <w:top w:val="outset" w:sz="6" w:space="0" w:color="000000"/>
              <w:left w:val="outset" w:sz="6" w:space="0" w:color="000000"/>
              <w:bottom w:val="outset" w:sz="6" w:space="0" w:color="000000"/>
              <w:right w:val="outset" w:sz="6" w:space="0" w:color="000000"/>
            </w:tcBorders>
            <w:vAlign w:val="center"/>
          </w:tcPr>
          <w:p w:rsidR="005E7157" w:rsidRDefault="005E7157">
            <w:pPr>
              <w:jc w:val="center"/>
              <w:rPr>
                <w:rFonts w:ascii="GHEA Grapalat" w:hAnsi="GHEA Grapalat" w:cs="GHEA Grapalat"/>
                <w:color w:val="FF0000"/>
                <w:spacing w:val="-8"/>
                <w:sz w:val="24"/>
                <w:szCs w:val="24"/>
                <w:lang w:val="en-US"/>
              </w:rPr>
            </w:pPr>
            <w:r>
              <w:rPr>
                <w:rFonts w:ascii="GHEA Grapalat" w:hAnsi="GHEA Grapalat" w:cs="GHEA Grapalat"/>
                <w:spacing w:val="-8"/>
                <w:sz w:val="24"/>
                <w:szCs w:val="24"/>
              </w:rPr>
              <w:t>201</w:t>
            </w:r>
            <w:r>
              <w:rPr>
                <w:rFonts w:ascii="GHEA Grapalat" w:hAnsi="GHEA Grapalat" w:cs="GHEA Grapalat"/>
                <w:spacing w:val="-8"/>
                <w:sz w:val="24"/>
                <w:szCs w:val="24"/>
                <w:lang w:val="en-US"/>
              </w:rPr>
              <w:t>8</w:t>
            </w:r>
          </w:p>
        </w:tc>
        <w:tc>
          <w:tcPr>
            <w:tcW w:w="823" w:type="pct"/>
            <w:gridSpan w:val="2"/>
            <w:tcBorders>
              <w:top w:val="outset" w:sz="6" w:space="0" w:color="000000"/>
              <w:left w:val="outset" w:sz="6" w:space="0" w:color="000000"/>
              <w:bottom w:val="outset" w:sz="6" w:space="0" w:color="000000"/>
            </w:tcBorders>
            <w:vAlign w:val="center"/>
          </w:tcPr>
          <w:p w:rsidR="005E7157" w:rsidRDefault="005E7157">
            <w:pPr>
              <w:jc w:val="center"/>
              <w:rPr>
                <w:rFonts w:ascii="GHEA Grapalat" w:hAnsi="GHEA Grapalat" w:cs="GHEA Grapalat"/>
                <w:color w:val="FF0000"/>
                <w:spacing w:val="-8"/>
                <w:sz w:val="24"/>
                <w:szCs w:val="24"/>
                <w:lang w:val="en-US"/>
              </w:rPr>
            </w:pPr>
            <w:r>
              <w:rPr>
                <w:rFonts w:ascii="GHEA Grapalat" w:hAnsi="GHEA Grapalat" w:cs="GHEA Grapalat"/>
                <w:spacing w:val="-8"/>
                <w:sz w:val="24"/>
                <w:szCs w:val="24"/>
              </w:rPr>
              <w:t>201</w:t>
            </w:r>
            <w:r>
              <w:rPr>
                <w:rFonts w:ascii="GHEA Grapalat" w:hAnsi="GHEA Grapalat" w:cs="GHEA Grapalat"/>
                <w:spacing w:val="-8"/>
                <w:sz w:val="24"/>
                <w:szCs w:val="24"/>
                <w:lang w:val="en-US"/>
              </w:rPr>
              <w:t>9</w:t>
            </w:r>
          </w:p>
        </w:tc>
      </w:tr>
      <w:tr w:rsidR="005E7157" w:rsidTr="00D01409">
        <w:tc>
          <w:tcPr>
            <w:tcW w:w="967" w:type="pct"/>
            <w:vMerge/>
            <w:tcBorders>
              <w:top w:val="outset" w:sz="6" w:space="0" w:color="000000"/>
              <w:bottom w:val="outset" w:sz="6" w:space="0" w:color="000000"/>
              <w:right w:val="outset" w:sz="6" w:space="0" w:color="000000"/>
            </w:tcBorders>
            <w:vAlign w:val="center"/>
          </w:tcPr>
          <w:p w:rsidR="005E7157" w:rsidRDefault="005E7157">
            <w:pPr>
              <w:rPr>
                <w:rFonts w:ascii="GHEA Grapalat" w:hAnsi="GHEA Grapalat" w:cs="GHEA Grapalat"/>
                <w:spacing w:val="-8"/>
                <w:sz w:val="24"/>
                <w:szCs w:val="24"/>
              </w:rPr>
            </w:pPr>
          </w:p>
        </w:tc>
        <w:tc>
          <w:tcPr>
            <w:tcW w:w="784" w:type="pct"/>
            <w:tcBorders>
              <w:top w:val="outset" w:sz="6" w:space="0" w:color="000000"/>
              <w:left w:val="outset" w:sz="6" w:space="0" w:color="000000"/>
              <w:bottom w:val="outset" w:sz="6" w:space="0" w:color="000000"/>
              <w:right w:val="outset" w:sz="6" w:space="0" w:color="000000"/>
            </w:tcBorders>
            <w:vAlign w:val="center"/>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Ըստ n - րդ տարվա</w:t>
            </w:r>
            <w:r w:rsidR="00D01409">
              <w:rPr>
                <w:rFonts w:ascii="GHEA Grapalat" w:hAnsi="GHEA Grapalat" w:cs="GHEA Grapalat"/>
                <w:spacing w:val="-8"/>
                <w:sz w:val="24"/>
                <w:szCs w:val="24"/>
                <w:lang w:val="hy-AM"/>
              </w:rPr>
              <w:t xml:space="preserve"> </w:t>
            </w:r>
            <w:r>
              <w:rPr>
                <w:rFonts w:ascii="GHEA Grapalat" w:hAnsi="GHEA Grapalat" w:cs="GHEA Grapalat"/>
                <w:spacing w:val="-8"/>
                <w:sz w:val="24"/>
                <w:szCs w:val="24"/>
              </w:rPr>
              <w:t>պետական բյուջեի</w:t>
            </w:r>
          </w:p>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 xml:space="preserve"> հազ.դրամ</w:t>
            </w:r>
          </w:p>
          <w:p w:rsidR="005E7157" w:rsidRDefault="005E7157">
            <w:pPr>
              <w:rPr>
                <w:rFonts w:ascii="GHEA Grapalat" w:hAnsi="GHEA Grapalat" w:cs="GHEA Grapalat"/>
                <w:spacing w:val="-8"/>
                <w:sz w:val="24"/>
                <w:szCs w:val="24"/>
              </w:rPr>
            </w:pPr>
          </w:p>
        </w:tc>
        <w:tc>
          <w:tcPr>
            <w:tcW w:w="628" w:type="pct"/>
            <w:gridSpan w:val="2"/>
            <w:tcBorders>
              <w:top w:val="outset" w:sz="6" w:space="0" w:color="000000"/>
              <w:left w:val="outset" w:sz="6" w:space="0" w:color="000000"/>
              <w:bottom w:val="outset" w:sz="6" w:space="0" w:color="000000"/>
              <w:right w:val="outset" w:sz="6" w:space="0" w:color="000000"/>
            </w:tcBorders>
            <w:vAlign w:val="center"/>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Փոփոխու</w:t>
            </w:r>
          </w:p>
          <w:p w:rsidR="00D01409" w:rsidRDefault="005E7157">
            <w:pPr>
              <w:rPr>
                <w:rFonts w:ascii="GHEA Grapalat" w:hAnsi="GHEA Grapalat" w:cs="GHEA Grapalat"/>
                <w:spacing w:val="-8"/>
                <w:sz w:val="24"/>
                <w:szCs w:val="24"/>
              </w:rPr>
            </w:pPr>
            <w:r>
              <w:rPr>
                <w:rFonts w:ascii="GHEA Grapalat" w:hAnsi="GHEA Grapalat" w:cs="GHEA Grapalat"/>
                <w:spacing w:val="-8"/>
                <w:sz w:val="24"/>
                <w:szCs w:val="24"/>
              </w:rPr>
              <w:t xml:space="preserve">թյունը n - րդ տարվա պետական բյուջեի </w:t>
            </w:r>
          </w:p>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համեմատ</w:t>
            </w:r>
          </w:p>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հազ.դրամ</w:t>
            </w:r>
          </w:p>
        </w:tc>
        <w:tc>
          <w:tcPr>
            <w:tcW w:w="899" w:type="pct"/>
            <w:gridSpan w:val="2"/>
            <w:tcBorders>
              <w:top w:val="outset" w:sz="6" w:space="0" w:color="000000"/>
              <w:left w:val="outset" w:sz="6" w:space="0" w:color="000000"/>
              <w:bottom w:val="outset" w:sz="6" w:space="0" w:color="000000"/>
              <w:right w:val="outset" w:sz="6" w:space="0" w:color="000000"/>
            </w:tcBorders>
            <w:vAlign w:val="center"/>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 xml:space="preserve">Փոփոխությունն ընթացիկ տար վա համեմատ (n) </w:t>
            </w:r>
          </w:p>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հազ.դրամ</w:t>
            </w:r>
          </w:p>
        </w:tc>
        <w:tc>
          <w:tcPr>
            <w:tcW w:w="898" w:type="pct"/>
            <w:gridSpan w:val="2"/>
            <w:tcBorders>
              <w:top w:val="outset" w:sz="6" w:space="0" w:color="000000"/>
              <w:left w:val="outset" w:sz="6" w:space="0" w:color="000000"/>
              <w:bottom w:val="outset" w:sz="6" w:space="0" w:color="000000"/>
              <w:right w:val="outset" w:sz="6" w:space="0" w:color="000000"/>
            </w:tcBorders>
            <w:vAlign w:val="center"/>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Փոփոխությունն</w:t>
            </w:r>
          </w:p>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 xml:space="preserve">ընթացիկ տար վա համեմատ (n) </w:t>
            </w:r>
          </w:p>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հազ.դրամ</w:t>
            </w:r>
          </w:p>
        </w:tc>
        <w:tc>
          <w:tcPr>
            <w:tcW w:w="823" w:type="pct"/>
            <w:gridSpan w:val="2"/>
            <w:tcBorders>
              <w:top w:val="outset" w:sz="6" w:space="0" w:color="000000"/>
              <w:left w:val="outset" w:sz="6" w:space="0" w:color="000000"/>
              <w:bottom w:val="outset" w:sz="6" w:space="0" w:color="000000"/>
            </w:tcBorders>
            <w:vAlign w:val="center"/>
          </w:tcPr>
          <w:p w:rsidR="005E7157" w:rsidRDefault="005E7157" w:rsidP="00D01409">
            <w:pPr>
              <w:rPr>
                <w:rFonts w:ascii="GHEA Grapalat" w:hAnsi="GHEA Grapalat" w:cs="GHEA Grapalat"/>
                <w:spacing w:val="-8"/>
                <w:sz w:val="24"/>
                <w:szCs w:val="24"/>
              </w:rPr>
            </w:pPr>
            <w:r>
              <w:rPr>
                <w:rFonts w:ascii="GHEA Grapalat" w:hAnsi="GHEA Grapalat" w:cs="GHEA Grapalat"/>
                <w:spacing w:val="-8"/>
                <w:sz w:val="24"/>
                <w:szCs w:val="24"/>
              </w:rPr>
              <w:t>Փոփոխությունն ընթա ցիկ տարվա համեմատ (n)</w:t>
            </w:r>
          </w:p>
          <w:p w:rsidR="005E7157" w:rsidRDefault="005E7157">
            <w:pPr>
              <w:jc w:val="both"/>
              <w:rPr>
                <w:rFonts w:ascii="GHEA Grapalat" w:hAnsi="GHEA Grapalat" w:cs="GHEA Grapalat"/>
                <w:spacing w:val="-8"/>
                <w:sz w:val="24"/>
                <w:szCs w:val="24"/>
              </w:rPr>
            </w:pPr>
            <w:r>
              <w:rPr>
                <w:rFonts w:ascii="GHEA Grapalat" w:hAnsi="GHEA Grapalat" w:cs="GHEA Grapalat"/>
                <w:spacing w:val="-8"/>
                <w:sz w:val="24"/>
                <w:szCs w:val="24"/>
              </w:rPr>
              <w:t>հազ.դրամ</w:t>
            </w:r>
          </w:p>
        </w:tc>
      </w:tr>
      <w:tr w:rsidR="005E7157" w:rsidTr="00D01409">
        <w:tc>
          <w:tcPr>
            <w:tcW w:w="967" w:type="pct"/>
            <w:tcBorders>
              <w:top w:val="outset" w:sz="6" w:space="0" w:color="000000"/>
              <w:bottom w:val="outset" w:sz="6" w:space="0" w:color="000000"/>
              <w:right w:val="outset" w:sz="6" w:space="0" w:color="000000"/>
            </w:tcBorders>
            <w:vAlign w:val="center"/>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 xml:space="preserve">1 </w:t>
            </w:r>
          </w:p>
        </w:tc>
        <w:tc>
          <w:tcPr>
            <w:tcW w:w="784" w:type="pct"/>
            <w:tcBorders>
              <w:top w:val="outset" w:sz="6" w:space="0" w:color="000000"/>
              <w:left w:val="outset" w:sz="6" w:space="0" w:color="000000"/>
              <w:bottom w:val="outset" w:sz="6" w:space="0" w:color="000000"/>
              <w:right w:val="outset" w:sz="6" w:space="0" w:color="000000"/>
            </w:tcBorders>
            <w:vAlign w:val="center"/>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 xml:space="preserve">2 </w:t>
            </w:r>
          </w:p>
        </w:tc>
        <w:tc>
          <w:tcPr>
            <w:tcW w:w="628" w:type="pct"/>
            <w:gridSpan w:val="2"/>
            <w:tcBorders>
              <w:top w:val="outset" w:sz="6" w:space="0" w:color="000000"/>
              <w:left w:val="outset" w:sz="6" w:space="0" w:color="000000"/>
              <w:bottom w:val="outset" w:sz="6" w:space="0" w:color="000000"/>
              <w:right w:val="outset" w:sz="6" w:space="0" w:color="000000"/>
            </w:tcBorders>
            <w:vAlign w:val="center"/>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 xml:space="preserve">3 </w:t>
            </w:r>
          </w:p>
        </w:tc>
        <w:tc>
          <w:tcPr>
            <w:tcW w:w="899" w:type="pct"/>
            <w:gridSpan w:val="2"/>
            <w:tcBorders>
              <w:top w:val="outset" w:sz="6" w:space="0" w:color="000000"/>
              <w:left w:val="outset" w:sz="6" w:space="0" w:color="000000"/>
              <w:bottom w:val="outset" w:sz="6" w:space="0" w:color="000000"/>
              <w:right w:val="outset" w:sz="6" w:space="0" w:color="000000"/>
            </w:tcBorders>
            <w:vAlign w:val="center"/>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 xml:space="preserve">4 </w:t>
            </w:r>
          </w:p>
        </w:tc>
        <w:tc>
          <w:tcPr>
            <w:tcW w:w="898" w:type="pct"/>
            <w:gridSpan w:val="2"/>
            <w:tcBorders>
              <w:top w:val="outset" w:sz="6" w:space="0" w:color="000000"/>
              <w:left w:val="outset" w:sz="6" w:space="0" w:color="000000"/>
              <w:bottom w:val="outset" w:sz="6" w:space="0" w:color="000000"/>
              <w:right w:val="outset" w:sz="6" w:space="0" w:color="000000"/>
            </w:tcBorders>
            <w:vAlign w:val="center"/>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 xml:space="preserve">5 </w:t>
            </w:r>
          </w:p>
        </w:tc>
        <w:tc>
          <w:tcPr>
            <w:tcW w:w="823" w:type="pct"/>
            <w:gridSpan w:val="2"/>
            <w:tcBorders>
              <w:top w:val="outset" w:sz="6" w:space="0" w:color="000000"/>
              <w:left w:val="outset" w:sz="6" w:space="0" w:color="000000"/>
              <w:bottom w:val="outset" w:sz="6" w:space="0" w:color="000000"/>
            </w:tcBorders>
            <w:vAlign w:val="center"/>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 xml:space="preserve">6 </w:t>
            </w:r>
          </w:p>
        </w:tc>
      </w:tr>
      <w:tr w:rsidR="005E7157" w:rsidTr="00D01409">
        <w:trPr>
          <w:trHeight w:val="409"/>
        </w:trPr>
        <w:tc>
          <w:tcPr>
            <w:tcW w:w="967" w:type="pct"/>
            <w:tcBorders>
              <w:top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1.Եկամուտներ</w:t>
            </w:r>
          </w:p>
        </w:tc>
        <w:tc>
          <w:tcPr>
            <w:tcW w:w="784" w:type="pct"/>
            <w:tcBorders>
              <w:top w:val="outset" w:sz="6" w:space="0" w:color="000000"/>
              <w:left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p>
        </w:tc>
        <w:tc>
          <w:tcPr>
            <w:tcW w:w="628" w:type="pct"/>
            <w:gridSpan w:val="2"/>
            <w:tcBorders>
              <w:top w:val="outset" w:sz="6" w:space="0" w:color="000000"/>
              <w:left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p>
        </w:tc>
        <w:tc>
          <w:tcPr>
            <w:tcW w:w="899" w:type="pct"/>
            <w:gridSpan w:val="2"/>
            <w:tcBorders>
              <w:top w:val="outset" w:sz="6" w:space="0" w:color="000000"/>
              <w:left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p>
        </w:tc>
        <w:tc>
          <w:tcPr>
            <w:tcW w:w="898" w:type="pct"/>
            <w:gridSpan w:val="2"/>
            <w:tcBorders>
              <w:top w:val="outset" w:sz="6" w:space="0" w:color="000000"/>
              <w:left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p>
        </w:tc>
        <w:tc>
          <w:tcPr>
            <w:tcW w:w="823" w:type="pct"/>
            <w:gridSpan w:val="2"/>
            <w:tcBorders>
              <w:top w:val="outset" w:sz="6" w:space="0" w:color="000000"/>
              <w:left w:val="outset" w:sz="6" w:space="0" w:color="000000"/>
              <w:bottom w:val="outset" w:sz="6" w:space="0" w:color="000000"/>
            </w:tcBorders>
          </w:tcPr>
          <w:p w:rsidR="005E7157" w:rsidRDefault="005E7157">
            <w:pPr>
              <w:rPr>
                <w:rFonts w:ascii="GHEA Grapalat" w:hAnsi="GHEA Grapalat" w:cs="GHEA Grapalat"/>
                <w:spacing w:val="-8"/>
                <w:sz w:val="24"/>
                <w:szCs w:val="24"/>
              </w:rPr>
            </w:pPr>
          </w:p>
        </w:tc>
      </w:tr>
      <w:tr w:rsidR="005E7157" w:rsidTr="00D01409">
        <w:tc>
          <w:tcPr>
            <w:tcW w:w="967" w:type="pct"/>
            <w:tcBorders>
              <w:top w:val="outset" w:sz="6" w:space="0" w:color="000000"/>
              <w:bottom w:val="outset" w:sz="6" w:space="0" w:color="000000"/>
              <w:right w:val="outset" w:sz="6" w:space="0" w:color="000000"/>
            </w:tcBorders>
          </w:tcPr>
          <w:p w:rsidR="005E7157" w:rsidRDefault="005E7157" w:rsidP="00D01409">
            <w:pPr>
              <w:rPr>
                <w:rFonts w:ascii="GHEA Grapalat" w:hAnsi="GHEA Grapalat" w:cs="GHEA Grapalat"/>
                <w:spacing w:val="-8"/>
                <w:sz w:val="24"/>
                <w:szCs w:val="24"/>
                <w:lang w:val="en-US"/>
              </w:rPr>
            </w:pPr>
            <w:r>
              <w:rPr>
                <w:rFonts w:ascii="GHEA Grapalat" w:hAnsi="GHEA Grapalat" w:cs="GHEA Grapalat"/>
                <w:spacing w:val="-8"/>
                <w:sz w:val="24"/>
                <w:szCs w:val="24"/>
              </w:rPr>
              <w:t>1.1. պետական բյուջեի եկամուտներ</w:t>
            </w:r>
          </w:p>
        </w:tc>
        <w:tc>
          <w:tcPr>
            <w:tcW w:w="784" w:type="pct"/>
            <w:tcBorders>
              <w:top w:val="outset" w:sz="6" w:space="0" w:color="000000"/>
              <w:left w:val="outset" w:sz="6" w:space="0" w:color="000000"/>
              <w:bottom w:val="outset" w:sz="6" w:space="0" w:color="000000"/>
              <w:right w:val="outset" w:sz="6" w:space="0" w:color="000000"/>
            </w:tcBorders>
          </w:tcPr>
          <w:p w:rsidR="005E7157" w:rsidRDefault="005E7157">
            <w:pPr>
              <w:rPr>
                <w:rFonts w:ascii="GHEA Grapalat" w:hAnsi="GHEA Grapalat" w:cs="GHEA Grapalat"/>
                <w:b/>
                <w:bCs/>
                <w:i/>
                <w:iCs/>
                <w:color w:val="FF0000"/>
                <w:spacing w:val="-8"/>
                <w:sz w:val="24"/>
                <w:szCs w:val="24"/>
                <w:lang w:val="en-US"/>
              </w:rPr>
            </w:pPr>
          </w:p>
          <w:p w:rsidR="005E7157" w:rsidRDefault="005E7157">
            <w:pPr>
              <w:rPr>
                <w:rFonts w:ascii="GHEA Grapalat" w:hAnsi="GHEA Grapalat" w:cs="GHEA Grapalat"/>
                <w:b/>
                <w:bCs/>
                <w:i/>
                <w:iCs/>
                <w:color w:val="FF0000"/>
                <w:spacing w:val="-8"/>
                <w:sz w:val="24"/>
                <w:szCs w:val="24"/>
                <w:lang w:val="en-US"/>
              </w:rPr>
            </w:pPr>
          </w:p>
        </w:tc>
        <w:tc>
          <w:tcPr>
            <w:tcW w:w="628" w:type="pct"/>
            <w:gridSpan w:val="2"/>
            <w:tcBorders>
              <w:top w:val="outset" w:sz="6" w:space="0" w:color="000000"/>
              <w:left w:val="outset" w:sz="6" w:space="0" w:color="000000"/>
              <w:bottom w:val="outset" w:sz="6" w:space="0" w:color="000000"/>
              <w:right w:val="outset" w:sz="6" w:space="0" w:color="000000"/>
            </w:tcBorders>
          </w:tcPr>
          <w:p w:rsidR="005E7157" w:rsidRDefault="005E7157">
            <w:pPr>
              <w:rPr>
                <w:rFonts w:ascii="GHEA Grapalat" w:hAnsi="GHEA Grapalat" w:cs="GHEA Grapalat"/>
                <w:b/>
                <w:bCs/>
                <w:i/>
                <w:iCs/>
                <w:color w:val="FF0000"/>
                <w:spacing w:val="-8"/>
                <w:sz w:val="24"/>
                <w:szCs w:val="24"/>
                <w:lang w:val="en-US"/>
              </w:rPr>
            </w:pPr>
          </w:p>
        </w:tc>
        <w:tc>
          <w:tcPr>
            <w:tcW w:w="899" w:type="pct"/>
            <w:gridSpan w:val="2"/>
            <w:tcBorders>
              <w:top w:val="outset" w:sz="6" w:space="0" w:color="000000"/>
              <w:left w:val="outset" w:sz="6" w:space="0" w:color="000000"/>
              <w:bottom w:val="outset" w:sz="6" w:space="0" w:color="000000"/>
              <w:right w:val="outset" w:sz="6" w:space="0" w:color="000000"/>
            </w:tcBorders>
          </w:tcPr>
          <w:p w:rsidR="005E7157" w:rsidRDefault="005E7157">
            <w:pPr>
              <w:rPr>
                <w:rFonts w:ascii="GHEA Grapalat" w:hAnsi="GHEA Grapalat" w:cs="GHEA Grapalat"/>
                <w:b/>
                <w:bCs/>
                <w:i/>
                <w:iCs/>
                <w:color w:val="FF0000"/>
                <w:spacing w:val="-8"/>
                <w:sz w:val="24"/>
                <w:szCs w:val="24"/>
                <w:lang w:val="en-US"/>
              </w:rPr>
            </w:pPr>
          </w:p>
        </w:tc>
        <w:tc>
          <w:tcPr>
            <w:tcW w:w="898" w:type="pct"/>
            <w:gridSpan w:val="2"/>
            <w:tcBorders>
              <w:top w:val="outset" w:sz="6" w:space="0" w:color="000000"/>
              <w:left w:val="outset" w:sz="6" w:space="0" w:color="000000"/>
              <w:bottom w:val="outset" w:sz="6" w:space="0" w:color="000000"/>
              <w:right w:val="outset" w:sz="6" w:space="0" w:color="000000"/>
            </w:tcBorders>
          </w:tcPr>
          <w:p w:rsidR="005E7157" w:rsidRDefault="005E7157">
            <w:pPr>
              <w:rPr>
                <w:rFonts w:ascii="GHEA Grapalat" w:hAnsi="GHEA Grapalat" w:cs="GHEA Grapalat"/>
                <w:b/>
                <w:bCs/>
                <w:i/>
                <w:iCs/>
                <w:color w:val="FF0000"/>
                <w:spacing w:val="-8"/>
                <w:sz w:val="24"/>
                <w:szCs w:val="24"/>
                <w:lang w:val="en-US"/>
              </w:rPr>
            </w:pPr>
          </w:p>
        </w:tc>
        <w:tc>
          <w:tcPr>
            <w:tcW w:w="823" w:type="pct"/>
            <w:gridSpan w:val="2"/>
            <w:tcBorders>
              <w:top w:val="outset" w:sz="6" w:space="0" w:color="000000"/>
              <w:left w:val="outset" w:sz="6" w:space="0" w:color="000000"/>
              <w:bottom w:val="outset" w:sz="6" w:space="0" w:color="000000"/>
            </w:tcBorders>
          </w:tcPr>
          <w:p w:rsidR="005E7157" w:rsidRDefault="005E7157">
            <w:pPr>
              <w:rPr>
                <w:rFonts w:ascii="GHEA Grapalat" w:hAnsi="GHEA Grapalat" w:cs="GHEA Grapalat"/>
                <w:b/>
                <w:bCs/>
                <w:i/>
                <w:iCs/>
                <w:color w:val="FF0000"/>
                <w:spacing w:val="-8"/>
                <w:sz w:val="24"/>
                <w:szCs w:val="24"/>
                <w:lang w:val="en-US"/>
              </w:rPr>
            </w:pPr>
          </w:p>
          <w:p w:rsidR="005E7157" w:rsidRDefault="005E7157">
            <w:pPr>
              <w:rPr>
                <w:rFonts w:ascii="GHEA Grapalat" w:hAnsi="GHEA Grapalat" w:cs="GHEA Grapalat"/>
                <w:b/>
                <w:bCs/>
                <w:i/>
                <w:iCs/>
                <w:color w:val="FF0000"/>
                <w:spacing w:val="-8"/>
                <w:sz w:val="24"/>
                <w:szCs w:val="24"/>
                <w:lang w:val="en-US"/>
              </w:rPr>
            </w:pPr>
          </w:p>
        </w:tc>
      </w:tr>
      <w:tr w:rsidR="005E7157" w:rsidTr="00D01409">
        <w:tc>
          <w:tcPr>
            <w:tcW w:w="967" w:type="pct"/>
            <w:tcBorders>
              <w:top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 xml:space="preserve">1.2. ՏԻՄ եկամուտներ </w:t>
            </w:r>
          </w:p>
        </w:tc>
        <w:tc>
          <w:tcPr>
            <w:tcW w:w="784" w:type="pct"/>
            <w:tcBorders>
              <w:top w:val="outset" w:sz="6" w:space="0" w:color="000000"/>
              <w:left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p>
        </w:tc>
        <w:tc>
          <w:tcPr>
            <w:tcW w:w="628" w:type="pct"/>
            <w:gridSpan w:val="2"/>
            <w:tcBorders>
              <w:top w:val="outset" w:sz="6" w:space="0" w:color="000000"/>
              <w:left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p>
        </w:tc>
        <w:tc>
          <w:tcPr>
            <w:tcW w:w="899" w:type="pct"/>
            <w:gridSpan w:val="2"/>
            <w:tcBorders>
              <w:top w:val="outset" w:sz="6" w:space="0" w:color="000000"/>
              <w:left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p>
        </w:tc>
        <w:tc>
          <w:tcPr>
            <w:tcW w:w="898" w:type="pct"/>
            <w:gridSpan w:val="2"/>
            <w:tcBorders>
              <w:top w:val="outset" w:sz="6" w:space="0" w:color="000000"/>
              <w:left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p>
        </w:tc>
        <w:tc>
          <w:tcPr>
            <w:tcW w:w="823" w:type="pct"/>
            <w:gridSpan w:val="2"/>
            <w:tcBorders>
              <w:top w:val="outset" w:sz="6" w:space="0" w:color="000000"/>
              <w:left w:val="outset" w:sz="6" w:space="0" w:color="000000"/>
              <w:bottom w:val="outset" w:sz="6" w:space="0" w:color="000000"/>
            </w:tcBorders>
          </w:tcPr>
          <w:p w:rsidR="005E7157" w:rsidRDefault="005E7157">
            <w:pPr>
              <w:rPr>
                <w:rFonts w:ascii="GHEA Grapalat" w:hAnsi="GHEA Grapalat" w:cs="GHEA Grapalat"/>
                <w:spacing w:val="-8"/>
                <w:sz w:val="24"/>
                <w:szCs w:val="24"/>
              </w:rPr>
            </w:pPr>
          </w:p>
        </w:tc>
      </w:tr>
      <w:tr w:rsidR="005E7157" w:rsidTr="00D01409">
        <w:tc>
          <w:tcPr>
            <w:tcW w:w="967" w:type="pct"/>
            <w:tcBorders>
              <w:top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2. Ծախսեր</w:t>
            </w:r>
          </w:p>
        </w:tc>
        <w:tc>
          <w:tcPr>
            <w:tcW w:w="784" w:type="pct"/>
            <w:tcBorders>
              <w:top w:val="outset" w:sz="6" w:space="0" w:color="000000"/>
              <w:left w:val="outset" w:sz="6" w:space="0" w:color="000000"/>
              <w:bottom w:val="outset" w:sz="6" w:space="0" w:color="000000"/>
              <w:right w:val="outset" w:sz="6" w:space="0" w:color="000000"/>
            </w:tcBorders>
          </w:tcPr>
          <w:p w:rsidR="005E7157" w:rsidRDefault="006251C0">
            <w:pPr>
              <w:rPr>
                <w:rFonts w:ascii="GHEA Grapalat" w:hAnsi="GHEA Grapalat" w:cs="GHEA Grapalat"/>
                <w:spacing w:val="-8"/>
                <w:sz w:val="24"/>
                <w:szCs w:val="24"/>
              </w:rPr>
            </w:pPr>
            <w:r>
              <w:rPr>
                <w:rFonts w:ascii="GHEA Grapalat" w:hAnsi="GHEA Grapalat" w:cs="GHEA Grapalat"/>
                <w:spacing w:val="-8"/>
                <w:sz w:val="24"/>
                <w:szCs w:val="24"/>
              </w:rPr>
              <w:t>2..139.824.5</w:t>
            </w:r>
          </w:p>
        </w:tc>
        <w:tc>
          <w:tcPr>
            <w:tcW w:w="628" w:type="pct"/>
            <w:gridSpan w:val="2"/>
            <w:tcBorders>
              <w:top w:val="outset" w:sz="6" w:space="0" w:color="000000"/>
              <w:left w:val="outset" w:sz="6" w:space="0" w:color="000000"/>
              <w:bottom w:val="outset" w:sz="6" w:space="0" w:color="000000"/>
              <w:right w:val="outset" w:sz="6" w:space="0" w:color="000000"/>
            </w:tcBorders>
          </w:tcPr>
          <w:p w:rsidR="005E7157" w:rsidRPr="00BA07E2" w:rsidRDefault="005E7157">
            <w:pPr>
              <w:jc w:val="center"/>
              <w:rPr>
                <w:rFonts w:ascii="GHEA Grapalat" w:hAnsi="GHEA Grapalat" w:cs="GHEA Grapalat"/>
                <w:b/>
                <w:bCs/>
                <w:spacing w:val="-8"/>
                <w:sz w:val="24"/>
                <w:szCs w:val="24"/>
              </w:rPr>
            </w:pPr>
            <w:r w:rsidRPr="00BA07E2">
              <w:rPr>
                <w:rFonts w:ascii="GHEA Grapalat" w:hAnsi="GHEA Grapalat" w:cs="GHEA Grapalat"/>
                <w:b/>
                <w:bCs/>
                <w:spacing w:val="-8"/>
                <w:sz w:val="24"/>
                <w:szCs w:val="24"/>
              </w:rPr>
              <w:t>-</w:t>
            </w:r>
          </w:p>
        </w:tc>
        <w:tc>
          <w:tcPr>
            <w:tcW w:w="899" w:type="pct"/>
            <w:gridSpan w:val="2"/>
            <w:tcBorders>
              <w:top w:val="outset" w:sz="6" w:space="0" w:color="000000"/>
              <w:left w:val="outset" w:sz="6" w:space="0" w:color="000000"/>
              <w:bottom w:val="outset" w:sz="6" w:space="0" w:color="000000"/>
              <w:right w:val="outset" w:sz="6" w:space="0" w:color="000000"/>
            </w:tcBorders>
          </w:tcPr>
          <w:p w:rsidR="005E7157" w:rsidRPr="006251C0" w:rsidRDefault="005E7157" w:rsidP="006251C0">
            <w:pPr>
              <w:rPr>
                <w:rFonts w:ascii="GHEA Grapalat" w:hAnsi="GHEA Grapalat" w:cs="GHEA Grapalat"/>
                <w:spacing w:val="-8"/>
                <w:sz w:val="24"/>
                <w:szCs w:val="24"/>
              </w:rPr>
            </w:pPr>
            <w:r w:rsidRPr="006251C0">
              <w:rPr>
                <w:rFonts w:ascii="GHEA Grapalat" w:hAnsi="GHEA Grapalat" w:cs="GHEA Grapalat"/>
                <w:spacing w:val="-8"/>
                <w:sz w:val="24"/>
                <w:szCs w:val="24"/>
              </w:rPr>
              <w:t>-</w:t>
            </w:r>
            <w:r w:rsidR="00925AD4" w:rsidRPr="00BA07E2">
              <w:rPr>
                <w:rFonts w:ascii="GHEA Grapalat" w:hAnsi="GHEA Grapalat" w:cs="GHEA Grapalat"/>
                <w:spacing w:val="-8"/>
                <w:sz w:val="24"/>
                <w:szCs w:val="24"/>
                <w:lang w:val="en-US"/>
              </w:rPr>
              <w:t xml:space="preserve"> </w:t>
            </w:r>
            <w:r w:rsidR="006251C0">
              <w:rPr>
                <w:rFonts w:ascii="GHEA Grapalat" w:hAnsi="GHEA Grapalat" w:cs="GHEA Grapalat"/>
                <w:spacing w:val="-8"/>
                <w:sz w:val="24"/>
                <w:szCs w:val="24"/>
              </w:rPr>
              <w:t>1.486.831.1</w:t>
            </w:r>
          </w:p>
        </w:tc>
        <w:tc>
          <w:tcPr>
            <w:tcW w:w="898" w:type="pct"/>
            <w:gridSpan w:val="2"/>
            <w:tcBorders>
              <w:top w:val="outset" w:sz="6" w:space="0" w:color="000000"/>
              <w:left w:val="outset" w:sz="6" w:space="0" w:color="000000"/>
              <w:bottom w:val="outset" w:sz="6" w:space="0" w:color="000000"/>
              <w:right w:val="outset" w:sz="6" w:space="0" w:color="000000"/>
            </w:tcBorders>
          </w:tcPr>
          <w:p w:rsidR="005E7157" w:rsidRDefault="006251C0" w:rsidP="006251C0">
            <w:pPr>
              <w:jc w:val="center"/>
              <w:rPr>
                <w:rFonts w:ascii="GHEA Grapalat" w:hAnsi="GHEA Grapalat" w:cs="GHEA Grapalat"/>
                <w:spacing w:val="-8"/>
                <w:sz w:val="24"/>
                <w:szCs w:val="24"/>
              </w:rPr>
            </w:pPr>
            <w:r>
              <w:rPr>
                <w:rFonts w:ascii="GHEA Grapalat" w:hAnsi="GHEA Grapalat" w:cs="GHEA Grapalat"/>
                <w:spacing w:val="-8"/>
                <w:sz w:val="24"/>
                <w:szCs w:val="24"/>
              </w:rPr>
              <w:t>-</w:t>
            </w:r>
          </w:p>
        </w:tc>
        <w:tc>
          <w:tcPr>
            <w:tcW w:w="823" w:type="pct"/>
            <w:gridSpan w:val="2"/>
            <w:tcBorders>
              <w:top w:val="outset" w:sz="6" w:space="0" w:color="000000"/>
              <w:left w:val="outset" w:sz="6" w:space="0" w:color="000000"/>
              <w:bottom w:val="outset" w:sz="6" w:space="0" w:color="000000"/>
            </w:tcBorders>
          </w:tcPr>
          <w:p w:rsidR="005E7157" w:rsidRDefault="006251C0" w:rsidP="006251C0">
            <w:pPr>
              <w:jc w:val="center"/>
              <w:rPr>
                <w:rFonts w:ascii="GHEA Grapalat" w:hAnsi="GHEA Grapalat" w:cs="GHEA Grapalat"/>
                <w:spacing w:val="-8"/>
                <w:sz w:val="24"/>
                <w:szCs w:val="24"/>
              </w:rPr>
            </w:pPr>
            <w:r>
              <w:rPr>
                <w:rFonts w:ascii="GHEA Grapalat" w:hAnsi="GHEA Grapalat" w:cs="GHEA Grapalat"/>
                <w:spacing w:val="-8"/>
                <w:sz w:val="24"/>
                <w:szCs w:val="24"/>
              </w:rPr>
              <w:t>-</w:t>
            </w:r>
          </w:p>
        </w:tc>
      </w:tr>
      <w:tr w:rsidR="005E7157" w:rsidTr="00D01409">
        <w:tc>
          <w:tcPr>
            <w:tcW w:w="967" w:type="pct"/>
            <w:tcBorders>
              <w:top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2.1. պետական բյուջեի ծախսեր</w:t>
            </w:r>
          </w:p>
        </w:tc>
        <w:tc>
          <w:tcPr>
            <w:tcW w:w="784" w:type="pct"/>
            <w:tcBorders>
              <w:top w:val="outset" w:sz="6" w:space="0" w:color="000000"/>
              <w:left w:val="outset" w:sz="6" w:space="0" w:color="000000"/>
              <w:bottom w:val="outset" w:sz="6" w:space="0" w:color="000000"/>
              <w:right w:val="outset" w:sz="6" w:space="0" w:color="000000"/>
            </w:tcBorders>
          </w:tcPr>
          <w:p w:rsidR="005E7157" w:rsidRDefault="006251C0">
            <w:pPr>
              <w:rPr>
                <w:rFonts w:ascii="GHEA Grapalat" w:hAnsi="GHEA Grapalat" w:cs="GHEA Grapalat"/>
                <w:b/>
                <w:bCs/>
                <w:color w:val="FF0000"/>
                <w:spacing w:val="-8"/>
                <w:sz w:val="24"/>
                <w:szCs w:val="24"/>
              </w:rPr>
            </w:pPr>
            <w:r>
              <w:rPr>
                <w:rFonts w:ascii="GHEA Grapalat" w:hAnsi="GHEA Grapalat" w:cs="GHEA Grapalat"/>
                <w:spacing w:val="-8"/>
                <w:sz w:val="24"/>
                <w:szCs w:val="24"/>
              </w:rPr>
              <w:t>2..139.824.5</w:t>
            </w:r>
          </w:p>
        </w:tc>
        <w:tc>
          <w:tcPr>
            <w:tcW w:w="628" w:type="pct"/>
            <w:gridSpan w:val="2"/>
            <w:tcBorders>
              <w:top w:val="outset" w:sz="6" w:space="0" w:color="000000"/>
              <w:left w:val="outset" w:sz="6" w:space="0" w:color="000000"/>
              <w:bottom w:val="outset" w:sz="6" w:space="0" w:color="000000"/>
              <w:right w:val="outset" w:sz="6" w:space="0" w:color="000000"/>
            </w:tcBorders>
          </w:tcPr>
          <w:p w:rsidR="005E7157" w:rsidRPr="00BA07E2" w:rsidRDefault="005E7157">
            <w:pPr>
              <w:jc w:val="center"/>
              <w:rPr>
                <w:rFonts w:ascii="GHEA Grapalat" w:hAnsi="GHEA Grapalat" w:cs="GHEA Grapalat"/>
                <w:b/>
                <w:bCs/>
                <w:spacing w:val="-8"/>
                <w:sz w:val="24"/>
                <w:szCs w:val="24"/>
              </w:rPr>
            </w:pPr>
            <w:r w:rsidRPr="00BA07E2">
              <w:rPr>
                <w:rFonts w:ascii="GHEA Grapalat" w:hAnsi="GHEA Grapalat" w:cs="GHEA Grapalat"/>
                <w:b/>
                <w:bCs/>
                <w:spacing w:val="-8"/>
                <w:sz w:val="24"/>
                <w:szCs w:val="24"/>
              </w:rPr>
              <w:t>-</w:t>
            </w:r>
          </w:p>
        </w:tc>
        <w:tc>
          <w:tcPr>
            <w:tcW w:w="899" w:type="pct"/>
            <w:gridSpan w:val="2"/>
            <w:tcBorders>
              <w:top w:val="outset" w:sz="6" w:space="0" w:color="000000"/>
              <w:left w:val="outset" w:sz="6" w:space="0" w:color="000000"/>
              <w:bottom w:val="outset" w:sz="6" w:space="0" w:color="000000"/>
              <w:right w:val="outset" w:sz="6" w:space="0" w:color="000000"/>
            </w:tcBorders>
          </w:tcPr>
          <w:p w:rsidR="005E7157" w:rsidRPr="006251C0" w:rsidRDefault="006251C0">
            <w:pPr>
              <w:rPr>
                <w:rFonts w:ascii="GHEA Grapalat" w:hAnsi="GHEA Grapalat" w:cs="GHEA Grapalat"/>
                <w:spacing w:val="-8"/>
                <w:sz w:val="24"/>
                <w:szCs w:val="24"/>
              </w:rPr>
            </w:pPr>
            <w:r w:rsidRPr="006251C0">
              <w:rPr>
                <w:rFonts w:ascii="GHEA Grapalat" w:hAnsi="GHEA Grapalat" w:cs="GHEA Grapalat"/>
                <w:spacing w:val="-8"/>
                <w:sz w:val="24"/>
                <w:szCs w:val="24"/>
              </w:rPr>
              <w:t>-</w:t>
            </w:r>
            <w:r w:rsidRPr="00BA07E2">
              <w:rPr>
                <w:rFonts w:ascii="GHEA Grapalat" w:hAnsi="GHEA Grapalat" w:cs="GHEA Grapalat"/>
                <w:spacing w:val="-8"/>
                <w:sz w:val="24"/>
                <w:szCs w:val="24"/>
                <w:lang w:val="en-US"/>
              </w:rPr>
              <w:t xml:space="preserve"> </w:t>
            </w:r>
            <w:r>
              <w:rPr>
                <w:rFonts w:ascii="GHEA Grapalat" w:hAnsi="GHEA Grapalat" w:cs="GHEA Grapalat"/>
                <w:spacing w:val="-8"/>
                <w:sz w:val="24"/>
                <w:szCs w:val="24"/>
              </w:rPr>
              <w:t>1.486.831.1</w:t>
            </w:r>
          </w:p>
        </w:tc>
        <w:tc>
          <w:tcPr>
            <w:tcW w:w="898" w:type="pct"/>
            <w:gridSpan w:val="2"/>
            <w:tcBorders>
              <w:top w:val="outset" w:sz="6" w:space="0" w:color="000000"/>
              <w:left w:val="outset" w:sz="6" w:space="0" w:color="000000"/>
              <w:bottom w:val="outset" w:sz="6" w:space="0" w:color="000000"/>
              <w:right w:val="outset" w:sz="6" w:space="0" w:color="000000"/>
            </w:tcBorders>
          </w:tcPr>
          <w:p w:rsidR="005E7157" w:rsidRDefault="006251C0" w:rsidP="006251C0">
            <w:pPr>
              <w:jc w:val="center"/>
              <w:rPr>
                <w:rFonts w:ascii="GHEA Grapalat" w:hAnsi="GHEA Grapalat" w:cs="GHEA Grapalat"/>
                <w:b/>
                <w:bCs/>
                <w:spacing w:val="-8"/>
                <w:sz w:val="24"/>
                <w:szCs w:val="24"/>
              </w:rPr>
            </w:pPr>
            <w:r>
              <w:rPr>
                <w:rFonts w:ascii="GHEA Grapalat" w:hAnsi="GHEA Grapalat" w:cs="GHEA Grapalat"/>
                <w:b/>
                <w:bCs/>
                <w:spacing w:val="-8"/>
                <w:sz w:val="24"/>
                <w:szCs w:val="24"/>
              </w:rPr>
              <w:t>-</w:t>
            </w:r>
          </w:p>
        </w:tc>
        <w:tc>
          <w:tcPr>
            <w:tcW w:w="823" w:type="pct"/>
            <w:gridSpan w:val="2"/>
            <w:tcBorders>
              <w:top w:val="outset" w:sz="6" w:space="0" w:color="000000"/>
              <w:left w:val="outset" w:sz="6" w:space="0" w:color="000000"/>
              <w:bottom w:val="outset" w:sz="6" w:space="0" w:color="000000"/>
            </w:tcBorders>
          </w:tcPr>
          <w:p w:rsidR="005E7157" w:rsidRDefault="006251C0" w:rsidP="006251C0">
            <w:pPr>
              <w:jc w:val="center"/>
              <w:rPr>
                <w:rFonts w:ascii="GHEA Grapalat" w:hAnsi="GHEA Grapalat" w:cs="GHEA Grapalat"/>
                <w:spacing w:val="-8"/>
                <w:sz w:val="24"/>
                <w:szCs w:val="24"/>
              </w:rPr>
            </w:pPr>
            <w:r>
              <w:rPr>
                <w:rFonts w:ascii="GHEA Grapalat" w:hAnsi="GHEA Grapalat" w:cs="GHEA Grapalat"/>
                <w:spacing w:val="-8"/>
                <w:sz w:val="24"/>
                <w:szCs w:val="24"/>
              </w:rPr>
              <w:t>-</w:t>
            </w:r>
          </w:p>
        </w:tc>
      </w:tr>
      <w:tr w:rsidR="005E7157" w:rsidTr="00D01409">
        <w:tc>
          <w:tcPr>
            <w:tcW w:w="967" w:type="pct"/>
            <w:tcBorders>
              <w:top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 xml:space="preserve"> 2.2. ՏԻՄ բյուջեի ծախսեր </w:t>
            </w:r>
          </w:p>
        </w:tc>
        <w:tc>
          <w:tcPr>
            <w:tcW w:w="784" w:type="pct"/>
            <w:tcBorders>
              <w:top w:val="outset" w:sz="6" w:space="0" w:color="000000"/>
              <w:left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p>
        </w:tc>
        <w:tc>
          <w:tcPr>
            <w:tcW w:w="628" w:type="pct"/>
            <w:gridSpan w:val="2"/>
            <w:tcBorders>
              <w:top w:val="outset" w:sz="6" w:space="0" w:color="000000"/>
              <w:left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p>
        </w:tc>
        <w:tc>
          <w:tcPr>
            <w:tcW w:w="899" w:type="pct"/>
            <w:gridSpan w:val="2"/>
            <w:tcBorders>
              <w:top w:val="outset" w:sz="6" w:space="0" w:color="000000"/>
              <w:left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p>
        </w:tc>
        <w:tc>
          <w:tcPr>
            <w:tcW w:w="898" w:type="pct"/>
            <w:gridSpan w:val="2"/>
            <w:tcBorders>
              <w:top w:val="outset" w:sz="6" w:space="0" w:color="000000"/>
              <w:left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p>
        </w:tc>
        <w:tc>
          <w:tcPr>
            <w:tcW w:w="823" w:type="pct"/>
            <w:gridSpan w:val="2"/>
            <w:tcBorders>
              <w:top w:val="outset" w:sz="6" w:space="0" w:color="000000"/>
              <w:left w:val="outset" w:sz="6" w:space="0" w:color="000000"/>
              <w:bottom w:val="outset" w:sz="6" w:space="0" w:color="000000"/>
            </w:tcBorders>
          </w:tcPr>
          <w:p w:rsidR="005E7157" w:rsidRDefault="005E7157">
            <w:pPr>
              <w:rPr>
                <w:rFonts w:ascii="GHEA Grapalat" w:hAnsi="GHEA Grapalat" w:cs="GHEA Grapalat"/>
                <w:spacing w:val="-8"/>
                <w:sz w:val="24"/>
                <w:szCs w:val="24"/>
              </w:rPr>
            </w:pPr>
          </w:p>
        </w:tc>
      </w:tr>
      <w:tr w:rsidR="005E7157" w:rsidTr="00D01409">
        <w:tc>
          <w:tcPr>
            <w:tcW w:w="967" w:type="pct"/>
            <w:tcBorders>
              <w:top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3. Ֆիսկալ ազդեցության գնահատական</w:t>
            </w:r>
          </w:p>
        </w:tc>
        <w:tc>
          <w:tcPr>
            <w:tcW w:w="78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7157" w:rsidRDefault="005E7157">
            <w:pPr>
              <w:rPr>
                <w:rFonts w:ascii="GHEA Grapalat" w:hAnsi="GHEA Grapalat" w:cs="GHEA Grapalat"/>
                <w:spacing w:val="-8"/>
                <w:sz w:val="24"/>
                <w:szCs w:val="24"/>
              </w:rPr>
            </w:pPr>
          </w:p>
        </w:tc>
        <w:tc>
          <w:tcPr>
            <w:tcW w:w="628" w:type="pct"/>
            <w:gridSpan w:val="2"/>
            <w:tcBorders>
              <w:top w:val="outset" w:sz="6" w:space="0" w:color="000000"/>
              <w:left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p>
        </w:tc>
        <w:tc>
          <w:tcPr>
            <w:tcW w:w="899" w:type="pct"/>
            <w:gridSpan w:val="2"/>
            <w:tcBorders>
              <w:top w:val="outset" w:sz="6" w:space="0" w:color="000000"/>
              <w:left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p>
        </w:tc>
        <w:tc>
          <w:tcPr>
            <w:tcW w:w="898" w:type="pct"/>
            <w:gridSpan w:val="2"/>
            <w:tcBorders>
              <w:top w:val="outset" w:sz="6" w:space="0" w:color="000000"/>
              <w:left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p>
        </w:tc>
        <w:tc>
          <w:tcPr>
            <w:tcW w:w="823" w:type="pct"/>
            <w:gridSpan w:val="2"/>
            <w:tcBorders>
              <w:top w:val="outset" w:sz="6" w:space="0" w:color="000000"/>
              <w:left w:val="outset" w:sz="6" w:space="0" w:color="000000"/>
              <w:bottom w:val="outset" w:sz="6" w:space="0" w:color="000000"/>
            </w:tcBorders>
          </w:tcPr>
          <w:p w:rsidR="005E7157" w:rsidRDefault="005E7157">
            <w:pPr>
              <w:rPr>
                <w:rFonts w:ascii="GHEA Grapalat" w:hAnsi="GHEA Grapalat" w:cs="GHEA Grapalat"/>
                <w:spacing w:val="-8"/>
                <w:sz w:val="24"/>
                <w:szCs w:val="24"/>
              </w:rPr>
            </w:pPr>
          </w:p>
        </w:tc>
      </w:tr>
      <w:tr w:rsidR="005E7157" w:rsidTr="00D01409">
        <w:tc>
          <w:tcPr>
            <w:tcW w:w="967" w:type="pct"/>
            <w:tcBorders>
              <w:top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 xml:space="preserve">3.1. պետական բյուջե </w:t>
            </w:r>
          </w:p>
        </w:tc>
        <w:tc>
          <w:tcPr>
            <w:tcW w:w="784" w:type="pct"/>
            <w:tcBorders>
              <w:top w:val="outset" w:sz="6" w:space="0" w:color="000000"/>
              <w:left w:val="outset" w:sz="6" w:space="0" w:color="000000"/>
              <w:bottom w:val="outset" w:sz="6" w:space="0" w:color="000000"/>
              <w:right w:val="outset" w:sz="6" w:space="0" w:color="000000"/>
            </w:tcBorders>
            <w:shd w:val="clear" w:color="auto" w:fill="FFFFFF"/>
          </w:tcPr>
          <w:p w:rsidR="005E7157" w:rsidRDefault="005E7157">
            <w:pPr>
              <w:rPr>
                <w:rFonts w:ascii="GHEA Grapalat" w:hAnsi="GHEA Grapalat" w:cs="GHEA Grapalat"/>
                <w:spacing w:val="-8"/>
                <w:sz w:val="24"/>
                <w:szCs w:val="24"/>
              </w:rPr>
            </w:pPr>
          </w:p>
        </w:tc>
        <w:tc>
          <w:tcPr>
            <w:tcW w:w="628" w:type="pct"/>
            <w:gridSpan w:val="2"/>
            <w:tcBorders>
              <w:top w:val="outset" w:sz="6" w:space="0" w:color="000000"/>
              <w:left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p>
        </w:tc>
        <w:tc>
          <w:tcPr>
            <w:tcW w:w="899" w:type="pct"/>
            <w:gridSpan w:val="2"/>
            <w:tcBorders>
              <w:top w:val="outset" w:sz="6" w:space="0" w:color="000000"/>
              <w:left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p>
        </w:tc>
        <w:tc>
          <w:tcPr>
            <w:tcW w:w="898" w:type="pct"/>
            <w:gridSpan w:val="2"/>
            <w:tcBorders>
              <w:top w:val="outset" w:sz="6" w:space="0" w:color="000000"/>
              <w:left w:val="outset" w:sz="6" w:space="0" w:color="000000"/>
              <w:bottom w:val="outset" w:sz="6" w:space="0" w:color="000000"/>
              <w:right w:val="outset" w:sz="6" w:space="0" w:color="000000"/>
            </w:tcBorders>
          </w:tcPr>
          <w:p w:rsidR="005E7157" w:rsidRDefault="005E7157">
            <w:pPr>
              <w:rPr>
                <w:rFonts w:ascii="GHEA Grapalat" w:hAnsi="GHEA Grapalat" w:cs="GHEA Grapalat"/>
                <w:spacing w:val="-8"/>
                <w:sz w:val="24"/>
                <w:szCs w:val="24"/>
              </w:rPr>
            </w:pPr>
          </w:p>
        </w:tc>
        <w:tc>
          <w:tcPr>
            <w:tcW w:w="823" w:type="pct"/>
            <w:gridSpan w:val="2"/>
            <w:tcBorders>
              <w:top w:val="outset" w:sz="6" w:space="0" w:color="000000"/>
              <w:left w:val="outset" w:sz="6" w:space="0" w:color="000000"/>
              <w:bottom w:val="outset" w:sz="6" w:space="0" w:color="000000"/>
            </w:tcBorders>
          </w:tcPr>
          <w:p w:rsidR="005E7157" w:rsidRDefault="005E7157">
            <w:pPr>
              <w:rPr>
                <w:rFonts w:ascii="GHEA Grapalat" w:hAnsi="GHEA Grapalat" w:cs="GHEA Grapalat"/>
                <w:spacing w:val="-8"/>
                <w:sz w:val="24"/>
                <w:szCs w:val="24"/>
              </w:rPr>
            </w:pPr>
          </w:p>
        </w:tc>
      </w:tr>
      <w:tr w:rsidR="005E7157" w:rsidTr="00D01409">
        <w:tc>
          <w:tcPr>
            <w:tcW w:w="967" w:type="pct"/>
            <w:tcBorders>
              <w:top w:val="outset" w:sz="6" w:space="0" w:color="000000"/>
              <w:bottom w:val="single" w:sz="4" w:space="0" w:color="auto"/>
              <w:right w:val="outset" w:sz="6" w:space="0" w:color="000000"/>
            </w:tcBorders>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 xml:space="preserve">3.3. ՏԻՄ բյուջե </w:t>
            </w:r>
          </w:p>
        </w:tc>
        <w:tc>
          <w:tcPr>
            <w:tcW w:w="784" w:type="pct"/>
            <w:tcBorders>
              <w:top w:val="outset" w:sz="6" w:space="0" w:color="000000"/>
              <w:left w:val="outset" w:sz="6" w:space="0" w:color="000000"/>
              <w:bottom w:val="single" w:sz="4" w:space="0" w:color="auto"/>
              <w:right w:val="outset" w:sz="6" w:space="0" w:color="000000"/>
            </w:tcBorders>
            <w:shd w:val="clear" w:color="auto" w:fill="FFFFFF"/>
          </w:tcPr>
          <w:p w:rsidR="005E7157" w:rsidRDefault="005E7157">
            <w:pPr>
              <w:rPr>
                <w:rFonts w:ascii="GHEA Grapalat" w:hAnsi="GHEA Grapalat" w:cs="GHEA Grapalat"/>
                <w:spacing w:val="-8"/>
                <w:sz w:val="24"/>
                <w:szCs w:val="24"/>
              </w:rPr>
            </w:pPr>
          </w:p>
        </w:tc>
        <w:tc>
          <w:tcPr>
            <w:tcW w:w="628" w:type="pct"/>
            <w:gridSpan w:val="2"/>
            <w:tcBorders>
              <w:top w:val="outset" w:sz="6" w:space="0" w:color="000000"/>
              <w:left w:val="outset" w:sz="6" w:space="0" w:color="000000"/>
              <w:bottom w:val="single" w:sz="4" w:space="0" w:color="auto"/>
              <w:right w:val="outset" w:sz="6" w:space="0" w:color="000000"/>
            </w:tcBorders>
          </w:tcPr>
          <w:p w:rsidR="005E7157" w:rsidRDefault="005E7157">
            <w:pPr>
              <w:rPr>
                <w:rFonts w:ascii="GHEA Grapalat" w:hAnsi="GHEA Grapalat" w:cs="GHEA Grapalat"/>
                <w:spacing w:val="-8"/>
                <w:sz w:val="24"/>
                <w:szCs w:val="24"/>
              </w:rPr>
            </w:pPr>
          </w:p>
        </w:tc>
        <w:tc>
          <w:tcPr>
            <w:tcW w:w="899" w:type="pct"/>
            <w:gridSpan w:val="2"/>
            <w:tcBorders>
              <w:top w:val="outset" w:sz="6" w:space="0" w:color="000000"/>
              <w:left w:val="outset" w:sz="6" w:space="0" w:color="000000"/>
              <w:bottom w:val="single" w:sz="4" w:space="0" w:color="auto"/>
              <w:right w:val="outset" w:sz="6" w:space="0" w:color="000000"/>
            </w:tcBorders>
          </w:tcPr>
          <w:p w:rsidR="005E7157" w:rsidRDefault="005E7157">
            <w:pPr>
              <w:rPr>
                <w:rFonts w:ascii="GHEA Grapalat" w:hAnsi="GHEA Grapalat" w:cs="GHEA Grapalat"/>
                <w:spacing w:val="-8"/>
                <w:sz w:val="24"/>
                <w:szCs w:val="24"/>
              </w:rPr>
            </w:pPr>
          </w:p>
        </w:tc>
        <w:tc>
          <w:tcPr>
            <w:tcW w:w="898" w:type="pct"/>
            <w:gridSpan w:val="2"/>
            <w:tcBorders>
              <w:top w:val="outset" w:sz="6" w:space="0" w:color="000000"/>
              <w:left w:val="outset" w:sz="6" w:space="0" w:color="000000"/>
              <w:bottom w:val="single" w:sz="4" w:space="0" w:color="auto"/>
              <w:right w:val="outset" w:sz="6" w:space="0" w:color="000000"/>
            </w:tcBorders>
          </w:tcPr>
          <w:p w:rsidR="005E7157" w:rsidRDefault="005E7157">
            <w:pPr>
              <w:rPr>
                <w:rFonts w:ascii="GHEA Grapalat" w:hAnsi="GHEA Grapalat" w:cs="GHEA Grapalat"/>
                <w:spacing w:val="-8"/>
                <w:sz w:val="24"/>
                <w:szCs w:val="24"/>
              </w:rPr>
            </w:pPr>
          </w:p>
        </w:tc>
        <w:tc>
          <w:tcPr>
            <w:tcW w:w="823" w:type="pct"/>
            <w:gridSpan w:val="2"/>
            <w:tcBorders>
              <w:top w:val="outset" w:sz="6" w:space="0" w:color="000000"/>
              <w:left w:val="outset" w:sz="6" w:space="0" w:color="000000"/>
              <w:bottom w:val="single" w:sz="4" w:space="0" w:color="auto"/>
            </w:tcBorders>
          </w:tcPr>
          <w:p w:rsidR="005E7157" w:rsidRDefault="005E7157">
            <w:pPr>
              <w:rPr>
                <w:rFonts w:ascii="GHEA Grapalat" w:hAnsi="GHEA Grapalat" w:cs="GHEA Grapalat"/>
                <w:spacing w:val="-8"/>
                <w:sz w:val="24"/>
                <w:szCs w:val="24"/>
              </w:rPr>
            </w:pPr>
          </w:p>
        </w:tc>
      </w:tr>
      <w:tr w:rsidR="005E7157" w:rsidTr="00D01409">
        <w:tc>
          <w:tcPr>
            <w:tcW w:w="967" w:type="pct"/>
            <w:tcBorders>
              <w:top w:val="outset" w:sz="6" w:space="0" w:color="000000"/>
              <w:bottom w:val="single" w:sz="4" w:space="0" w:color="auto"/>
              <w:right w:val="outset" w:sz="6" w:space="0" w:color="000000"/>
            </w:tcBorders>
          </w:tcPr>
          <w:p w:rsidR="005E7157" w:rsidRPr="005660DA" w:rsidRDefault="005E7157">
            <w:pPr>
              <w:rPr>
                <w:rFonts w:ascii="GHEA Grapalat" w:hAnsi="GHEA Grapalat" w:cs="GHEA Grapalat"/>
                <w:spacing w:val="-8"/>
                <w:sz w:val="24"/>
                <w:szCs w:val="24"/>
              </w:rPr>
            </w:pPr>
            <w:r w:rsidRPr="005660DA">
              <w:rPr>
                <w:rFonts w:ascii="GHEA Grapalat" w:hAnsi="GHEA Grapalat" w:cs="GHEA Grapalat"/>
                <w:spacing w:val="-8"/>
                <w:sz w:val="24"/>
                <w:szCs w:val="24"/>
              </w:rPr>
              <w:t xml:space="preserve">4. </w:t>
            </w:r>
            <w:r>
              <w:rPr>
                <w:rFonts w:ascii="GHEA Grapalat" w:hAnsi="GHEA Grapalat" w:cs="GHEA Grapalat"/>
                <w:spacing w:val="-8"/>
                <w:sz w:val="24"/>
                <w:szCs w:val="24"/>
              </w:rPr>
              <w:t>Եկամուտների</w:t>
            </w:r>
            <w:r w:rsidRPr="005660DA">
              <w:rPr>
                <w:rFonts w:ascii="GHEA Grapalat" w:hAnsi="GHEA Grapalat" w:cs="GHEA Grapalat"/>
                <w:spacing w:val="-8"/>
                <w:sz w:val="24"/>
                <w:szCs w:val="24"/>
              </w:rPr>
              <w:t xml:space="preserve"> </w:t>
            </w:r>
            <w:r>
              <w:rPr>
                <w:rFonts w:ascii="GHEA Grapalat" w:hAnsi="GHEA Grapalat" w:cs="GHEA Grapalat"/>
                <w:spacing w:val="-8"/>
                <w:sz w:val="24"/>
                <w:szCs w:val="24"/>
              </w:rPr>
              <w:t>և</w:t>
            </w:r>
            <w:r w:rsidRPr="005660DA">
              <w:rPr>
                <w:rFonts w:ascii="GHEA Grapalat" w:hAnsi="GHEA Grapalat" w:cs="GHEA Grapalat"/>
                <w:spacing w:val="-8"/>
                <w:sz w:val="24"/>
                <w:szCs w:val="24"/>
              </w:rPr>
              <w:t xml:space="preserve"> </w:t>
            </w:r>
            <w:r>
              <w:rPr>
                <w:rFonts w:ascii="GHEA Grapalat" w:hAnsi="GHEA Grapalat" w:cs="GHEA Grapalat"/>
                <w:spacing w:val="-8"/>
                <w:sz w:val="24"/>
                <w:szCs w:val="24"/>
              </w:rPr>
              <w:t>ծախսերի</w:t>
            </w:r>
            <w:r w:rsidRPr="005660DA">
              <w:rPr>
                <w:rFonts w:ascii="GHEA Grapalat" w:hAnsi="GHEA Grapalat" w:cs="GHEA Grapalat"/>
                <w:spacing w:val="-8"/>
                <w:sz w:val="24"/>
                <w:szCs w:val="24"/>
              </w:rPr>
              <w:t xml:space="preserve"> </w:t>
            </w:r>
            <w:r>
              <w:rPr>
                <w:rFonts w:ascii="GHEA Grapalat" w:hAnsi="GHEA Grapalat" w:cs="GHEA Grapalat"/>
                <w:spacing w:val="-8"/>
                <w:sz w:val="24"/>
                <w:szCs w:val="24"/>
              </w:rPr>
              <w:t>հաշվարկների</w:t>
            </w:r>
            <w:r w:rsidRPr="005660DA">
              <w:rPr>
                <w:rFonts w:ascii="GHEA Grapalat" w:hAnsi="GHEA Grapalat" w:cs="GHEA Grapalat"/>
                <w:spacing w:val="-8"/>
                <w:sz w:val="24"/>
                <w:szCs w:val="24"/>
              </w:rPr>
              <w:t xml:space="preserve"> </w:t>
            </w:r>
            <w:r>
              <w:rPr>
                <w:rFonts w:ascii="GHEA Grapalat" w:hAnsi="GHEA Grapalat" w:cs="GHEA Grapalat"/>
                <w:spacing w:val="-8"/>
                <w:sz w:val="24"/>
                <w:szCs w:val="24"/>
              </w:rPr>
              <w:t>մանրամասն</w:t>
            </w:r>
            <w:r w:rsidRPr="005660DA">
              <w:rPr>
                <w:rFonts w:ascii="GHEA Grapalat" w:hAnsi="GHEA Grapalat" w:cs="GHEA Grapalat"/>
                <w:spacing w:val="-8"/>
                <w:sz w:val="24"/>
                <w:szCs w:val="24"/>
              </w:rPr>
              <w:t xml:space="preserve"> </w:t>
            </w:r>
            <w:r>
              <w:rPr>
                <w:rFonts w:ascii="GHEA Grapalat" w:hAnsi="GHEA Grapalat" w:cs="GHEA Grapalat"/>
                <w:spacing w:val="-8"/>
                <w:sz w:val="24"/>
                <w:szCs w:val="24"/>
              </w:rPr>
              <w:lastRenderedPageBreak/>
              <w:t>ներկայացում</w:t>
            </w:r>
            <w:r w:rsidRPr="005660DA">
              <w:rPr>
                <w:rFonts w:ascii="GHEA Grapalat" w:hAnsi="GHEA Grapalat" w:cs="GHEA Grapalat"/>
                <w:spacing w:val="-8"/>
                <w:sz w:val="24"/>
                <w:szCs w:val="24"/>
              </w:rPr>
              <w:t xml:space="preserve"> (</w:t>
            </w:r>
            <w:r>
              <w:rPr>
                <w:rFonts w:ascii="GHEA Grapalat" w:hAnsi="GHEA Grapalat" w:cs="GHEA Grapalat"/>
                <w:spacing w:val="-8"/>
                <w:sz w:val="24"/>
                <w:szCs w:val="24"/>
              </w:rPr>
              <w:t>անհրաժեշտության</w:t>
            </w:r>
            <w:r w:rsidRPr="005660DA">
              <w:rPr>
                <w:rFonts w:ascii="GHEA Grapalat" w:hAnsi="GHEA Grapalat" w:cs="GHEA Grapalat"/>
                <w:spacing w:val="-8"/>
                <w:sz w:val="24"/>
                <w:szCs w:val="24"/>
              </w:rPr>
              <w:t xml:space="preserve"> </w:t>
            </w:r>
            <w:r>
              <w:rPr>
                <w:rFonts w:ascii="GHEA Grapalat" w:hAnsi="GHEA Grapalat" w:cs="GHEA Grapalat"/>
                <w:spacing w:val="-8"/>
                <w:sz w:val="24"/>
                <w:szCs w:val="24"/>
              </w:rPr>
              <w:t>դեպքում</w:t>
            </w:r>
            <w:r w:rsidRPr="005660DA">
              <w:rPr>
                <w:rFonts w:ascii="GHEA Grapalat" w:hAnsi="GHEA Grapalat" w:cs="GHEA Grapalat"/>
                <w:spacing w:val="-8"/>
                <w:sz w:val="24"/>
                <w:szCs w:val="24"/>
              </w:rPr>
              <w:t xml:space="preserve"> </w:t>
            </w:r>
            <w:r>
              <w:rPr>
                <w:rFonts w:ascii="GHEA Grapalat" w:hAnsi="GHEA Grapalat" w:cs="GHEA Grapalat"/>
                <w:spacing w:val="-8"/>
                <w:sz w:val="24"/>
                <w:szCs w:val="24"/>
              </w:rPr>
              <w:t>կարող</w:t>
            </w:r>
            <w:r w:rsidRPr="005660DA">
              <w:rPr>
                <w:rFonts w:ascii="GHEA Grapalat" w:hAnsi="GHEA Grapalat" w:cs="GHEA Grapalat"/>
                <w:spacing w:val="-8"/>
                <w:sz w:val="24"/>
                <w:szCs w:val="24"/>
              </w:rPr>
              <w:t xml:space="preserve"> </w:t>
            </w:r>
            <w:r>
              <w:rPr>
                <w:rFonts w:ascii="GHEA Grapalat" w:hAnsi="GHEA Grapalat" w:cs="GHEA Grapalat"/>
                <w:spacing w:val="-8"/>
                <w:sz w:val="24"/>
                <w:szCs w:val="24"/>
              </w:rPr>
              <w:t>է</w:t>
            </w:r>
            <w:r w:rsidRPr="005660DA">
              <w:rPr>
                <w:rFonts w:ascii="GHEA Grapalat" w:hAnsi="GHEA Grapalat" w:cs="GHEA Grapalat"/>
                <w:spacing w:val="-8"/>
                <w:sz w:val="24"/>
                <w:szCs w:val="24"/>
              </w:rPr>
              <w:t xml:space="preserve"> </w:t>
            </w:r>
            <w:r>
              <w:rPr>
                <w:rFonts w:ascii="GHEA Grapalat" w:hAnsi="GHEA Grapalat" w:cs="GHEA Grapalat"/>
                <w:spacing w:val="-8"/>
                <w:sz w:val="24"/>
                <w:szCs w:val="24"/>
              </w:rPr>
              <w:t>ներկայացվել</w:t>
            </w:r>
            <w:r w:rsidRPr="005660DA">
              <w:rPr>
                <w:rFonts w:ascii="GHEA Grapalat" w:hAnsi="GHEA Grapalat" w:cs="GHEA Grapalat"/>
                <w:spacing w:val="-8"/>
                <w:sz w:val="24"/>
                <w:szCs w:val="24"/>
              </w:rPr>
              <w:t xml:space="preserve"> </w:t>
            </w:r>
            <w:r>
              <w:rPr>
                <w:rFonts w:ascii="GHEA Grapalat" w:hAnsi="GHEA Grapalat" w:cs="GHEA Grapalat"/>
                <w:spacing w:val="-8"/>
                <w:sz w:val="24"/>
                <w:szCs w:val="24"/>
              </w:rPr>
              <w:t>հավելվածի</w:t>
            </w:r>
            <w:r w:rsidRPr="005660DA">
              <w:rPr>
                <w:rFonts w:ascii="GHEA Grapalat" w:hAnsi="GHEA Grapalat" w:cs="GHEA Grapalat"/>
                <w:spacing w:val="-8"/>
                <w:sz w:val="24"/>
                <w:szCs w:val="24"/>
              </w:rPr>
              <w:t xml:space="preserve"> </w:t>
            </w:r>
            <w:r>
              <w:rPr>
                <w:rFonts w:ascii="GHEA Grapalat" w:hAnsi="GHEA Grapalat" w:cs="GHEA Grapalat"/>
                <w:spacing w:val="-8"/>
                <w:sz w:val="24"/>
                <w:szCs w:val="24"/>
              </w:rPr>
              <w:t>տեսքով</w:t>
            </w:r>
            <w:r w:rsidRPr="005660DA">
              <w:rPr>
                <w:rFonts w:ascii="GHEA Grapalat" w:hAnsi="GHEA Grapalat" w:cs="GHEA Grapalat"/>
                <w:spacing w:val="-8"/>
                <w:sz w:val="24"/>
                <w:szCs w:val="24"/>
              </w:rPr>
              <w:t>):</w:t>
            </w:r>
          </w:p>
        </w:tc>
        <w:tc>
          <w:tcPr>
            <w:tcW w:w="4033" w:type="pct"/>
            <w:gridSpan w:val="9"/>
            <w:vMerge w:val="restart"/>
            <w:tcBorders>
              <w:top w:val="outset" w:sz="6" w:space="0" w:color="000000"/>
              <w:left w:val="outset" w:sz="6" w:space="0" w:color="000000"/>
              <w:bottom w:val="single" w:sz="4" w:space="0" w:color="auto"/>
            </w:tcBorders>
            <w:shd w:val="clear" w:color="auto" w:fill="FFFFFF"/>
          </w:tcPr>
          <w:p w:rsidR="005E7157" w:rsidRPr="005660DA" w:rsidRDefault="005E7157">
            <w:pPr>
              <w:rPr>
                <w:rFonts w:ascii="GHEA Grapalat" w:hAnsi="GHEA Grapalat" w:cs="GHEA Grapalat"/>
                <w:spacing w:val="-8"/>
                <w:sz w:val="24"/>
                <w:szCs w:val="24"/>
              </w:rPr>
            </w:pPr>
          </w:p>
        </w:tc>
      </w:tr>
      <w:tr w:rsidR="005E7157" w:rsidTr="00D01409">
        <w:tc>
          <w:tcPr>
            <w:tcW w:w="967" w:type="pct"/>
            <w:tcBorders>
              <w:top w:val="outset" w:sz="6" w:space="0" w:color="000000"/>
              <w:bottom w:val="single" w:sz="4" w:space="0" w:color="auto"/>
              <w:right w:val="outset" w:sz="6" w:space="0" w:color="000000"/>
            </w:tcBorders>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lastRenderedPageBreak/>
              <w:t>4.1. Եկամուտների գնահատում</w:t>
            </w:r>
          </w:p>
        </w:tc>
        <w:tc>
          <w:tcPr>
            <w:tcW w:w="4033" w:type="pct"/>
            <w:gridSpan w:val="9"/>
            <w:vMerge/>
            <w:tcBorders>
              <w:top w:val="outset" w:sz="6" w:space="0" w:color="000000"/>
              <w:left w:val="outset" w:sz="6" w:space="0" w:color="000000"/>
              <w:bottom w:val="single" w:sz="4" w:space="0" w:color="auto"/>
            </w:tcBorders>
            <w:vAlign w:val="center"/>
          </w:tcPr>
          <w:p w:rsidR="005E7157" w:rsidRDefault="005E7157">
            <w:pPr>
              <w:rPr>
                <w:rFonts w:ascii="GHEA Grapalat" w:hAnsi="GHEA Grapalat" w:cs="GHEA Grapalat"/>
                <w:spacing w:val="-8"/>
                <w:sz w:val="24"/>
                <w:szCs w:val="24"/>
              </w:rPr>
            </w:pPr>
          </w:p>
        </w:tc>
      </w:tr>
      <w:tr w:rsidR="005E7157" w:rsidTr="00D01409">
        <w:tc>
          <w:tcPr>
            <w:tcW w:w="967" w:type="pct"/>
            <w:tcBorders>
              <w:top w:val="outset" w:sz="6" w:space="0" w:color="000000"/>
              <w:bottom w:val="single" w:sz="4" w:space="0" w:color="auto"/>
              <w:right w:val="outset" w:sz="6" w:space="0" w:color="000000"/>
            </w:tcBorders>
          </w:tcPr>
          <w:p w:rsidR="005E7157" w:rsidRDefault="005E7157">
            <w:pPr>
              <w:rPr>
                <w:rFonts w:ascii="GHEA Grapalat" w:hAnsi="GHEA Grapalat" w:cs="GHEA Grapalat"/>
                <w:spacing w:val="-8"/>
                <w:sz w:val="24"/>
                <w:szCs w:val="24"/>
              </w:rPr>
            </w:pPr>
            <w:r>
              <w:rPr>
                <w:rFonts w:ascii="GHEA Grapalat" w:hAnsi="GHEA Grapalat" w:cs="GHEA Grapalat"/>
                <w:spacing w:val="-8"/>
                <w:sz w:val="24"/>
                <w:szCs w:val="24"/>
              </w:rPr>
              <w:t>4.2. Ծախսերի գնահատում</w:t>
            </w:r>
          </w:p>
        </w:tc>
        <w:tc>
          <w:tcPr>
            <w:tcW w:w="852" w:type="pct"/>
            <w:gridSpan w:val="2"/>
            <w:tcBorders>
              <w:top w:val="outset" w:sz="6" w:space="0" w:color="000000"/>
              <w:left w:val="outset" w:sz="6" w:space="0" w:color="000000"/>
              <w:bottom w:val="single" w:sz="4" w:space="0" w:color="auto"/>
              <w:right w:val="outset" w:sz="6" w:space="0" w:color="000000"/>
            </w:tcBorders>
            <w:shd w:val="clear" w:color="auto" w:fill="FFFFFF"/>
          </w:tcPr>
          <w:p w:rsidR="005E7157" w:rsidRDefault="006251C0">
            <w:pPr>
              <w:rPr>
                <w:rFonts w:ascii="GHEA Grapalat" w:hAnsi="GHEA Grapalat" w:cs="GHEA Grapalat"/>
                <w:b/>
                <w:bCs/>
                <w:color w:val="FF0000"/>
                <w:spacing w:val="-8"/>
                <w:sz w:val="24"/>
                <w:szCs w:val="24"/>
              </w:rPr>
            </w:pPr>
            <w:r>
              <w:rPr>
                <w:rFonts w:ascii="GHEA Grapalat" w:hAnsi="GHEA Grapalat" w:cs="GHEA Grapalat"/>
                <w:spacing w:val="-8"/>
                <w:sz w:val="24"/>
                <w:szCs w:val="24"/>
              </w:rPr>
              <w:t>2..139.824.5</w:t>
            </w:r>
          </w:p>
        </w:tc>
        <w:tc>
          <w:tcPr>
            <w:tcW w:w="689" w:type="pct"/>
            <w:gridSpan w:val="2"/>
            <w:tcBorders>
              <w:top w:val="outset" w:sz="6" w:space="0" w:color="000000"/>
              <w:left w:val="outset" w:sz="6" w:space="0" w:color="000000"/>
              <w:bottom w:val="single" w:sz="4" w:space="0" w:color="auto"/>
              <w:right w:val="outset" w:sz="6" w:space="0" w:color="000000"/>
            </w:tcBorders>
          </w:tcPr>
          <w:p w:rsidR="005E7157" w:rsidRPr="00BA07E2" w:rsidRDefault="005E7157">
            <w:pPr>
              <w:jc w:val="center"/>
              <w:rPr>
                <w:rFonts w:ascii="GHEA Grapalat" w:hAnsi="GHEA Grapalat" w:cs="GHEA Grapalat"/>
                <w:b/>
                <w:bCs/>
                <w:spacing w:val="-8"/>
                <w:sz w:val="24"/>
                <w:szCs w:val="24"/>
              </w:rPr>
            </w:pPr>
            <w:r w:rsidRPr="00BA07E2">
              <w:rPr>
                <w:rFonts w:ascii="GHEA Grapalat" w:hAnsi="GHEA Grapalat" w:cs="GHEA Grapalat"/>
                <w:b/>
                <w:bCs/>
                <w:spacing w:val="-8"/>
                <w:sz w:val="24"/>
                <w:szCs w:val="24"/>
              </w:rPr>
              <w:t>-</w:t>
            </w:r>
          </w:p>
        </w:tc>
        <w:tc>
          <w:tcPr>
            <w:tcW w:w="857" w:type="pct"/>
            <w:gridSpan w:val="2"/>
            <w:tcBorders>
              <w:top w:val="outset" w:sz="6" w:space="0" w:color="000000"/>
              <w:left w:val="outset" w:sz="6" w:space="0" w:color="000000"/>
              <w:bottom w:val="single" w:sz="4" w:space="0" w:color="auto"/>
              <w:right w:val="outset" w:sz="6" w:space="0" w:color="000000"/>
            </w:tcBorders>
          </w:tcPr>
          <w:p w:rsidR="005E7157" w:rsidRPr="00BA07E2" w:rsidRDefault="006251C0">
            <w:pPr>
              <w:rPr>
                <w:rFonts w:ascii="GHEA Grapalat" w:hAnsi="GHEA Grapalat" w:cs="GHEA Grapalat"/>
                <w:b/>
                <w:bCs/>
                <w:spacing w:val="-8"/>
                <w:sz w:val="24"/>
                <w:szCs w:val="24"/>
                <w:lang w:val="ru-RU"/>
              </w:rPr>
            </w:pPr>
            <w:r w:rsidRPr="006251C0">
              <w:rPr>
                <w:rFonts w:ascii="GHEA Grapalat" w:hAnsi="GHEA Grapalat" w:cs="GHEA Grapalat"/>
                <w:spacing w:val="-8"/>
                <w:sz w:val="24"/>
                <w:szCs w:val="24"/>
              </w:rPr>
              <w:t>-</w:t>
            </w:r>
            <w:r w:rsidRPr="00BA07E2">
              <w:rPr>
                <w:rFonts w:ascii="GHEA Grapalat" w:hAnsi="GHEA Grapalat" w:cs="GHEA Grapalat"/>
                <w:spacing w:val="-8"/>
                <w:sz w:val="24"/>
                <w:szCs w:val="24"/>
                <w:lang w:val="en-US"/>
              </w:rPr>
              <w:t xml:space="preserve"> </w:t>
            </w:r>
            <w:r>
              <w:rPr>
                <w:rFonts w:ascii="GHEA Grapalat" w:hAnsi="GHEA Grapalat" w:cs="GHEA Grapalat"/>
                <w:spacing w:val="-8"/>
                <w:sz w:val="24"/>
                <w:szCs w:val="24"/>
              </w:rPr>
              <w:t>1.486.831.1</w:t>
            </w:r>
          </w:p>
        </w:tc>
        <w:tc>
          <w:tcPr>
            <w:tcW w:w="867" w:type="pct"/>
            <w:gridSpan w:val="2"/>
            <w:tcBorders>
              <w:top w:val="outset" w:sz="6" w:space="0" w:color="000000"/>
              <w:left w:val="outset" w:sz="6" w:space="0" w:color="000000"/>
              <w:bottom w:val="single" w:sz="4" w:space="0" w:color="auto"/>
              <w:right w:val="outset" w:sz="6" w:space="0" w:color="000000"/>
            </w:tcBorders>
          </w:tcPr>
          <w:p w:rsidR="005E7157" w:rsidRPr="006251C0" w:rsidRDefault="006251C0" w:rsidP="006251C0">
            <w:pPr>
              <w:jc w:val="center"/>
              <w:rPr>
                <w:rFonts w:ascii="GHEA Grapalat" w:hAnsi="GHEA Grapalat" w:cs="GHEA Grapalat"/>
                <w:b/>
                <w:bCs/>
                <w:spacing w:val="-8"/>
                <w:sz w:val="24"/>
                <w:szCs w:val="24"/>
              </w:rPr>
            </w:pPr>
            <w:r w:rsidRPr="006251C0">
              <w:rPr>
                <w:rFonts w:ascii="GHEA Grapalat" w:hAnsi="GHEA Grapalat" w:cs="GHEA Grapalat"/>
                <w:b/>
                <w:bCs/>
                <w:spacing w:val="-8"/>
                <w:sz w:val="24"/>
                <w:szCs w:val="24"/>
              </w:rPr>
              <w:t>-</w:t>
            </w:r>
          </w:p>
        </w:tc>
        <w:tc>
          <w:tcPr>
            <w:tcW w:w="767" w:type="pct"/>
            <w:tcBorders>
              <w:top w:val="outset" w:sz="6" w:space="0" w:color="000000"/>
              <w:left w:val="outset" w:sz="6" w:space="0" w:color="000000"/>
              <w:bottom w:val="single" w:sz="4" w:space="0" w:color="auto"/>
            </w:tcBorders>
          </w:tcPr>
          <w:p w:rsidR="005E7157" w:rsidRPr="006251C0" w:rsidRDefault="006251C0" w:rsidP="006251C0">
            <w:pPr>
              <w:jc w:val="center"/>
              <w:rPr>
                <w:rFonts w:ascii="GHEA Grapalat" w:hAnsi="GHEA Grapalat" w:cs="GHEA Grapalat"/>
                <w:b/>
                <w:bCs/>
                <w:spacing w:val="-8"/>
                <w:sz w:val="24"/>
                <w:szCs w:val="24"/>
              </w:rPr>
            </w:pPr>
            <w:r w:rsidRPr="006251C0">
              <w:rPr>
                <w:rFonts w:ascii="GHEA Grapalat" w:hAnsi="GHEA Grapalat" w:cs="GHEA Grapalat"/>
                <w:b/>
                <w:bCs/>
                <w:spacing w:val="-8"/>
                <w:sz w:val="24"/>
                <w:szCs w:val="24"/>
              </w:rPr>
              <w:t>-</w:t>
            </w:r>
          </w:p>
        </w:tc>
      </w:tr>
      <w:tr w:rsidR="005E7157" w:rsidTr="00D01409">
        <w:trPr>
          <w:trHeight w:val="1295"/>
        </w:trPr>
        <w:tc>
          <w:tcPr>
            <w:tcW w:w="967" w:type="pct"/>
            <w:tcBorders>
              <w:top w:val="outset" w:sz="6" w:space="0" w:color="000000"/>
              <w:bottom w:val="outset" w:sz="6" w:space="0" w:color="000000"/>
              <w:right w:val="outset" w:sz="6" w:space="0" w:color="000000"/>
            </w:tcBorders>
          </w:tcPr>
          <w:p w:rsidR="005E7157" w:rsidRPr="005660DA" w:rsidRDefault="005E7157">
            <w:pPr>
              <w:rPr>
                <w:rFonts w:ascii="GHEA Grapalat" w:hAnsi="GHEA Grapalat" w:cs="GHEA Grapalat"/>
                <w:spacing w:val="-8"/>
                <w:sz w:val="24"/>
                <w:szCs w:val="24"/>
              </w:rPr>
            </w:pPr>
            <w:r w:rsidRPr="005660DA">
              <w:rPr>
                <w:rFonts w:ascii="GHEA Grapalat" w:hAnsi="GHEA Grapalat" w:cs="GHEA Grapalat"/>
                <w:spacing w:val="-8"/>
                <w:sz w:val="24"/>
                <w:szCs w:val="24"/>
              </w:rPr>
              <w:t xml:space="preserve">5.  </w:t>
            </w:r>
            <w:r>
              <w:rPr>
                <w:rFonts w:ascii="GHEA Grapalat" w:hAnsi="GHEA Grapalat" w:cs="GHEA Grapalat"/>
                <w:spacing w:val="-8"/>
                <w:sz w:val="24"/>
                <w:szCs w:val="24"/>
              </w:rPr>
              <w:t>Այլ</w:t>
            </w:r>
            <w:r w:rsidRPr="005660DA">
              <w:rPr>
                <w:rFonts w:ascii="GHEA Grapalat" w:hAnsi="GHEA Grapalat" w:cs="GHEA Grapalat"/>
                <w:spacing w:val="-8"/>
                <w:sz w:val="24"/>
                <w:szCs w:val="24"/>
              </w:rPr>
              <w:t xml:space="preserve"> </w:t>
            </w:r>
            <w:r>
              <w:rPr>
                <w:rFonts w:ascii="GHEA Grapalat" w:hAnsi="GHEA Grapalat" w:cs="GHEA Grapalat"/>
                <w:spacing w:val="-8"/>
                <w:sz w:val="24"/>
                <w:szCs w:val="24"/>
              </w:rPr>
              <w:t>տեղեկություններ</w:t>
            </w:r>
            <w:r w:rsidRPr="005660DA">
              <w:rPr>
                <w:rFonts w:ascii="GHEA Grapalat" w:hAnsi="GHEA Grapalat" w:cs="GHEA Grapalat"/>
                <w:spacing w:val="-8"/>
                <w:sz w:val="24"/>
                <w:szCs w:val="24"/>
              </w:rPr>
              <w:t xml:space="preserve"> (</w:t>
            </w:r>
            <w:r>
              <w:rPr>
                <w:rFonts w:ascii="GHEA Grapalat" w:hAnsi="GHEA Grapalat" w:cs="GHEA Grapalat"/>
                <w:spacing w:val="-8"/>
                <w:sz w:val="24"/>
                <w:szCs w:val="24"/>
              </w:rPr>
              <w:t>եթե</w:t>
            </w:r>
            <w:r w:rsidRPr="005660DA">
              <w:rPr>
                <w:rFonts w:ascii="GHEA Grapalat" w:hAnsi="GHEA Grapalat" w:cs="GHEA Grapalat"/>
                <w:spacing w:val="-8"/>
                <w:sz w:val="24"/>
                <w:szCs w:val="24"/>
              </w:rPr>
              <w:t xml:space="preserve"> </w:t>
            </w:r>
            <w:r>
              <w:rPr>
                <w:rFonts w:ascii="GHEA Grapalat" w:hAnsi="GHEA Grapalat" w:cs="GHEA Grapalat"/>
                <w:spacing w:val="-8"/>
                <w:sz w:val="24"/>
                <w:szCs w:val="24"/>
              </w:rPr>
              <w:t>այդպիսիք</w:t>
            </w:r>
            <w:r w:rsidRPr="005660DA">
              <w:rPr>
                <w:rFonts w:ascii="GHEA Grapalat" w:hAnsi="GHEA Grapalat" w:cs="GHEA Grapalat"/>
                <w:spacing w:val="-8"/>
                <w:sz w:val="24"/>
                <w:szCs w:val="24"/>
              </w:rPr>
              <w:t xml:space="preserve"> </w:t>
            </w:r>
            <w:r>
              <w:rPr>
                <w:rFonts w:ascii="GHEA Grapalat" w:hAnsi="GHEA Grapalat" w:cs="GHEA Grapalat"/>
                <w:spacing w:val="-8"/>
                <w:sz w:val="24"/>
                <w:szCs w:val="24"/>
              </w:rPr>
              <w:t>առկա</w:t>
            </w:r>
            <w:r w:rsidRPr="005660DA">
              <w:rPr>
                <w:rFonts w:ascii="GHEA Grapalat" w:hAnsi="GHEA Grapalat" w:cs="GHEA Grapalat"/>
                <w:spacing w:val="-8"/>
                <w:sz w:val="24"/>
                <w:szCs w:val="24"/>
              </w:rPr>
              <w:t xml:space="preserve"> </w:t>
            </w:r>
            <w:r>
              <w:rPr>
                <w:rFonts w:ascii="GHEA Grapalat" w:hAnsi="GHEA Grapalat" w:cs="GHEA Grapalat"/>
                <w:spacing w:val="-8"/>
                <w:sz w:val="24"/>
                <w:szCs w:val="24"/>
              </w:rPr>
              <w:t>են</w:t>
            </w:r>
            <w:r w:rsidRPr="005660DA">
              <w:rPr>
                <w:rFonts w:ascii="GHEA Grapalat" w:hAnsi="GHEA Grapalat" w:cs="GHEA Grapalat"/>
                <w:spacing w:val="-8"/>
                <w:sz w:val="24"/>
                <w:szCs w:val="24"/>
              </w:rPr>
              <w:t xml:space="preserve">) </w:t>
            </w:r>
          </w:p>
        </w:tc>
        <w:tc>
          <w:tcPr>
            <w:tcW w:w="4033" w:type="pct"/>
            <w:gridSpan w:val="9"/>
            <w:tcBorders>
              <w:top w:val="outset" w:sz="6" w:space="0" w:color="000000"/>
              <w:left w:val="outset" w:sz="6" w:space="0" w:color="000000"/>
              <w:bottom w:val="outset" w:sz="6" w:space="0" w:color="000000"/>
            </w:tcBorders>
            <w:vAlign w:val="center"/>
          </w:tcPr>
          <w:p w:rsidR="005E7157" w:rsidRDefault="005E7157">
            <w:pPr>
              <w:jc w:val="both"/>
              <w:rPr>
                <w:rFonts w:ascii="GHEA Grapalat" w:hAnsi="GHEA Grapalat" w:cs="GHEA Grapalat"/>
                <w:color w:val="FF0000"/>
                <w:sz w:val="24"/>
                <w:szCs w:val="24"/>
                <w:lang w:val="af-ZA"/>
              </w:rPr>
            </w:pPr>
          </w:p>
        </w:tc>
      </w:tr>
    </w:tbl>
    <w:p w:rsidR="005E7157" w:rsidRPr="005660DA" w:rsidRDefault="005E7157" w:rsidP="0036134F">
      <w:pPr>
        <w:rPr>
          <w:rFonts w:ascii="GHEA Grapalat" w:hAnsi="GHEA Grapalat" w:cs="GHEA Grapalat"/>
          <w:spacing w:val="-8"/>
          <w:sz w:val="24"/>
          <w:szCs w:val="24"/>
        </w:rPr>
      </w:pPr>
    </w:p>
    <w:p w:rsidR="005E7157" w:rsidRPr="005660DA" w:rsidRDefault="005E7157" w:rsidP="0036134F">
      <w:pPr>
        <w:rPr>
          <w:rFonts w:ascii="GHEA Grapalat" w:hAnsi="GHEA Grapalat" w:cs="GHEA Grapalat"/>
          <w:spacing w:val="-8"/>
          <w:sz w:val="24"/>
          <w:szCs w:val="24"/>
        </w:rPr>
      </w:pPr>
      <w:r w:rsidRPr="005660DA">
        <w:rPr>
          <w:rFonts w:ascii="GHEA Grapalat" w:hAnsi="GHEA Grapalat" w:cs="GHEA Grapalat"/>
          <w:spacing w:val="-8"/>
          <w:sz w:val="24"/>
          <w:szCs w:val="24"/>
        </w:rPr>
        <w:t>*</w:t>
      </w:r>
      <w:r>
        <w:rPr>
          <w:rFonts w:ascii="GHEA Grapalat" w:hAnsi="GHEA Grapalat" w:cs="GHEA Grapalat"/>
          <w:spacing w:val="-8"/>
          <w:sz w:val="24"/>
          <w:szCs w:val="24"/>
          <w:lang w:val="en-US"/>
        </w:rPr>
        <w:t>Ծանոթություն</w:t>
      </w:r>
      <w:r w:rsidRPr="005660DA">
        <w:rPr>
          <w:rFonts w:ascii="GHEA Grapalat" w:hAnsi="GHEA Grapalat" w:cs="GHEA Grapalat"/>
          <w:spacing w:val="-8"/>
          <w:sz w:val="24"/>
          <w:szCs w:val="24"/>
        </w:rPr>
        <w:t>.</w:t>
      </w:r>
    </w:p>
    <w:p w:rsidR="005E7157" w:rsidRPr="005660DA" w:rsidRDefault="005E7157" w:rsidP="0036134F">
      <w:pPr>
        <w:ind w:firstLine="708"/>
        <w:jc w:val="both"/>
        <w:rPr>
          <w:rFonts w:ascii="GHEA Grapalat" w:hAnsi="GHEA Grapalat" w:cs="GHEA Grapalat"/>
          <w:sz w:val="24"/>
          <w:szCs w:val="24"/>
        </w:rPr>
      </w:pPr>
      <w:r>
        <w:rPr>
          <w:rFonts w:ascii="GHEA Grapalat" w:hAnsi="GHEA Grapalat" w:cs="GHEA Grapalat"/>
          <w:spacing w:val="-8"/>
          <w:sz w:val="24"/>
          <w:szCs w:val="24"/>
        </w:rPr>
        <w:t>Պետական</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բյուջեի</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կամ</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տեղական</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ինքնակառավարման</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մարմինների</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բյուջեների</w:t>
      </w:r>
      <w:r>
        <w:rPr>
          <w:rFonts w:ascii="GHEA Grapalat" w:hAnsi="GHEA Grapalat" w:cs="GHEA Grapalat"/>
          <w:spacing w:val="-8"/>
          <w:sz w:val="24"/>
          <w:szCs w:val="24"/>
          <w:lang w:val="af-ZA"/>
        </w:rPr>
        <w:t xml:space="preserve"> </w:t>
      </w:r>
      <w:r>
        <w:rPr>
          <w:rFonts w:ascii="GHEA Grapalat" w:hAnsi="GHEA Grapalat" w:cs="GHEA Grapalat"/>
          <w:spacing w:val="-8"/>
          <w:sz w:val="24"/>
          <w:szCs w:val="24"/>
        </w:rPr>
        <w:t>վրա</w:t>
      </w:r>
      <w:r>
        <w:rPr>
          <w:rFonts w:ascii="GHEA Grapalat" w:hAnsi="GHEA Grapalat" w:cs="GHEA Grapalat"/>
          <w:spacing w:val="-8"/>
          <w:sz w:val="24"/>
          <w:szCs w:val="24"/>
          <w:lang w:val="af-ZA"/>
        </w:rPr>
        <w:t xml:space="preserve"> </w:t>
      </w:r>
      <w:r w:rsidRPr="005660DA">
        <w:rPr>
          <w:rFonts w:ascii="GHEA Grapalat" w:hAnsi="GHEA Grapalat" w:cs="GHEA Grapalat"/>
          <w:spacing w:val="-8"/>
          <w:sz w:val="24"/>
          <w:szCs w:val="24"/>
        </w:rPr>
        <w:t xml:space="preserve"> 2017 </w:t>
      </w:r>
      <w:r>
        <w:rPr>
          <w:rFonts w:ascii="GHEA Grapalat" w:hAnsi="GHEA Grapalat" w:cs="GHEA Grapalat"/>
          <w:spacing w:val="-8"/>
          <w:sz w:val="24"/>
          <w:szCs w:val="24"/>
        </w:rPr>
        <w:t>թվականի</w:t>
      </w:r>
      <w:r w:rsidRPr="005660DA">
        <w:rPr>
          <w:rFonts w:ascii="GHEA Grapalat" w:hAnsi="GHEA Grapalat" w:cs="GHEA Grapalat"/>
          <w:spacing w:val="-8"/>
          <w:sz w:val="24"/>
          <w:szCs w:val="24"/>
        </w:rPr>
        <w:t xml:space="preserve"> </w:t>
      </w:r>
      <w:r>
        <w:rPr>
          <w:rFonts w:ascii="GHEA Grapalat" w:hAnsi="GHEA Grapalat" w:cs="GHEA Grapalat"/>
          <w:spacing w:val="-8"/>
          <w:sz w:val="24"/>
          <w:szCs w:val="24"/>
        </w:rPr>
        <w:t>ազդեցության</w:t>
      </w:r>
      <w:r w:rsidRPr="005660DA">
        <w:rPr>
          <w:rFonts w:ascii="GHEA Grapalat" w:hAnsi="GHEA Grapalat" w:cs="GHEA Grapalat"/>
          <w:spacing w:val="-8"/>
          <w:sz w:val="24"/>
          <w:szCs w:val="24"/>
        </w:rPr>
        <w:t xml:space="preserve"> </w:t>
      </w:r>
      <w:r>
        <w:rPr>
          <w:rFonts w:ascii="GHEA Grapalat" w:hAnsi="GHEA Grapalat" w:cs="GHEA Grapalat"/>
          <w:sz w:val="24"/>
          <w:szCs w:val="24"/>
          <w:lang w:val="en-US"/>
        </w:rPr>
        <w:t>նվազումը</w:t>
      </w:r>
      <w:r w:rsidRPr="005660DA">
        <w:rPr>
          <w:rFonts w:ascii="GHEA Grapalat" w:hAnsi="GHEA Grapalat" w:cs="GHEA Grapalat"/>
          <w:sz w:val="24"/>
          <w:szCs w:val="24"/>
        </w:rPr>
        <w:t xml:space="preserve"> </w:t>
      </w:r>
      <w:r>
        <w:rPr>
          <w:rFonts w:ascii="GHEA Grapalat" w:hAnsi="GHEA Grapalat" w:cs="GHEA Grapalat"/>
          <w:sz w:val="24"/>
          <w:szCs w:val="24"/>
          <w:lang w:val="en-US"/>
        </w:rPr>
        <w:t>պայմանավորված</w:t>
      </w:r>
      <w:r w:rsidRPr="005660DA">
        <w:rPr>
          <w:rFonts w:ascii="GHEA Grapalat" w:hAnsi="GHEA Grapalat" w:cs="GHEA Grapalat"/>
          <w:sz w:val="24"/>
          <w:szCs w:val="24"/>
        </w:rPr>
        <w:t xml:space="preserve"> </w:t>
      </w:r>
      <w:r>
        <w:rPr>
          <w:rFonts w:ascii="GHEA Grapalat" w:hAnsi="GHEA Grapalat" w:cs="GHEA Grapalat"/>
          <w:sz w:val="24"/>
          <w:szCs w:val="24"/>
          <w:lang w:val="en-US"/>
        </w:rPr>
        <w:t>է</w:t>
      </w:r>
      <w:r w:rsidRPr="005660DA">
        <w:rPr>
          <w:rFonts w:ascii="GHEA Grapalat" w:hAnsi="GHEA Grapalat" w:cs="GHEA Grapalat"/>
          <w:sz w:val="24"/>
          <w:szCs w:val="24"/>
        </w:rPr>
        <w:t xml:space="preserve"> </w:t>
      </w:r>
      <w:r>
        <w:rPr>
          <w:rFonts w:ascii="GHEA Grapalat" w:hAnsi="GHEA Grapalat" w:cs="GHEA Grapalat"/>
          <w:sz w:val="24"/>
          <w:szCs w:val="24"/>
          <w:lang w:val="en-US"/>
        </w:rPr>
        <w:t>հիմնականում</w:t>
      </w:r>
      <w:r w:rsidRPr="005660DA">
        <w:rPr>
          <w:rFonts w:ascii="GHEA Grapalat" w:hAnsi="GHEA Grapalat" w:cs="GHEA Grapalat"/>
          <w:sz w:val="24"/>
          <w:szCs w:val="24"/>
        </w:rPr>
        <w:t xml:space="preserve"> </w:t>
      </w:r>
      <w:r w:rsidRPr="005660DA">
        <w:rPr>
          <w:rFonts w:ascii="GHEA Grapalat" w:hAnsi="GHEA Grapalat" w:cs="GHEA Grapalat"/>
          <w:spacing w:val="-8"/>
          <w:sz w:val="24"/>
          <w:szCs w:val="24"/>
        </w:rPr>
        <w:t>«</w:t>
      </w:r>
      <w:r>
        <w:rPr>
          <w:rFonts w:ascii="GHEA Grapalat" w:hAnsi="GHEA Grapalat" w:cs="GHEA Grapalat"/>
          <w:spacing w:val="-8"/>
          <w:sz w:val="24"/>
          <w:szCs w:val="24"/>
          <w:lang w:val="en-US"/>
        </w:rPr>
        <w:t>Աբու</w:t>
      </w:r>
      <w:r>
        <w:rPr>
          <w:rFonts w:ascii="GHEA Grapalat" w:hAnsi="GHEA Grapalat" w:cs="GHEA Grapalat"/>
          <w:spacing w:val="-8"/>
          <w:sz w:val="24"/>
          <w:szCs w:val="24"/>
          <w:lang w:val="af-ZA"/>
        </w:rPr>
        <w:t>-</w:t>
      </w:r>
      <w:r>
        <w:rPr>
          <w:rFonts w:ascii="GHEA Grapalat" w:hAnsi="GHEA Grapalat" w:cs="GHEA Grapalat"/>
          <w:spacing w:val="-8"/>
          <w:sz w:val="24"/>
          <w:szCs w:val="24"/>
          <w:lang w:val="en-US"/>
        </w:rPr>
        <w:t>Դաբիի</w:t>
      </w:r>
      <w:r>
        <w:rPr>
          <w:rFonts w:ascii="GHEA Grapalat" w:hAnsi="GHEA Grapalat" w:cs="GHEA Grapalat"/>
          <w:spacing w:val="-8"/>
          <w:sz w:val="24"/>
          <w:szCs w:val="24"/>
          <w:lang w:val="af-ZA"/>
        </w:rPr>
        <w:t xml:space="preserve"> </w:t>
      </w:r>
      <w:r>
        <w:rPr>
          <w:rFonts w:ascii="GHEA Grapalat" w:hAnsi="GHEA Grapalat" w:cs="GHEA Grapalat"/>
          <w:spacing w:val="-8"/>
          <w:sz w:val="24"/>
          <w:szCs w:val="24"/>
          <w:lang w:val="en-US"/>
        </w:rPr>
        <w:t>զարգացման</w:t>
      </w:r>
      <w:r>
        <w:rPr>
          <w:rFonts w:ascii="GHEA Grapalat" w:hAnsi="GHEA Grapalat" w:cs="GHEA Grapalat"/>
          <w:spacing w:val="-8"/>
          <w:sz w:val="24"/>
          <w:szCs w:val="24"/>
          <w:lang w:val="af-ZA"/>
        </w:rPr>
        <w:t xml:space="preserve"> </w:t>
      </w:r>
      <w:r>
        <w:rPr>
          <w:rFonts w:ascii="GHEA Grapalat" w:hAnsi="GHEA Grapalat" w:cs="GHEA Grapalat"/>
          <w:spacing w:val="-8"/>
          <w:sz w:val="24"/>
          <w:szCs w:val="24"/>
          <w:lang w:val="en-US"/>
        </w:rPr>
        <w:t>հիմնադրամ</w:t>
      </w:r>
      <w:r w:rsidRPr="005660DA">
        <w:rPr>
          <w:rFonts w:ascii="GHEA Grapalat" w:hAnsi="GHEA Grapalat" w:cs="GHEA Grapalat"/>
          <w:spacing w:val="-8"/>
          <w:sz w:val="24"/>
          <w:szCs w:val="24"/>
        </w:rPr>
        <w:t>»-</w:t>
      </w:r>
      <w:r>
        <w:rPr>
          <w:rFonts w:ascii="GHEA Grapalat" w:hAnsi="GHEA Grapalat" w:cs="GHEA Grapalat"/>
          <w:spacing w:val="-8"/>
          <w:sz w:val="24"/>
          <w:szCs w:val="24"/>
          <w:lang w:val="en-US"/>
        </w:rPr>
        <w:t>ի</w:t>
      </w:r>
      <w:r>
        <w:rPr>
          <w:rFonts w:ascii="GHEA Grapalat" w:hAnsi="GHEA Grapalat" w:cs="GHEA Grapalat"/>
          <w:spacing w:val="-8"/>
          <w:sz w:val="24"/>
          <w:szCs w:val="24"/>
          <w:lang w:val="af-ZA"/>
        </w:rPr>
        <w:t xml:space="preserve"> </w:t>
      </w:r>
      <w:r>
        <w:rPr>
          <w:rFonts w:ascii="GHEA Grapalat" w:hAnsi="GHEA Grapalat" w:cs="GHEA Grapalat"/>
          <w:spacing w:val="-8"/>
          <w:sz w:val="24"/>
          <w:szCs w:val="24"/>
          <w:lang w:val="en-US"/>
        </w:rPr>
        <w:t>աջակցությամբ</w:t>
      </w:r>
      <w:r>
        <w:rPr>
          <w:rFonts w:ascii="GHEA Grapalat" w:hAnsi="GHEA Grapalat" w:cs="GHEA Grapalat"/>
          <w:spacing w:val="-8"/>
          <w:sz w:val="24"/>
          <w:szCs w:val="24"/>
          <w:lang w:val="af-ZA"/>
        </w:rPr>
        <w:t xml:space="preserve"> </w:t>
      </w:r>
      <w:r>
        <w:rPr>
          <w:rFonts w:ascii="GHEA Grapalat" w:hAnsi="GHEA Grapalat" w:cs="GHEA Grapalat"/>
          <w:spacing w:val="-8"/>
          <w:sz w:val="24"/>
          <w:szCs w:val="24"/>
          <w:lang w:val="en-US"/>
        </w:rPr>
        <w:t>իրականացվող</w:t>
      </w:r>
      <w:r>
        <w:rPr>
          <w:rFonts w:ascii="GHEA Grapalat" w:hAnsi="GHEA Grapalat" w:cs="GHEA Grapalat"/>
          <w:spacing w:val="-8"/>
          <w:sz w:val="24"/>
          <w:szCs w:val="24"/>
          <w:lang w:val="af-ZA"/>
        </w:rPr>
        <w:t xml:space="preserve">  </w:t>
      </w:r>
      <w:r>
        <w:rPr>
          <w:rFonts w:ascii="GHEA Grapalat" w:hAnsi="GHEA Grapalat" w:cs="GHEA Grapalat"/>
          <w:spacing w:val="-8"/>
          <w:sz w:val="24"/>
          <w:szCs w:val="24"/>
          <w:lang w:val="en-US"/>
        </w:rPr>
        <w:t>Արփա</w:t>
      </w:r>
      <w:r>
        <w:rPr>
          <w:rFonts w:ascii="GHEA Grapalat" w:hAnsi="GHEA Grapalat" w:cs="GHEA Grapalat"/>
          <w:spacing w:val="-8"/>
          <w:sz w:val="24"/>
          <w:szCs w:val="24"/>
          <w:lang w:val="af-ZA"/>
        </w:rPr>
        <w:t>-</w:t>
      </w:r>
      <w:r>
        <w:rPr>
          <w:rFonts w:ascii="GHEA Grapalat" w:hAnsi="GHEA Grapalat" w:cs="GHEA Grapalat"/>
          <w:spacing w:val="-8"/>
          <w:sz w:val="24"/>
          <w:szCs w:val="24"/>
          <w:lang w:val="en-US"/>
        </w:rPr>
        <w:t>Սևան</w:t>
      </w:r>
      <w:r>
        <w:rPr>
          <w:rFonts w:ascii="GHEA Grapalat" w:hAnsi="GHEA Grapalat" w:cs="GHEA Grapalat"/>
          <w:spacing w:val="-8"/>
          <w:sz w:val="24"/>
          <w:szCs w:val="24"/>
          <w:lang w:val="af-ZA"/>
        </w:rPr>
        <w:t xml:space="preserve"> </w:t>
      </w:r>
      <w:r>
        <w:rPr>
          <w:rFonts w:ascii="GHEA Grapalat" w:hAnsi="GHEA Grapalat" w:cs="GHEA Grapalat"/>
          <w:spacing w:val="-8"/>
          <w:sz w:val="24"/>
          <w:szCs w:val="24"/>
          <w:lang w:val="en-US"/>
        </w:rPr>
        <w:t>թունելի</w:t>
      </w:r>
      <w:r>
        <w:rPr>
          <w:rFonts w:ascii="GHEA Grapalat" w:hAnsi="GHEA Grapalat" w:cs="GHEA Grapalat"/>
          <w:spacing w:val="-8"/>
          <w:sz w:val="24"/>
          <w:szCs w:val="24"/>
          <w:lang w:val="af-ZA"/>
        </w:rPr>
        <w:t xml:space="preserve"> </w:t>
      </w:r>
      <w:r>
        <w:rPr>
          <w:rFonts w:ascii="GHEA Grapalat" w:hAnsi="GHEA Grapalat" w:cs="GHEA Grapalat"/>
          <w:spacing w:val="-8"/>
          <w:sz w:val="24"/>
          <w:szCs w:val="24"/>
          <w:lang w:val="en-US"/>
        </w:rPr>
        <w:t>հիմնանորոգման</w:t>
      </w:r>
      <w:r>
        <w:rPr>
          <w:rFonts w:ascii="GHEA Grapalat" w:hAnsi="GHEA Grapalat" w:cs="GHEA Grapalat"/>
          <w:spacing w:val="-8"/>
          <w:sz w:val="24"/>
          <w:szCs w:val="24"/>
          <w:lang w:val="af-ZA"/>
        </w:rPr>
        <w:t xml:space="preserve"> </w:t>
      </w:r>
      <w:r>
        <w:rPr>
          <w:rFonts w:ascii="GHEA Grapalat" w:hAnsi="GHEA Grapalat" w:cs="GHEA Grapalat"/>
          <w:spacing w:val="-8"/>
          <w:sz w:val="24"/>
          <w:szCs w:val="24"/>
          <w:lang w:val="en-US"/>
        </w:rPr>
        <w:t>ծրագրի</w:t>
      </w:r>
      <w:r>
        <w:rPr>
          <w:rFonts w:ascii="GHEA Grapalat" w:hAnsi="GHEA Grapalat" w:cs="GHEA Grapalat"/>
          <w:spacing w:val="-8"/>
          <w:sz w:val="24"/>
          <w:szCs w:val="24"/>
          <w:lang w:val="af-ZA"/>
        </w:rPr>
        <w:t xml:space="preserve"> </w:t>
      </w:r>
      <w:r>
        <w:rPr>
          <w:rFonts w:ascii="GHEA Grapalat" w:hAnsi="GHEA Grapalat" w:cs="GHEA Grapalat"/>
          <w:spacing w:val="-8"/>
          <w:sz w:val="24"/>
          <w:szCs w:val="24"/>
          <w:lang w:val="en-US"/>
        </w:rPr>
        <w:t>շրջանակներում</w:t>
      </w:r>
      <w:r>
        <w:rPr>
          <w:rFonts w:ascii="GHEA Grapalat" w:hAnsi="GHEA Grapalat" w:cs="GHEA Grapalat"/>
          <w:spacing w:val="-8"/>
          <w:sz w:val="24"/>
          <w:szCs w:val="24"/>
          <w:lang w:val="af-ZA"/>
        </w:rPr>
        <w:t xml:space="preserve"> </w:t>
      </w:r>
      <w:r>
        <w:rPr>
          <w:rFonts w:ascii="GHEA Grapalat" w:hAnsi="GHEA Grapalat" w:cs="GHEA Grapalat"/>
          <w:spacing w:val="-8"/>
          <w:sz w:val="24"/>
          <w:szCs w:val="24"/>
          <w:lang w:val="en-US"/>
        </w:rPr>
        <w:t>Արփա</w:t>
      </w:r>
      <w:r>
        <w:rPr>
          <w:rFonts w:ascii="GHEA Grapalat" w:hAnsi="GHEA Grapalat" w:cs="GHEA Grapalat"/>
          <w:spacing w:val="-8"/>
          <w:sz w:val="24"/>
          <w:szCs w:val="24"/>
          <w:lang w:val="af-ZA"/>
        </w:rPr>
        <w:t>-</w:t>
      </w:r>
      <w:r>
        <w:rPr>
          <w:rFonts w:ascii="GHEA Grapalat" w:hAnsi="GHEA Grapalat" w:cs="GHEA Grapalat"/>
          <w:spacing w:val="-8"/>
          <w:sz w:val="24"/>
          <w:szCs w:val="24"/>
          <w:lang w:val="en-US"/>
        </w:rPr>
        <w:t>Սևան</w:t>
      </w:r>
      <w:r>
        <w:rPr>
          <w:rFonts w:ascii="GHEA Grapalat" w:hAnsi="GHEA Grapalat" w:cs="GHEA Grapalat"/>
          <w:spacing w:val="-8"/>
          <w:sz w:val="24"/>
          <w:szCs w:val="24"/>
          <w:lang w:val="af-ZA"/>
        </w:rPr>
        <w:t xml:space="preserve"> </w:t>
      </w:r>
      <w:r>
        <w:rPr>
          <w:rFonts w:ascii="GHEA Grapalat" w:hAnsi="GHEA Grapalat" w:cs="GHEA Grapalat"/>
          <w:spacing w:val="-8"/>
          <w:sz w:val="24"/>
          <w:szCs w:val="24"/>
          <w:lang w:val="en-US"/>
        </w:rPr>
        <w:t>թունելի</w:t>
      </w:r>
      <w:r>
        <w:rPr>
          <w:rFonts w:ascii="GHEA Grapalat" w:hAnsi="GHEA Grapalat" w:cs="GHEA Grapalat"/>
          <w:spacing w:val="-8"/>
          <w:sz w:val="24"/>
          <w:szCs w:val="24"/>
          <w:lang w:val="af-ZA"/>
        </w:rPr>
        <w:t xml:space="preserve"> </w:t>
      </w:r>
      <w:r>
        <w:rPr>
          <w:rFonts w:ascii="GHEA Grapalat" w:hAnsi="GHEA Grapalat" w:cs="GHEA Grapalat"/>
          <w:spacing w:val="-8"/>
          <w:sz w:val="24"/>
          <w:szCs w:val="24"/>
          <w:lang w:val="en-US"/>
        </w:rPr>
        <w:t>վթարային</w:t>
      </w:r>
      <w:r>
        <w:rPr>
          <w:rFonts w:ascii="GHEA Grapalat" w:hAnsi="GHEA Grapalat" w:cs="GHEA Grapalat"/>
          <w:spacing w:val="-8"/>
          <w:sz w:val="24"/>
          <w:szCs w:val="24"/>
          <w:lang w:val="af-ZA"/>
        </w:rPr>
        <w:t xml:space="preserve"> </w:t>
      </w:r>
      <w:r>
        <w:rPr>
          <w:rFonts w:ascii="GHEA Grapalat" w:hAnsi="GHEA Grapalat" w:cs="GHEA Grapalat"/>
          <w:spacing w:val="-8"/>
          <w:sz w:val="24"/>
          <w:szCs w:val="24"/>
          <w:lang w:val="en-US"/>
        </w:rPr>
        <w:t>հատվածների</w:t>
      </w:r>
      <w:r>
        <w:rPr>
          <w:rFonts w:ascii="GHEA Grapalat" w:hAnsi="GHEA Grapalat" w:cs="GHEA Grapalat"/>
          <w:spacing w:val="-8"/>
          <w:sz w:val="24"/>
          <w:szCs w:val="24"/>
          <w:lang w:val="af-ZA"/>
        </w:rPr>
        <w:t xml:space="preserve"> </w:t>
      </w:r>
      <w:r>
        <w:rPr>
          <w:rFonts w:ascii="GHEA Grapalat" w:hAnsi="GHEA Grapalat" w:cs="GHEA Grapalat"/>
          <w:spacing w:val="-8"/>
          <w:sz w:val="24"/>
          <w:szCs w:val="24"/>
          <w:lang w:val="en-US"/>
        </w:rPr>
        <w:t>վերականգնման</w:t>
      </w:r>
      <w:r>
        <w:rPr>
          <w:rFonts w:ascii="GHEA Grapalat" w:hAnsi="GHEA Grapalat" w:cs="GHEA Grapalat"/>
          <w:spacing w:val="-8"/>
          <w:sz w:val="24"/>
          <w:szCs w:val="24"/>
          <w:lang w:val="af-ZA"/>
        </w:rPr>
        <w:t xml:space="preserve"> </w:t>
      </w:r>
      <w:r>
        <w:rPr>
          <w:rFonts w:ascii="GHEA Grapalat" w:hAnsi="GHEA Grapalat" w:cs="GHEA Grapalat"/>
          <w:spacing w:val="-8"/>
          <w:sz w:val="24"/>
          <w:szCs w:val="24"/>
          <w:lang w:val="en-US"/>
        </w:rPr>
        <w:t>աշխատանքների</w:t>
      </w:r>
      <w:r>
        <w:rPr>
          <w:rFonts w:ascii="GHEA Grapalat" w:hAnsi="GHEA Grapalat" w:cs="GHEA Grapalat"/>
          <w:spacing w:val="-8"/>
          <w:sz w:val="24"/>
          <w:szCs w:val="24"/>
          <w:lang w:val="af-ZA"/>
        </w:rPr>
        <w:t xml:space="preserve"> </w:t>
      </w:r>
      <w:r>
        <w:rPr>
          <w:rFonts w:ascii="GHEA Grapalat" w:hAnsi="GHEA Grapalat" w:cs="GHEA Grapalat"/>
          <w:spacing w:val="-8"/>
          <w:sz w:val="24"/>
          <w:szCs w:val="24"/>
          <w:lang w:val="en-US"/>
        </w:rPr>
        <w:t>համար</w:t>
      </w:r>
      <w:r w:rsidRPr="005660DA">
        <w:rPr>
          <w:rFonts w:ascii="GHEA Grapalat" w:hAnsi="GHEA Grapalat" w:cs="GHEA Grapalat"/>
          <w:spacing w:val="-8"/>
          <w:sz w:val="24"/>
          <w:szCs w:val="24"/>
        </w:rPr>
        <w:t xml:space="preserve"> </w:t>
      </w:r>
      <w:r>
        <w:rPr>
          <w:rFonts w:ascii="GHEA Grapalat" w:hAnsi="GHEA Grapalat" w:cs="GHEA Grapalat"/>
          <w:spacing w:val="-8"/>
          <w:sz w:val="24"/>
          <w:szCs w:val="24"/>
          <w:lang w:val="en-US"/>
        </w:rPr>
        <w:t>նախատեսված</w:t>
      </w:r>
      <w:r w:rsidRPr="005660DA">
        <w:rPr>
          <w:rFonts w:ascii="GHEA Grapalat" w:hAnsi="GHEA Grapalat" w:cs="GHEA Grapalat"/>
          <w:spacing w:val="-8"/>
          <w:sz w:val="24"/>
          <w:szCs w:val="24"/>
        </w:rPr>
        <w:t xml:space="preserve"> </w:t>
      </w:r>
      <w:r>
        <w:rPr>
          <w:rFonts w:ascii="GHEA Grapalat" w:hAnsi="GHEA Grapalat" w:cs="GHEA Grapalat"/>
          <w:spacing w:val="-8"/>
          <w:sz w:val="24"/>
          <w:szCs w:val="24"/>
          <w:lang w:val="en-US"/>
        </w:rPr>
        <w:t>ֆինանսական</w:t>
      </w:r>
      <w:r w:rsidRPr="005660DA">
        <w:rPr>
          <w:rFonts w:ascii="GHEA Grapalat" w:hAnsi="GHEA Grapalat" w:cs="GHEA Grapalat"/>
          <w:spacing w:val="-8"/>
          <w:sz w:val="24"/>
          <w:szCs w:val="24"/>
        </w:rPr>
        <w:t xml:space="preserve"> </w:t>
      </w:r>
      <w:r>
        <w:rPr>
          <w:rFonts w:ascii="GHEA Grapalat" w:hAnsi="GHEA Grapalat" w:cs="GHEA Grapalat"/>
          <w:spacing w:val="-8"/>
          <w:sz w:val="24"/>
          <w:szCs w:val="24"/>
          <w:lang w:val="en-US"/>
        </w:rPr>
        <w:t>միջոցների</w:t>
      </w:r>
      <w:r w:rsidR="00B51A00">
        <w:rPr>
          <w:rFonts w:ascii="GHEA Grapalat" w:hAnsi="GHEA Grapalat" w:cs="GHEA Grapalat"/>
          <w:spacing w:val="-8"/>
          <w:sz w:val="24"/>
          <w:szCs w:val="24"/>
          <w:lang w:val="en-US"/>
        </w:rPr>
        <w:t xml:space="preserve"> </w:t>
      </w:r>
      <w:r w:rsidRPr="005660DA">
        <w:rPr>
          <w:rFonts w:ascii="GHEA Grapalat" w:hAnsi="GHEA Grapalat" w:cs="GHEA Grapalat"/>
          <w:spacing w:val="-8"/>
          <w:sz w:val="24"/>
          <w:szCs w:val="24"/>
        </w:rPr>
        <w:t xml:space="preserve"> </w:t>
      </w:r>
      <w:r>
        <w:rPr>
          <w:rFonts w:ascii="GHEA Grapalat" w:hAnsi="GHEA Grapalat" w:cs="GHEA Grapalat"/>
          <w:sz w:val="24"/>
          <w:szCs w:val="24"/>
          <w:lang w:val="hy-AM"/>
        </w:rPr>
        <w:t>ՀՀ պետական բյուջե</w:t>
      </w:r>
      <w:r>
        <w:rPr>
          <w:rFonts w:ascii="GHEA Grapalat" w:hAnsi="GHEA Grapalat" w:cs="GHEA Grapalat"/>
          <w:sz w:val="24"/>
          <w:szCs w:val="24"/>
          <w:lang w:val="en-US"/>
        </w:rPr>
        <w:t>ից</w:t>
      </w:r>
      <w:r w:rsidRPr="005660DA">
        <w:rPr>
          <w:rFonts w:ascii="GHEA Grapalat" w:hAnsi="GHEA Grapalat" w:cs="GHEA Grapalat"/>
          <w:b/>
          <w:bCs/>
          <w:sz w:val="24"/>
          <w:szCs w:val="24"/>
        </w:rPr>
        <w:t xml:space="preserve"> </w:t>
      </w:r>
      <w:r>
        <w:rPr>
          <w:rFonts w:ascii="GHEA Grapalat" w:hAnsi="GHEA Grapalat" w:cs="GHEA Grapalat"/>
          <w:b/>
          <w:bCs/>
          <w:sz w:val="24"/>
          <w:szCs w:val="24"/>
          <w:lang w:val="hy-AM"/>
        </w:rPr>
        <w:t xml:space="preserve"> </w:t>
      </w:r>
      <w:r>
        <w:rPr>
          <w:rFonts w:ascii="GHEA Grapalat" w:hAnsi="GHEA Grapalat" w:cs="GHEA Grapalat"/>
          <w:sz w:val="24"/>
          <w:szCs w:val="24"/>
          <w:lang w:val="en-US"/>
        </w:rPr>
        <w:t>չֆինանսավորման</w:t>
      </w:r>
      <w:r w:rsidRPr="005660DA">
        <w:rPr>
          <w:rFonts w:ascii="GHEA Grapalat" w:hAnsi="GHEA Grapalat" w:cs="GHEA Grapalat"/>
          <w:sz w:val="24"/>
          <w:szCs w:val="24"/>
        </w:rPr>
        <w:t xml:space="preserve"> </w:t>
      </w:r>
      <w:r>
        <w:rPr>
          <w:rFonts w:ascii="GHEA Grapalat" w:hAnsi="GHEA Grapalat" w:cs="GHEA Grapalat"/>
          <w:sz w:val="24"/>
          <w:szCs w:val="24"/>
          <w:lang w:val="en-US"/>
        </w:rPr>
        <w:t>պատճառով</w:t>
      </w:r>
      <w:r w:rsidRPr="005660DA">
        <w:rPr>
          <w:rFonts w:ascii="GHEA Grapalat" w:hAnsi="GHEA Grapalat" w:cs="GHEA Grapalat"/>
          <w:sz w:val="24"/>
          <w:szCs w:val="24"/>
        </w:rPr>
        <w:t>:</w:t>
      </w:r>
    </w:p>
    <w:p w:rsidR="005E7157" w:rsidRPr="005660DA" w:rsidRDefault="005E7157" w:rsidP="0036134F">
      <w:pPr>
        <w:ind w:right="720"/>
        <w:rPr>
          <w:rFonts w:ascii="GHEA Grapalat" w:hAnsi="GHEA Grapalat" w:cs="GHEA Grapalat"/>
          <w:spacing w:val="-8"/>
          <w:sz w:val="24"/>
          <w:szCs w:val="24"/>
        </w:rPr>
      </w:pPr>
    </w:p>
    <w:p w:rsidR="005E7157" w:rsidRDefault="005E7157" w:rsidP="00B51A00">
      <w:pPr>
        <w:ind w:right="720"/>
        <w:rPr>
          <w:rFonts w:ascii="GHEA Grapalat" w:hAnsi="GHEA Grapalat" w:cs="GHEA Grapalat"/>
          <w:spacing w:val="-8"/>
          <w:sz w:val="24"/>
          <w:szCs w:val="24"/>
        </w:rPr>
      </w:pPr>
    </w:p>
    <w:p w:rsidR="00D01409" w:rsidRDefault="00D01409" w:rsidP="00B51A00">
      <w:pPr>
        <w:ind w:right="720"/>
        <w:rPr>
          <w:rFonts w:ascii="GHEA Grapalat" w:hAnsi="GHEA Grapalat" w:cs="GHEA Grapalat"/>
          <w:spacing w:val="-8"/>
          <w:sz w:val="24"/>
          <w:szCs w:val="24"/>
        </w:rPr>
      </w:pPr>
    </w:p>
    <w:p w:rsidR="00D01409" w:rsidRDefault="00D01409" w:rsidP="00B51A00">
      <w:pPr>
        <w:ind w:right="720"/>
        <w:rPr>
          <w:rFonts w:ascii="GHEA Grapalat" w:hAnsi="GHEA Grapalat" w:cs="GHEA Grapalat"/>
          <w:spacing w:val="-8"/>
          <w:sz w:val="24"/>
          <w:szCs w:val="24"/>
        </w:rPr>
      </w:pPr>
    </w:p>
    <w:p w:rsidR="00D01409" w:rsidRDefault="00D01409" w:rsidP="00B51A00">
      <w:pPr>
        <w:ind w:right="720"/>
        <w:rPr>
          <w:rFonts w:ascii="GHEA Grapalat" w:hAnsi="GHEA Grapalat" w:cs="GHEA Grapalat"/>
          <w:spacing w:val="-8"/>
          <w:sz w:val="24"/>
          <w:szCs w:val="24"/>
        </w:rPr>
      </w:pPr>
    </w:p>
    <w:p w:rsidR="00D01409" w:rsidRDefault="00D01409" w:rsidP="00B51A00">
      <w:pPr>
        <w:ind w:right="720"/>
        <w:rPr>
          <w:rFonts w:ascii="GHEA Grapalat" w:hAnsi="GHEA Grapalat" w:cs="GHEA Grapalat"/>
          <w:spacing w:val="-8"/>
          <w:sz w:val="24"/>
          <w:szCs w:val="24"/>
        </w:rPr>
      </w:pPr>
    </w:p>
    <w:p w:rsidR="00D01409" w:rsidRDefault="00D01409" w:rsidP="00B51A00">
      <w:pPr>
        <w:ind w:right="720"/>
        <w:rPr>
          <w:rFonts w:ascii="GHEA Grapalat" w:hAnsi="GHEA Grapalat" w:cs="GHEA Grapalat"/>
          <w:spacing w:val="-8"/>
          <w:sz w:val="24"/>
          <w:szCs w:val="24"/>
        </w:rPr>
      </w:pPr>
    </w:p>
    <w:p w:rsidR="00D01409" w:rsidRDefault="00D01409" w:rsidP="00B51A00">
      <w:pPr>
        <w:ind w:right="720"/>
        <w:rPr>
          <w:rFonts w:ascii="GHEA Grapalat" w:hAnsi="GHEA Grapalat" w:cs="GHEA Grapalat"/>
          <w:spacing w:val="-8"/>
          <w:sz w:val="24"/>
          <w:szCs w:val="24"/>
        </w:rPr>
      </w:pPr>
    </w:p>
    <w:p w:rsidR="00D01409" w:rsidRDefault="00D01409" w:rsidP="00B51A00">
      <w:pPr>
        <w:ind w:right="720"/>
        <w:rPr>
          <w:rFonts w:ascii="GHEA Grapalat" w:hAnsi="GHEA Grapalat" w:cs="GHEA Grapalat"/>
          <w:spacing w:val="-8"/>
          <w:sz w:val="24"/>
          <w:szCs w:val="24"/>
        </w:rPr>
      </w:pPr>
    </w:p>
    <w:p w:rsidR="00D01409" w:rsidRDefault="00D01409" w:rsidP="00B51A00">
      <w:pPr>
        <w:ind w:right="720"/>
        <w:rPr>
          <w:rFonts w:ascii="GHEA Grapalat" w:hAnsi="GHEA Grapalat" w:cs="GHEA Grapalat"/>
          <w:spacing w:val="-8"/>
          <w:sz w:val="24"/>
          <w:szCs w:val="24"/>
        </w:rPr>
      </w:pPr>
    </w:p>
    <w:p w:rsidR="00D01409" w:rsidRDefault="00D01409" w:rsidP="00B51A00">
      <w:pPr>
        <w:ind w:right="720"/>
        <w:rPr>
          <w:rFonts w:ascii="GHEA Grapalat" w:hAnsi="GHEA Grapalat" w:cs="GHEA Grapalat"/>
          <w:spacing w:val="-8"/>
          <w:sz w:val="24"/>
          <w:szCs w:val="24"/>
        </w:rPr>
      </w:pPr>
    </w:p>
    <w:p w:rsidR="00D01409" w:rsidRDefault="00D01409" w:rsidP="00B51A00">
      <w:pPr>
        <w:ind w:right="720"/>
        <w:rPr>
          <w:rFonts w:ascii="GHEA Grapalat" w:hAnsi="GHEA Grapalat" w:cs="GHEA Grapalat"/>
          <w:spacing w:val="-8"/>
          <w:sz w:val="24"/>
          <w:szCs w:val="24"/>
        </w:rPr>
      </w:pPr>
    </w:p>
    <w:p w:rsidR="00D01409" w:rsidRDefault="00D01409" w:rsidP="00B51A00">
      <w:pPr>
        <w:ind w:right="720"/>
        <w:rPr>
          <w:rFonts w:ascii="GHEA Grapalat" w:hAnsi="GHEA Grapalat" w:cs="GHEA Grapalat"/>
          <w:spacing w:val="-8"/>
          <w:sz w:val="24"/>
          <w:szCs w:val="24"/>
        </w:rPr>
      </w:pPr>
    </w:p>
    <w:p w:rsidR="00D01409" w:rsidRDefault="00D01409" w:rsidP="00B51A00">
      <w:pPr>
        <w:ind w:right="720"/>
        <w:rPr>
          <w:rFonts w:ascii="GHEA Grapalat" w:hAnsi="GHEA Grapalat" w:cs="GHEA Grapalat"/>
          <w:spacing w:val="-8"/>
          <w:sz w:val="24"/>
          <w:szCs w:val="24"/>
        </w:rPr>
      </w:pPr>
    </w:p>
    <w:p w:rsidR="00D01409" w:rsidRDefault="00D01409" w:rsidP="00B51A00">
      <w:pPr>
        <w:ind w:right="720"/>
        <w:rPr>
          <w:rFonts w:ascii="GHEA Grapalat" w:hAnsi="GHEA Grapalat" w:cs="GHEA Grapalat"/>
          <w:spacing w:val="-8"/>
          <w:sz w:val="24"/>
          <w:szCs w:val="24"/>
        </w:rPr>
      </w:pPr>
    </w:p>
    <w:p w:rsidR="00D01409" w:rsidRDefault="00D01409" w:rsidP="00B51A00">
      <w:pPr>
        <w:ind w:right="720"/>
        <w:rPr>
          <w:rFonts w:ascii="GHEA Grapalat" w:hAnsi="GHEA Grapalat" w:cs="GHEA Grapalat"/>
          <w:spacing w:val="-8"/>
          <w:sz w:val="24"/>
          <w:szCs w:val="24"/>
        </w:rPr>
      </w:pPr>
    </w:p>
    <w:p w:rsidR="00D01409" w:rsidRDefault="00D01409" w:rsidP="00B51A00">
      <w:pPr>
        <w:ind w:right="720"/>
        <w:rPr>
          <w:rFonts w:ascii="GHEA Grapalat" w:hAnsi="GHEA Grapalat" w:cs="GHEA Grapalat"/>
          <w:spacing w:val="-8"/>
          <w:sz w:val="24"/>
          <w:szCs w:val="24"/>
        </w:rPr>
      </w:pPr>
    </w:p>
    <w:p w:rsidR="00D01409" w:rsidRDefault="00D01409" w:rsidP="00B51A00">
      <w:pPr>
        <w:ind w:right="720"/>
        <w:rPr>
          <w:rFonts w:ascii="GHEA Grapalat" w:hAnsi="GHEA Grapalat" w:cs="GHEA Grapalat"/>
          <w:spacing w:val="-8"/>
          <w:sz w:val="24"/>
          <w:szCs w:val="24"/>
        </w:rPr>
      </w:pPr>
    </w:p>
    <w:p w:rsidR="00D01409" w:rsidRDefault="00D01409" w:rsidP="00B51A00">
      <w:pPr>
        <w:ind w:right="720"/>
        <w:rPr>
          <w:rFonts w:ascii="GHEA Grapalat" w:hAnsi="GHEA Grapalat" w:cs="GHEA Grapalat"/>
          <w:spacing w:val="-8"/>
          <w:sz w:val="24"/>
          <w:szCs w:val="24"/>
        </w:rPr>
      </w:pPr>
    </w:p>
    <w:p w:rsidR="00D01409" w:rsidRDefault="00D01409" w:rsidP="00B51A00">
      <w:pPr>
        <w:ind w:right="720"/>
        <w:rPr>
          <w:rFonts w:ascii="GHEA Grapalat" w:hAnsi="GHEA Grapalat" w:cs="GHEA Grapalat"/>
          <w:spacing w:val="-8"/>
          <w:sz w:val="24"/>
          <w:szCs w:val="24"/>
        </w:rPr>
      </w:pPr>
    </w:p>
    <w:p w:rsidR="00D01409" w:rsidRDefault="00D01409" w:rsidP="00B51A00">
      <w:pPr>
        <w:ind w:right="720"/>
        <w:rPr>
          <w:rFonts w:ascii="GHEA Grapalat" w:hAnsi="GHEA Grapalat" w:cs="GHEA Grapalat"/>
          <w:spacing w:val="-8"/>
          <w:sz w:val="24"/>
          <w:szCs w:val="24"/>
        </w:rPr>
      </w:pPr>
    </w:p>
    <w:p w:rsidR="00FD2415" w:rsidRDefault="00FD2415" w:rsidP="00B51A00">
      <w:pPr>
        <w:ind w:right="720"/>
        <w:rPr>
          <w:rFonts w:ascii="GHEA Grapalat" w:hAnsi="GHEA Grapalat" w:cs="GHEA Grapalat"/>
          <w:spacing w:val="-8"/>
          <w:sz w:val="24"/>
          <w:szCs w:val="24"/>
        </w:rPr>
      </w:pPr>
    </w:p>
    <w:p w:rsidR="00FD2415" w:rsidRDefault="00FD2415" w:rsidP="00B51A00">
      <w:pPr>
        <w:ind w:right="720"/>
        <w:rPr>
          <w:rFonts w:ascii="GHEA Grapalat" w:hAnsi="GHEA Grapalat" w:cs="GHEA Grapalat"/>
          <w:spacing w:val="-8"/>
          <w:sz w:val="24"/>
          <w:szCs w:val="24"/>
        </w:rPr>
      </w:pPr>
    </w:p>
    <w:p w:rsidR="00FD2415" w:rsidRDefault="00FD2415" w:rsidP="00B51A00">
      <w:pPr>
        <w:ind w:right="720"/>
        <w:rPr>
          <w:rFonts w:ascii="GHEA Grapalat" w:hAnsi="GHEA Grapalat" w:cs="GHEA Grapalat"/>
          <w:spacing w:val="-8"/>
          <w:sz w:val="24"/>
          <w:szCs w:val="24"/>
        </w:rPr>
      </w:pPr>
    </w:p>
    <w:p w:rsidR="00FD2415" w:rsidRPr="005660DA" w:rsidRDefault="00FD2415" w:rsidP="00B51A00">
      <w:pPr>
        <w:ind w:right="720"/>
        <w:rPr>
          <w:rFonts w:ascii="GHEA Grapalat" w:hAnsi="GHEA Grapalat" w:cs="GHEA Grapalat"/>
          <w:spacing w:val="-8"/>
          <w:sz w:val="24"/>
          <w:szCs w:val="24"/>
        </w:rPr>
      </w:pPr>
    </w:p>
    <w:p w:rsidR="005E7157" w:rsidRPr="00D01409" w:rsidRDefault="005E7157" w:rsidP="0036134F">
      <w:pPr>
        <w:ind w:right="720"/>
        <w:jc w:val="center"/>
        <w:rPr>
          <w:rFonts w:ascii="GHEA Grapalat" w:hAnsi="GHEA Grapalat" w:cs="GHEA Grapalat"/>
          <w:b/>
          <w:spacing w:val="-8"/>
          <w:sz w:val="24"/>
          <w:szCs w:val="24"/>
          <w:lang w:val="en-US"/>
        </w:rPr>
      </w:pPr>
      <w:r w:rsidRPr="00D01409">
        <w:rPr>
          <w:rFonts w:ascii="GHEA Grapalat" w:hAnsi="GHEA Grapalat" w:cs="GHEA Grapalat"/>
          <w:b/>
          <w:spacing w:val="-8"/>
          <w:sz w:val="24"/>
          <w:szCs w:val="24"/>
          <w:lang w:val="hy-AM"/>
        </w:rPr>
        <w:t>ՏԵՂԵԿԱՆՔ</w:t>
      </w:r>
    </w:p>
    <w:p w:rsidR="005E7157" w:rsidRPr="00D01409" w:rsidRDefault="005E7157" w:rsidP="0036134F">
      <w:pPr>
        <w:ind w:right="720"/>
        <w:jc w:val="center"/>
        <w:rPr>
          <w:rFonts w:ascii="GHEA Grapalat" w:hAnsi="GHEA Grapalat" w:cs="GHEA Grapalat"/>
          <w:b/>
          <w:spacing w:val="-8"/>
          <w:sz w:val="24"/>
          <w:szCs w:val="24"/>
          <w:lang w:val="en-US"/>
        </w:rPr>
      </w:pPr>
    </w:p>
    <w:p w:rsidR="005E7157" w:rsidRPr="00D01409" w:rsidRDefault="005E7157" w:rsidP="0036134F">
      <w:pPr>
        <w:autoSpaceDE w:val="0"/>
        <w:autoSpaceDN w:val="0"/>
        <w:adjustRightInd w:val="0"/>
        <w:jc w:val="center"/>
        <w:rPr>
          <w:rFonts w:ascii="GHEA Grapalat" w:hAnsi="GHEA Grapalat" w:cs="GHEA Grapalat"/>
          <w:b/>
          <w:bCs/>
          <w:sz w:val="24"/>
          <w:szCs w:val="24"/>
          <w:lang w:val="en-US"/>
        </w:rPr>
      </w:pPr>
      <w:r w:rsidRPr="00D01409">
        <w:rPr>
          <w:rFonts w:ascii="GHEA Grapalat" w:hAnsi="GHEA Grapalat" w:cs="GHEA Grapalat"/>
          <w:b/>
          <w:spacing w:val="-8"/>
          <w:sz w:val="24"/>
          <w:szCs w:val="24"/>
          <w:lang w:val="it-IT"/>
        </w:rPr>
        <w:t>«ՍԵՎԱՆԱ ԼՃԻ ԷԿՈՀԱՄԱԿԱՐԳԵՐԻ ՎԵՐԱԿԱՆԳՆՄԱՆ, ՊԱՀՊԱՆՄԱՆ, ՎԵՐԱՐՏԱԴՐԱՄԱՆ, ԲՆԱԿԱՆՈՆ ԶԱՐԳԱՑՄԱՆ ԵՎ ՕԳՏԱԳՈՐԾՄԱՆ ՄԻՋՈՑԱՌՈՒՄՆԵՐԻ 2017 ԹՎԱԿԱՆԻ ՏԱՐԵԿԱՆ ԾՐԱԳԻՐԸ ՀԱՍՏԱՏԵԼՈՒ ՄԱՍԻՆ» ՀԱՅԱՍՏԱՆԻ ՀԱՆՐԱՊԵՏՈՒԹՅԱՆ ԿԱՌԱՎԱՐՈՒԹՅԱՆ ՈՐՈՇՄԱՆ ԸՆԴՈՒՆՄԱՆ ԿԱՊԱԿՑՈՒԹՅԱՄԲ ԱՅԼ ՆՈՐՄԱՏԻՎ ԻՐԱՎԱԿԱՆ ԱԿՏԵՐԻ ԸՆԴՈՒՆՄԱՆ ԱՆՀՐԱԺԵՇՏՈՒԹՅԱՆ ՄԱՍԻՆ</w:t>
      </w:r>
    </w:p>
    <w:p w:rsidR="005E7157" w:rsidRDefault="005E7157" w:rsidP="0036134F">
      <w:pPr>
        <w:ind w:right="720"/>
        <w:jc w:val="both"/>
        <w:rPr>
          <w:rFonts w:ascii="GHEA Grapalat" w:hAnsi="GHEA Grapalat" w:cs="GHEA Grapalat"/>
          <w:spacing w:val="-8"/>
          <w:sz w:val="24"/>
          <w:szCs w:val="24"/>
          <w:lang w:val="it-IT"/>
        </w:rPr>
      </w:pPr>
    </w:p>
    <w:p w:rsidR="005E7157" w:rsidRDefault="005E7157" w:rsidP="0036134F">
      <w:pPr>
        <w:ind w:firstLine="708"/>
        <w:jc w:val="both"/>
        <w:rPr>
          <w:rFonts w:ascii="GHEA Grapalat" w:hAnsi="GHEA Grapalat" w:cs="GHEA Grapalat"/>
          <w:spacing w:val="-8"/>
          <w:sz w:val="24"/>
          <w:szCs w:val="24"/>
          <w:lang w:val="it-IT"/>
        </w:rPr>
      </w:pPr>
      <w:r>
        <w:rPr>
          <w:rFonts w:ascii="GHEA Grapalat" w:hAnsi="GHEA Grapalat" w:cs="GHEA Grapalat"/>
          <w:spacing w:val="-8"/>
          <w:sz w:val="24"/>
          <w:szCs w:val="24"/>
          <w:lang w:val="it-IT"/>
        </w:rPr>
        <w:t>«</w:t>
      </w:r>
      <w:r>
        <w:rPr>
          <w:rFonts w:ascii="GHEA Grapalat" w:hAnsi="GHEA Grapalat" w:cs="GHEA Grapalat"/>
          <w:spacing w:val="-8"/>
          <w:sz w:val="24"/>
          <w:szCs w:val="24"/>
          <w:lang w:val="hy-AM"/>
        </w:rPr>
        <w:t>Սևանա</w:t>
      </w:r>
      <w:r>
        <w:rPr>
          <w:rFonts w:ascii="GHEA Grapalat" w:hAnsi="GHEA Grapalat" w:cs="GHEA Grapalat"/>
          <w:spacing w:val="-8"/>
          <w:sz w:val="24"/>
          <w:szCs w:val="24"/>
          <w:lang w:val="it-IT"/>
        </w:rPr>
        <w:t xml:space="preserve"> </w:t>
      </w:r>
      <w:r>
        <w:rPr>
          <w:rFonts w:ascii="GHEA Grapalat" w:hAnsi="GHEA Grapalat" w:cs="GHEA Grapalat"/>
          <w:spacing w:val="-8"/>
          <w:sz w:val="24"/>
          <w:szCs w:val="24"/>
          <w:lang w:val="hy-AM"/>
        </w:rPr>
        <w:t>լճի</w:t>
      </w:r>
      <w:r>
        <w:rPr>
          <w:rFonts w:ascii="GHEA Grapalat" w:hAnsi="GHEA Grapalat" w:cs="GHEA Grapalat"/>
          <w:spacing w:val="-8"/>
          <w:sz w:val="24"/>
          <w:szCs w:val="24"/>
          <w:lang w:val="it-IT"/>
        </w:rPr>
        <w:t xml:space="preserve"> </w:t>
      </w:r>
      <w:r>
        <w:rPr>
          <w:rFonts w:ascii="GHEA Grapalat" w:hAnsi="GHEA Grapalat" w:cs="GHEA Grapalat"/>
          <w:spacing w:val="-8"/>
          <w:sz w:val="24"/>
          <w:szCs w:val="24"/>
          <w:lang w:val="hy-AM"/>
        </w:rPr>
        <w:t>էկոհամակարգերի</w:t>
      </w:r>
      <w:r>
        <w:rPr>
          <w:rFonts w:ascii="GHEA Grapalat" w:hAnsi="GHEA Grapalat" w:cs="GHEA Grapalat"/>
          <w:spacing w:val="-8"/>
          <w:sz w:val="24"/>
          <w:szCs w:val="24"/>
          <w:lang w:val="it-IT"/>
        </w:rPr>
        <w:t xml:space="preserve"> </w:t>
      </w:r>
      <w:r>
        <w:rPr>
          <w:rFonts w:ascii="GHEA Grapalat" w:hAnsi="GHEA Grapalat" w:cs="GHEA Grapalat"/>
          <w:spacing w:val="-8"/>
          <w:sz w:val="24"/>
          <w:szCs w:val="24"/>
          <w:lang w:val="hy-AM"/>
        </w:rPr>
        <w:t>վերականգնման</w:t>
      </w:r>
      <w:r>
        <w:rPr>
          <w:rFonts w:ascii="GHEA Grapalat" w:hAnsi="GHEA Grapalat" w:cs="GHEA Grapalat"/>
          <w:spacing w:val="-8"/>
          <w:sz w:val="24"/>
          <w:szCs w:val="24"/>
          <w:lang w:val="it-IT"/>
        </w:rPr>
        <w:t xml:space="preserve">, </w:t>
      </w:r>
      <w:r>
        <w:rPr>
          <w:rFonts w:ascii="GHEA Grapalat" w:hAnsi="GHEA Grapalat" w:cs="GHEA Grapalat"/>
          <w:spacing w:val="-8"/>
          <w:sz w:val="24"/>
          <w:szCs w:val="24"/>
          <w:lang w:val="hy-AM"/>
        </w:rPr>
        <w:t>պահպանման</w:t>
      </w:r>
      <w:r>
        <w:rPr>
          <w:rFonts w:ascii="GHEA Grapalat" w:hAnsi="GHEA Grapalat" w:cs="GHEA Grapalat"/>
          <w:spacing w:val="-8"/>
          <w:sz w:val="24"/>
          <w:szCs w:val="24"/>
          <w:lang w:val="it-IT"/>
        </w:rPr>
        <w:t xml:space="preserve">, </w:t>
      </w:r>
      <w:r>
        <w:rPr>
          <w:rFonts w:ascii="GHEA Grapalat" w:hAnsi="GHEA Grapalat" w:cs="GHEA Grapalat"/>
          <w:spacing w:val="-8"/>
          <w:sz w:val="24"/>
          <w:szCs w:val="24"/>
          <w:lang w:val="hy-AM"/>
        </w:rPr>
        <w:t>վերարտադրման</w:t>
      </w:r>
      <w:r>
        <w:rPr>
          <w:rFonts w:ascii="GHEA Grapalat" w:hAnsi="GHEA Grapalat" w:cs="GHEA Grapalat"/>
          <w:spacing w:val="-8"/>
          <w:sz w:val="24"/>
          <w:szCs w:val="24"/>
          <w:lang w:val="it-IT"/>
        </w:rPr>
        <w:t xml:space="preserve">, </w:t>
      </w:r>
      <w:r>
        <w:rPr>
          <w:rFonts w:ascii="GHEA Grapalat" w:hAnsi="GHEA Grapalat" w:cs="GHEA Grapalat"/>
          <w:spacing w:val="-8"/>
          <w:sz w:val="24"/>
          <w:szCs w:val="24"/>
          <w:lang w:val="hy-AM"/>
        </w:rPr>
        <w:t>բնականոն</w:t>
      </w:r>
      <w:r>
        <w:rPr>
          <w:rFonts w:ascii="GHEA Grapalat" w:hAnsi="GHEA Grapalat" w:cs="GHEA Grapalat"/>
          <w:spacing w:val="-8"/>
          <w:sz w:val="24"/>
          <w:szCs w:val="24"/>
          <w:lang w:val="it-IT"/>
        </w:rPr>
        <w:t xml:space="preserve"> </w:t>
      </w:r>
      <w:r>
        <w:rPr>
          <w:rFonts w:ascii="GHEA Grapalat" w:hAnsi="GHEA Grapalat" w:cs="GHEA Grapalat"/>
          <w:spacing w:val="-8"/>
          <w:sz w:val="24"/>
          <w:szCs w:val="24"/>
          <w:lang w:val="hy-AM"/>
        </w:rPr>
        <w:t>զարգացման</w:t>
      </w:r>
      <w:r>
        <w:rPr>
          <w:rFonts w:ascii="GHEA Grapalat" w:hAnsi="GHEA Grapalat" w:cs="GHEA Grapalat"/>
          <w:spacing w:val="-8"/>
          <w:sz w:val="24"/>
          <w:szCs w:val="24"/>
          <w:lang w:val="it-IT"/>
        </w:rPr>
        <w:t xml:space="preserve">  </w:t>
      </w:r>
      <w:r>
        <w:rPr>
          <w:rFonts w:ascii="GHEA Grapalat" w:hAnsi="GHEA Grapalat" w:cs="GHEA Grapalat"/>
          <w:spacing w:val="-8"/>
          <w:sz w:val="24"/>
          <w:szCs w:val="24"/>
          <w:lang w:val="hy-AM"/>
        </w:rPr>
        <w:t>և</w:t>
      </w:r>
      <w:r>
        <w:rPr>
          <w:rFonts w:ascii="GHEA Grapalat" w:hAnsi="GHEA Grapalat" w:cs="GHEA Grapalat"/>
          <w:spacing w:val="-8"/>
          <w:sz w:val="24"/>
          <w:szCs w:val="24"/>
          <w:lang w:val="it-IT"/>
        </w:rPr>
        <w:t xml:space="preserve"> </w:t>
      </w:r>
      <w:r>
        <w:rPr>
          <w:rFonts w:ascii="GHEA Grapalat" w:hAnsi="GHEA Grapalat" w:cs="GHEA Grapalat"/>
          <w:spacing w:val="-8"/>
          <w:sz w:val="24"/>
          <w:szCs w:val="24"/>
          <w:lang w:val="hy-AM"/>
        </w:rPr>
        <w:t>օգտագործման</w:t>
      </w:r>
      <w:r>
        <w:rPr>
          <w:rFonts w:ascii="GHEA Grapalat" w:hAnsi="GHEA Grapalat" w:cs="GHEA Grapalat"/>
          <w:spacing w:val="-8"/>
          <w:sz w:val="24"/>
          <w:szCs w:val="24"/>
          <w:lang w:val="it-IT"/>
        </w:rPr>
        <w:t xml:space="preserve"> </w:t>
      </w:r>
      <w:r>
        <w:rPr>
          <w:rFonts w:ascii="GHEA Grapalat" w:hAnsi="GHEA Grapalat" w:cs="GHEA Grapalat"/>
          <w:spacing w:val="-8"/>
          <w:sz w:val="24"/>
          <w:szCs w:val="24"/>
          <w:lang w:val="hy-AM"/>
        </w:rPr>
        <w:t>միջոցառումների</w:t>
      </w:r>
      <w:r>
        <w:rPr>
          <w:rFonts w:ascii="GHEA Grapalat" w:hAnsi="GHEA Grapalat" w:cs="GHEA Grapalat"/>
          <w:spacing w:val="-8"/>
          <w:sz w:val="24"/>
          <w:szCs w:val="24"/>
          <w:lang w:val="it-IT"/>
        </w:rPr>
        <w:t xml:space="preserve"> 2017 </w:t>
      </w:r>
      <w:r>
        <w:rPr>
          <w:rFonts w:ascii="GHEA Grapalat" w:hAnsi="GHEA Grapalat" w:cs="GHEA Grapalat"/>
          <w:spacing w:val="-8"/>
          <w:sz w:val="24"/>
          <w:szCs w:val="24"/>
          <w:lang w:val="hy-AM"/>
        </w:rPr>
        <w:t>թվականի</w:t>
      </w:r>
      <w:r>
        <w:rPr>
          <w:rFonts w:ascii="GHEA Grapalat" w:hAnsi="GHEA Grapalat" w:cs="GHEA Grapalat"/>
          <w:spacing w:val="-8"/>
          <w:sz w:val="24"/>
          <w:szCs w:val="24"/>
          <w:lang w:val="it-IT"/>
        </w:rPr>
        <w:t xml:space="preserve"> </w:t>
      </w:r>
      <w:r>
        <w:rPr>
          <w:rFonts w:ascii="GHEA Grapalat" w:hAnsi="GHEA Grapalat" w:cs="GHEA Grapalat"/>
          <w:spacing w:val="-8"/>
          <w:sz w:val="24"/>
          <w:szCs w:val="24"/>
          <w:lang w:val="hy-AM"/>
        </w:rPr>
        <w:t>տարեկան</w:t>
      </w:r>
      <w:r>
        <w:rPr>
          <w:rFonts w:ascii="GHEA Grapalat" w:hAnsi="GHEA Grapalat" w:cs="GHEA Grapalat"/>
          <w:spacing w:val="-8"/>
          <w:sz w:val="24"/>
          <w:szCs w:val="24"/>
          <w:lang w:val="it-IT"/>
        </w:rPr>
        <w:t xml:space="preserve"> </w:t>
      </w:r>
      <w:r>
        <w:rPr>
          <w:rFonts w:ascii="GHEA Grapalat" w:hAnsi="GHEA Grapalat" w:cs="GHEA Grapalat"/>
          <w:spacing w:val="-8"/>
          <w:sz w:val="24"/>
          <w:szCs w:val="24"/>
          <w:lang w:val="hy-AM"/>
        </w:rPr>
        <w:t>ծրագիրը</w:t>
      </w:r>
      <w:r>
        <w:rPr>
          <w:rFonts w:ascii="GHEA Grapalat" w:hAnsi="GHEA Grapalat" w:cs="GHEA Grapalat"/>
          <w:spacing w:val="-8"/>
          <w:sz w:val="24"/>
          <w:szCs w:val="24"/>
          <w:lang w:val="it-IT"/>
        </w:rPr>
        <w:t xml:space="preserve"> </w:t>
      </w:r>
      <w:r>
        <w:rPr>
          <w:rFonts w:ascii="GHEA Grapalat" w:hAnsi="GHEA Grapalat" w:cs="GHEA Grapalat"/>
          <w:spacing w:val="-8"/>
          <w:sz w:val="24"/>
          <w:szCs w:val="24"/>
          <w:lang w:val="hy-AM"/>
        </w:rPr>
        <w:t>հաստատելու</w:t>
      </w:r>
      <w:r>
        <w:rPr>
          <w:rFonts w:ascii="GHEA Grapalat" w:hAnsi="GHEA Grapalat" w:cs="GHEA Grapalat"/>
          <w:spacing w:val="-8"/>
          <w:sz w:val="24"/>
          <w:szCs w:val="24"/>
          <w:lang w:val="it-IT"/>
        </w:rPr>
        <w:t xml:space="preserve"> </w:t>
      </w:r>
      <w:r>
        <w:rPr>
          <w:rFonts w:ascii="GHEA Grapalat" w:hAnsi="GHEA Grapalat" w:cs="GHEA Grapalat"/>
          <w:spacing w:val="-8"/>
          <w:sz w:val="24"/>
          <w:szCs w:val="24"/>
          <w:lang w:val="hy-AM"/>
        </w:rPr>
        <w:t>մասին</w:t>
      </w:r>
      <w:r>
        <w:rPr>
          <w:rFonts w:ascii="GHEA Grapalat" w:hAnsi="GHEA Grapalat" w:cs="GHEA Grapalat"/>
          <w:spacing w:val="-8"/>
          <w:sz w:val="24"/>
          <w:szCs w:val="24"/>
          <w:lang w:val="it-IT"/>
        </w:rPr>
        <w:t xml:space="preserve">»    </w:t>
      </w:r>
      <w:r>
        <w:rPr>
          <w:rFonts w:ascii="GHEA Grapalat" w:hAnsi="GHEA Grapalat" w:cs="GHEA Grapalat"/>
          <w:spacing w:val="-8"/>
          <w:sz w:val="24"/>
          <w:szCs w:val="24"/>
          <w:lang w:val="hy-AM"/>
        </w:rPr>
        <w:t>Հայաստանի</w:t>
      </w:r>
      <w:r>
        <w:rPr>
          <w:rFonts w:ascii="GHEA Grapalat" w:hAnsi="GHEA Grapalat" w:cs="GHEA Grapalat"/>
          <w:spacing w:val="-8"/>
          <w:sz w:val="24"/>
          <w:szCs w:val="24"/>
          <w:lang w:val="it-IT"/>
        </w:rPr>
        <w:t xml:space="preserve"> </w:t>
      </w:r>
      <w:r>
        <w:rPr>
          <w:rFonts w:ascii="GHEA Grapalat" w:hAnsi="GHEA Grapalat" w:cs="GHEA Grapalat"/>
          <w:spacing w:val="-8"/>
          <w:sz w:val="24"/>
          <w:szCs w:val="24"/>
          <w:lang w:val="hy-AM"/>
        </w:rPr>
        <w:t>Հանրապետության</w:t>
      </w:r>
      <w:r>
        <w:rPr>
          <w:rFonts w:ascii="GHEA Grapalat" w:hAnsi="GHEA Grapalat" w:cs="GHEA Grapalat"/>
          <w:spacing w:val="-8"/>
          <w:sz w:val="24"/>
          <w:szCs w:val="24"/>
          <w:lang w:val="it-IT"/>
        </w:rPr>
        <w:t xml:space="preserve"> </w:t>
      </w:r>
      <w:r>
        <w:rPr>
          <w:rFonts w:ascii="GHEA Grapalat" w:hAnsi="GHEA Grapalat" w:cs="GHEA Grapalat"/>
          <w:spacing w:val="-8"/>
          <w:sz w:val="24"/>
          <w:szCs w:val="24"/>
        </w:rPr>
        <w:t>կառավարության</w:t>
      </w:r>
      <w:r>
        <w:rPr>
          <w:rFonts w:ascii="GHEA Grapalat" w:hAnsi="GHEA Grapalat" w:cs="GHEA Grapalat"/>
          <w:spacing w:val="-8"/>
          <w:sz w:val="24"/>
          <w:szCs w:val="24"/>
          <w:lang w:val="it-IT"/>
        </w:rPr>
        <w:t xml:space="preserve"> </w:t>
      </w:r>
      <w:r>
        <w:rPr>
          <w:rFonts w:ascii="GHEA Grapalat" w:hAnsi="GHEA Grapalat" w:cs="GHEA Grapalat"/>
          <w:spacing w:val="-8"/>
          <w:sz w:val="24"/>
          <w:szCs w:val="24"/>
        </w:rPr>
        <w:t>որոշման</w:t>
      </w:r>
      <w:r>
        <w:rPr>
          <w:rFonts w:ascii="GHEA Grapalat" w:hAnsi="GHEA Grapalat" w:cs="GHEA Grapalat"/>
          <w:spacing w:val="-8"/>
          <w:sz w:val="24"/>
          <w:szCs w:val="24"/>
          <w:lang w:val="it-IT"/>
        </w:rPr>
        <w:t xml:space="preserve"> </w:t>
      </w:r>
      <w:r>
        <w:rPr>
          <w:rFonts w:ascii="GHEA Grapalat" w:hAnsi="GHEA Grapalat" w:cs="GHEA Grapalat"/>
          <w:spacing w:val="-8"/>
          <w:sz w:val="24"/>
          <w:szCs w:val="24"/>
          <w:lang w:val="en-US"/>
        </w:rPr>
        <w:t>ընդունման</w:t>
      </w:r>
      <w:r>
        <w:rPr>
          <w:rFonts w:ascii="GHEA Grapalat" w:hAnsi="GHEA Grapalat" w:cs="GHEA Grapalat"/>
          <w:spacing w:val="-8"/>
          <w:sz w:val="24"/>
          <w:szCs w:val="24"/>
          <w:lang w:val="it-IT"/>
        </w:rPr>
        <w:t xml:space="preserve"> </w:t>
      </w:r>
      <w:r>
        <w:rPr>
          <w:rFonts w:ascii="GHEA Grapalat" w:hAnsi="GHEA Grapalat" w:cs="GHEA Grapalat"/>
          <w:spacing w:val="-8"/>
          <w:sz w:val="24"/>
          <w:szCs w:val="24"/>
          <w:lang w:val="en-US"/>
        </w:rPr>
        <w:t>կապակցությամբ</w:t>
      </w:r>
      <w:r>
        <w:rPr>
          <w:rFonts w:ascii="GHEA Grapalat" w:hAnsi="GHEA Grapalat" w:cs="GHEA Grapalat"/>
          <w:spacing w:val="-8"/>
          <w:sz w:val="24"/>
          <w:szCs w:val="24"/>
          <w:lang w:val="hy-AM"/>
        </w:rPr>
        <w:t xml:space="preserve"> այլ </w:t>
      </w:r>
      <w:r>
        <w:rPr>
          <w:rFonts w:ascii="GHEA Grapalat" w:hAnsi="GHEA Grapalat" w:cs="GHEA Grapalat"/>
          <w:spacing w:val="-8"/>
          <w:sz w:val="24"/>
          <w:szCs w:val="24"/>
          <w:lang w:val="en-US"/>
        </w:rPr>
        <w:t>նորմատիվ</w:t>
      </w:r>
      <w:r>
        <w:rPr>
          <w:rFonts w:ascii="GHEA Grapalat" w:hAnsi="GHEA Grapalat" w:cs="GHEA Grapalat"/>
          <w:spacing w:val="-8"/>
          <w:sz w:val="24"/>
          <w:szCs w:val="24"/>
          <w:lang w:val="it-IT"/>
        </w:rPr>
        <w:t xml:space="preserve"> </w:t>
      </w:r>
      <w:r>
        <w:rPr>
          <w:rFonts w:ascii="GHEA Grapalat" w:hAnsi="GHEA Grapalat" w:cs="GHEA Grapalat"/>
          <w:spacing w:val="-8"/>
          <w:sz w:val="24"/>
          <w:szCs w:val="24"/>
          <w:lang w:val="hy-AM"/>
        </w:rPr>
        <w:t>իրավական</w:t>
      </w:r>
      <w:r>
        <w:rPr>
          <w:rFonts w:ascii="GHEA Grapalat" w:hAnsi="GHEA Grapalat" w:cs="GHEA Grapalat"/>
          <w:spacing w:val="-8"/>
          <w:sz w:val="24"/>
          <w:szCs w:val="24"/>
          <w:lang w:val="it-IT"/>
        </w:rPr>
        <w:t xml:space="preserve"> </w:t>
      </w:r>
      <w:r>
        <w:rPr>
          <w:rFonts w:ascii="GHEA Grapalat" w:hAnsi="GHEA Grapalat" w:cs="GHEA Grapalat"/>
          <w:spacing w:val="-8"/>
          <w:sz w:val="24"/>
          <w:szCs w:val="24"/>
          <w:lang w:val="en-US"/>
        </w:rPr>
        <w:t>ակտեր</w:t>
      </w:r>
      <w:r>
        <w:rPr>
          <w:rFonts w:ascii="GHEA Grapalat" w:hAnsi="GHEA Grapalat" w:cs="GHEA Grapalat"/>
          <w:spacing w:val="-8"/>
          <w:sz w:val="24"/>
          <w:szCs w:val="24"/>
          <w:lang w:val="it-IT"/>
        </w:rPr>
        <w:t xml:space="preserve"> </w:t>
      </w:r>
      <w:r>
        <w:rPr>
          <w:rFonts w:ascii="GHEA Grapalat" w:hAnsi="GHEA Grapalat" w:cs="GHEA Grapalat"/>
          <w:spacing w:val="-8"/>
          <w:sz w:val="24"/>
          <w:szCs w:val="24"/>
          <w:lang w:val="en-US"/>
        </w:rPr>
        <w:t>ընդունել</w:t>
      </w:r>
      <w:r>
        <w:rPr>
          <w:rFonts w:ascii="GHEA Grapalat" w:hAnsi="GHEA Grapalat" w:cs="GHEA Grapalat"/>
          <w:spacing w:val="-8"/>
          <w:sz w:val="24"/>
          <w:szCs w:val="24"/>
          <w:lang w:val="it-IT"/>
        </w:rPr>
        <w:t xml:space="preserve"> </w:t>
      </w:r>
      <w:r>
        <w:rPr>
          <w:rFonts w:ascii="GHEA Grapalat" w:hAnsi="GHEA Grapalat" w:cs="GHEA Grapalat"/>
          <w:sz w:val="24"/>
          <w:szCs w:val="24"/>
          <w:lang w:val="hy-AM"/>
        </w:rPr>
        <w:t>անհրաժեշտ չ</w:t>
      </w:r>
      <w:r>
        <w:rPr>
          <w:rFonts w:ascii="GHEA Grapalat" w:hAnsi="GHEA Grapalat" w:cs="GHEA Grapalat"/>
          <w:sz w:val="24"/>
          <w:szCs w:val="24"/>
          <w:lang w:val="en-US"/>
        </w:rPr>
        <w:t>է</w:t>
      </w:r>
      <w:r>
        <w:rPr>
          <w:rFonts w:ascii="GHEA Grapalat" w:hAnsi="GHEA Grapalat" w:cs="GHEA Grapalat"/>
          <w:sz w:val="24"/>
          <w:szCs w:val="24"/>
          <w:lang w:val="it-IT"/>
        </w:rPr>
        <w:t>:</w:t>
      </w:r>
    </w:p>
    <w:p w:rsidR="005E7157" w:rsidRDefault="005E7157" w:rsidP="00D01409">
      <w:pPr>
        <w:tabs>
          <w:tab w:val="left" w:pos="0"/>
        </w:tabs>
        <w:ind w:right="720"/>
        <w:jc w:val="both"/>
        <w:rPr>
          <w:rFonts w:ascii="GHEA Grapalat" w:hAnsi="GHEA Grapalat" w:cs="GHEA Grapalat"/>
          <w:spacing w:val="-8"/>
          <w:sz w:val="24"/>
          <w:szCs w:val="24"/>
          <w:lang w:val="it-IT"/>
        </w:rPr>
      </w:pPr>
      <w:r>
        <w:rPr>
          <w:rFonts w:ascii="GHEA Grapalat" w:hAnsi="GHEA Grapalat" w:cs="GHEA Grapalat"/>
          <w:spacing w:val="-8"/>
          <w:sz w:val="24"/>
          <w:szCs w:val="24"/>
          <w:lang w:val="af-ZA"/>
        </w:rPr>
        <w:tab/>
      </w:r>
    </w:p>
    <w:p w:rsidR="005E7157" w:rsidRDefault="005E7157" w:rsidP="0036134F">
      <w:pPr>
        <w:ind w:right="720"/>
        <w:jc w:val="center"/>
        <w:rPr>
          <w:rFonts w:ascii="GHEA Grapalat" w:hAnsi="GHEA Grapalat" w:cs="GHEA Grapalat"/>
          <w:spacing w:val="-8"/>
          <w:sz w:val="24"/>
          <w:szCs w:val="24"/>
          <w:lang w:val="it-IT"/>
        </w:rPr>
      </w:pPr>
    </w:p>
    <w:p w:rsidR="005E7157" w:rsidRDefault="005E7157" w:rsidP="0036134F">
      <w:pPr>
        <w:ind w:right="720"/>
        <w:jc w:val="center"/>
        <w:rPr>
          <w:rFonts w:ascii="GHEA Grapalat" w:hAnsi="GHEA Grapalat" w:cs="GHEA Grapalat"/>
          <w:spacing w:val="-8"/>
          <w:sz w:val="24"/>
          <w:szCs w:val="24"/>
          <w:lang w:val="it-IT"/>
        </w:rPr>
      </w:pPr>
    </w:p>
    <w:p w:rsidR="005E7157" w:rsidRDefault="005E7157" w:rsidP="0036134F">
      <w:pPr>
        <w:ind w:right="720"/>
        <w:jc w:val="center"/>
        <w:rPr>
          <w:rFonts w:ascii="GHEA Grapalat" w:hAnsi="GHEA Grapalat" w:cs="GHEA Grapalat"/>
          <w:spacing w:val="-8"/>
          <w:sz w:val="24"/>
          <w:szCs w:val="24"/>
          <w:lang w:val="it-IT"/>
        </w:rPr>
      </w:pPr>
    </w:p>
    <w:p w:rsidR="005E7157" w:rsidRDefault="005E7157" w:rsidP="0036134F">
      <w:pPr>
        <w:ind w:right="720"/>
        <w:jc w:val="center"/>
        <w:rPr>
          <w:rFonts w:ascii="GHEA Grapalat" w:hAnsi="GHEA Grapalat" w:cs="GHEA Grapalat"/>
          <w:spacing w:val="-8"/>
          <w:sz w:val="24"/>
          <w:szCs w:val="24"/>
          <w:lang w:val="it-IT"/>
        </w:rPr>
      </w:pPr>
    </w:p>
    <w:p w:rsidR="005E7157" w:rsidRDefault="005E7157" w:rsidP="0036134F">
      <w:pPr>
        <w:ind w:right="720"/>
        <w:rPr>
          <w:rFonts w:ascii="GHEA Grapalat" w:hAnsi="GHEA Grapalat" w:cs="GHEA Grapalat"/>
          <w:spacing w:val="-8"/>
          <w:sz w:val="24"/>
          <w:szCs w:val="24"/>
          <w:lang w:val="it-IT"/>
        </w:rPr>
      </w:pPr>
    </w:p>
    <w:p w:rsidR="005E7157" w:rsidRPr="00D01409" w:rsidRDefault="005E7157" w:rsidP="0036134F">
      <w:pPr>
        <w:ind w:right="720"/>
        <w:jc w:val="center"/>
        <w:rPr>
          <w:rFonts w:ascii="GHEA Grapalat" w:hAnsi="GHEA Grapalat" w:cs="GHEA Grapalat"/>
          <w:b/>
          <w:spacing w:val="-8"/>
          <w:sz w:val="24"/>
          <w:szCs w:val="24"/>
          <w:lang w:val="it-IT"/>
        </w:rPr>
      </w:pPr>
      <w:r w:rsidRPr="00D01409">
        <w:rPr>
          <w:rFonts w:ascii="GHEA Grapalat" w:hAnsi="GHEA Grapalat" w:cs="GHEA Grapalat"/>
          <w:b/>
          <w:spacing w:val="-8"/>
          <w:sz w:val="24"/>
          <w:szCs w:val="24"/>
          <w:lang w:val="hy-AM"/>
        </w:rPr>
        <w:t>ՏԵՂԵԿԱՆՔ</w:t>
      </w:r>
    </w:p>
    <w:p w:rsidR="005E7157" w:rsidRPr="00D01409" w:rsidRDefault="005E7157" w:rsidP="0036134F">
      <w:pPr>
        <w:ind w:right="720"/>
        <w:rPr>
          <w:rFonts w:ascii="GHEA Grapalat" w:hAnsi="GHEA Grapalat" w:cs="GHEA Grapalat"/>
          <w:b/>
          <w:spacing w:val="-8"/>
          <w:sz w:val="24"/>
          <w:szCs w:val="24"/>
          <w:lang w:val="it-IT"/>
        </w:rPr>
      </w:pPr>
    </w:p>
    <w:p w:rsidR="005E7157" w:rsidRPr="00D01409" w:rsidRDefault="005E7157" w:rsidP="0036134F">
      <w:pPr>
        <w:ind w:right="720"/>
        <w:jc w:val="center"/>
        <w:rPr>
          <w:rFonts w:ascii="GHEA Grapalat" w:hAnsi="GHEA Grapalat" w:cs="GHEA Grapalat"/>
          <w:b/>
          <w:spacing w:val="-8"/>
          <w:sz w:val="24"/>
          <w:szCs w:val="24"/>
          <w:lang w:val="it-IT"/>
        </w:rPr>
      </w:pPr>
      <w:r w:rsidRPr="00D01409">
        <w:rPr>
          <w:rFonts w:ascii="GHEA Grapalat" w:hAnsi="GHEA Grapalat" w:cs="GHEA Grapalat"/>
          <w:b/>
          <w:spacing w:val="-8"/>
          <w:sz w:val="24"/>
          <w:szCs w:val="24"/>
          <w:lang w:val="it-IT"/>
        </w:rPr>
        <w:t>«ՍԵՎԱՆԱ ԼՃԻ ԷԿՈՀԱՄԱԿԱՐԳԵՐԻ ՎԵՐԱԿԱՆԳՆՄԱՆ, ՊԱՀՊԱՆՄԱՆ, ՎԵՐԱՐՏԱԴՐԱՄԱՆ, ԲՆԱԿԱՆՈՆ ԶԱՐԳԱՑՄԱՆ ԵՎ ՕԳՏԱԳՈՐԾՄԱՆ ՄԻՋՈՑԱՌՈՒՄՆԵՐԻ 2017 ԹՎԱԿԱՆԻ ՏԱՐԵԿԱՆ ԾՐԱԳԻՐԸ ՀԱՍՏԱՏԵԼՈՒ ՄԱՍԻՆ»  ՀԱՅԱՍՏԱՆԻ ՀԱՆՐԱՊԵՏՈՒԹՅԱՆ ԿԱՌԱՎԱՐՈՒԹՅԱՆ ՈՐՈՇՄԱՆ ՆԱԽԱԳԾԻ ՎԵՐԱԲԵՐՅԱԼ ՀԱՆՐԱՅԻՆ ՔՆՆԱՐԿՈՒՄՆԵՐԻ ՄԱՍԻՆ</w:t>
      </w:r>
    </w:p>
    <w:p w:rsidR="005E7157" w:rsidRDefault="005E7157" w:rsidP="0036134F">
      <w:pPr>
        <w:ind w:right="720"/>
        <w:jc w:val="both"/>
        <w:rPr>
          <w:rFonts w:ascii="GHEA Grapalat" w:hAnsi="GHEA Grapalat" w:cs="GHEA Grapalat"/>
          <w:color w:val="FF0000"/>
          <w:spacing w:val="-8"/>
          <w:sz w:val="24"/>
          <w:szCs w:val="24"/>
          <w:lang w:val="it-IT"/>
        </w:rPr>
      </w:pPr>
    </w:p>
    <w:p w:rsidR="005E7157" w:rsidRDefault="005E7157" w:rsidP="0036134F">
      <w:pPr>
        <w:ind w:right="720" w:firstLine="708"/>
        <w:jc w:val="both"/>
        <w:rPr>
          <w:rFonts w:ascii="GHEA Grapalat" w:hAnsi="GHEA Grapalat" w:cs="GHEA Grapalat"/>
          <w:spacing w:val="-8"/>
          <w:sz w:val="24"/>
          <w:szCs w:val="24"/>
          <w:lang w:val="it-IT"/>
        </w:rPr>
      </w:pPr>
      <w:r>
        <w:rPr>
          <w:rFonts w:ascii="GHEA Grapalat" w:hAnsi="GHEA Grapalat" w:cs="GHEA Grapalat"/>
          <w:spacing w:val="-8"/>
          <w:sz w:val="24"/>
          <w:szCs w:val="24"/>
          <w:lang w:val="hy-AM"/>
        </w:rPr>
        <w:t xml:space="preserve">Նախագիծը տեղադրված է Հայաստանի Հանրապետության բնապահպանության նախարարության ինտերնետային կայքում` </w:t>
      </w:r>
      <w:hyperlink r:id="rId6" w:history="1">
        <w:r>
          <w:rPr>
            <w:rStyle w:val="Hyperlink"/>
            <w:spacing w:val="-8"/>
            <w:sz w:val="24"/>
            <w:szCs w:val="24"/>
            <w:lang w:val="hy-AM"/>
          </w:rPr>
          <w:t>www.mnp.am</w:t>
        </w:r>
      </w:hyperlink>
      <w:r>
        <w:rPr>
          <w:rFonts w:ascii="GHEA Grapalat" w:hAnsi="GHEA Grapalat" w:cs="GHEA Grapalat"/>
          <w:spacing w:val="-8"/>
          <w:sz w:val="24"/>
          <w:szCs w:val="24"/>
          <w:lang w:val="hy-AM"/>
        </w:rPr>
        <w:t xml:space="preserve"> հասցեում: </w:t>
      </w:r>
    </w:p>
    <w:p w:rsidR="005E7157" w:rsidRDefault="005E7157" w:rsidP="0036134F">
      <w:pPr>
        <w:rPr>
          <w:rFonts w:ascii="GHEA Grapalat" w:hAnsi="GHEA Grapalat" w:cs="GHEA Grapalat"/>
          <w:sz w:val="24"/>
          <w:szCs w:val="24"/>
          <w:lang w:val="it-IT"/>
        </w:rPr>
      </w:pPr>
    </w:p>
    <w:p w:rsidR="005E7157" w:rsidRPr="0036134F" w:rsidRDefault="005E7157">
      <w:pPr>
        <w:rPr>
          <w:lang w:val="it-IT"/>
        </w:rPr>
      </w:pPr>
    </w:p>
    <w:sectPr w:rsidR="005E7157" w:rsidRPr="0036134F" w:rsidSect="00D014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FD3"/>
    <w:rsid w:val="00162088"/>
    <w:rsid w:val="0018375A"/>
    <w:rsid w:val="001C63F2"/>
    <w:rsid w:val="001F55D4"/>
    <w:rsid w:val="00254C5F"/>
    <w:rsid w:val="002E6F76"/>
    <w:rsid w:val="0036134F"/>
    <w:rsid w:val="00491E40"/>
    <w:rsid w:val="005216C6"/>
    <w:rsid w:val="005660DA"/>
    <w:rsid w:val="005A2150"/>
    <w:rsid w:val="005E7157"/>
    <w:rsid w:val="006251C0"/>
    <w:rsid w:val="006709BC"/>
    <w:rsid w:val="00680EB1"/>
    <w:rsid w:val="006865AA"/>
    <w:rsid w:val="007123B2"/>
    <w:rsid w:val="00805909"/>
    <w:rsid w:val="00826C3A"/>
    <w:rsid w:val="00837C4F"/>
    <w:rsid w:val="00890FD3"/>
    <w:rsid w:val="00901F64"/>
    <w:rsid w:val="00925AD4"/>
    <w:rsid w:val="00AB29CF"/>
    <w:rsid w:val="00B51A00"/>
    <w:rsid w:val="00B659D0"/>
    <w:rsid w:val="00BA07E2"/>
    <w:rsid w:val="00BF63DF"/>
    <w:rsid w:val="00D01409"/>
    <w:rsid w:val="00D92C0D"/>
    <w:rsid w:val="00E75867"/>
    <w:rsid w:val="00FA6165"/>
    <w:rsid w:val="00FD2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34F"/>
    <w:rPr>
      <w:rFonts w:ascii="Times New Roman" w:hAnsi="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36134F"/>
    <w:rPr>
      <w:rFonts w:ascii="Times New Roman" w:hAnsi="Times New Roman" w:cs="Times New Roman"/>
      <w:color w:val="0000FF"/>
      <w:u w:val="single"/>
    </w:rPr>
  </w:style>
  <w:style w:type="paragraph" w:styleId="NormalWeb">
    <w:name w:val="Normal (Web)"/>
    <w:basedOn w:val="Normal"/>
    <w:uiPriority w:val="99"/>
    <w:semiHidden/>
    <w:rsid w:val="0036134F"/>
    <w:pPr>
      <w:spacing w:before="100" w:beforeAutospacing="1" w:after="100" w:afterAutospacing="1"/>
    </w:pPr>
    <w:rPr>
      <w:sz w:val="24"/>
      <w:szCs w:val="24"/>
      <w:lang w:val="ru-RU"/>
    </w:rPr>
  </w:style>
  <w:style w:type="paragraph" w:styleId="BalloonText">
    <w:name w:val="Balloon Text"/>
    <w:basedOn w:val="Normal"/>
    <w:link w:val="BalloonTextChar"/>
    <w:uiPriority w:val="99"/>
    <w:semiHidden/>
    <w:unhideWhenUsed/>
    <w:rsid w:val="00D01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409"/>
    <w:rPr>
      <w:rFonts w:ascii="Segoe UI" w:hAnsi="Segoe UI" w:cs="Segoe U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34F"/>
    <w:rPr>
      <w:rFonts w:ascii="Times New Roman" w:hAnsi="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36134F"/>
    <w:rPr>
      <w:rFonts w:ascii="Times New Roman" w:hAnsi="Times New Roman" w:cs="Times New Roman"/>
      <w:color w:val="0000FF"/>
      <w:u w:val="single"/>
    </w:rPr>
  </w:style>
  <w:style w:type="paragraph" w:styleId="NormalWeb">
    <w:name w:val="Normal (Web)"/>
    <w:basedOn w:val="Normal"/>
    <w:uiPriority w:val="99"/>
    <w:semiHidden/>
    <w:rsid w:val="0036134F"/>
    <w:pPr>
      <w:spacing w:before="100" w:beforeAutospacing="1" w:after="100" w:afterAutospacing="1"/>
    </w:pPr>
    <w:rPr>
      <w:sz w:val="24"/>
      <w:szCs w:val="24"/>
      <w:lang w:val="ru-RU"/>
    </w:rPr>
  </w:style>
  <w:style w:type="paragraph" w:styleId="BalloonText">
    <w:name w:val="Balloon Text"/>
    <w:basedOn w:val="Normal"/>
    <w:link w:val="BalloonTextChar"/>
    <w:uiPriority w:val="99"/>
    <w:semiHidden/>
    <w:unhideWhenUsed/>
    <w:rsid w:val="00D01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409"/>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8137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np.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9665B-523F-4209-AC81-915987407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1301</Words>
  <Characters>7417</Characters>
  <Application>Microsoft Office Word</Application>
  <DocSecurity>4</DocSecurity>
  <Lines>61</Lines>
  <Paragraphs>17</Paragraphs>
  <ScaleCrop>false</ScaleCrop>
  <Company/>
  <LinksUpToDate>false</LinksUpToDate>
  <CharactersWithSpaces>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Voskehat Griogoryan</dc:creator>
  <cp:lastModifiedBy>Bela Galstyan</cp:lastModifiedBy>
  <cp:revision>2</cp:revision>
  <cp:lastPrinted>2016-09-28T06:13:00Z</cp:lastPrinted>
  <dcterms:created xsi:type="dcterms:W3CDTF">2016-09-29T06:55:00Z</dcterms:created>
  <dcterms:modified xsi:type="dcterms:W3CDTF">2016-09-29T06:55:00Z</dcterms:modified>
</cp:coreProperties>
</file>