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D8" w:rsidRPr="00FD334B" w:rsidRDefault="00621FD8" w:rsidP="001D0E62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FD334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FD334B" w:rsidRPr="001D0E62" w:rsidRDefault="00FD334B" w:rsidP="001D0E62">
      <w:pPr>
        <w:spacing w:after="0" w:line="360" w:lineRule="auto"/>
        <w:jc w:val="center"/>
        <w:rPr>
          <w:rFonts w:ascii="GHEA Grapalat" w:hAnsi="GHEA Grapalat"/>
          <w:b/>
          <w:sz w:val="16"/>
          <w:szCs w:val="16"/>
        </w:rPr>
      </w:pPr>
    </w:p>
    <w:p w:rsidR="003952D3" w:rsidRPr="00FD334B" w:rsidRDefault="003952D3" w:rsidP="001D0E62">
      <w:pPr>
        <w:spacing w:after="0" w:line="360" w:lineRule="auto"/>
        <w:jc w:val="center"/>
        <w:rPr>
          <w:rFonts w:ascii="GHEA Grapalat" w:hAnsi="GHEA Grapalat"/>
          <w:b/>
          <w:lang w:val="af-ZA"/>
        </w:rPr>
      </w:pPr>
      <w:r w:rsidRPr="00FD334B">
        <w:rPr>
          <w:rFonts w:ascii="GHEA Grapalat" w:hAnsi="GHEA Grapalat"/>
          <w:b/>
          <w:sz w:val="24"/>
          <w:szCs w:val="24"/>
          <w:lang w:val="af-ZA"/>
        </w:rPr>
        <w:t>«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FD334B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FD334B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ընդերքի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օրենսգրքում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1D0E62">
        <w:rPr>
          <w:rFonts w:ascii="GHEA Grapalat" w:hAnsi="GHEA Grapalat"/>
          <w:b/>
          <w:sz w:val="24"/>
          <w:szCs w:val="24"/>
        </w:rPr>
        <w:t>լրացումներ</w:t>
      </w:r>
      <w:proofErr w:type="spellEnd"/>
      <w:r w:rsidR="001D0E62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FD334B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օրենքի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նախագծի վերաբերյալ</w:t>
      </w:r>
    </w:p>
    <w:p w:rsidR="003952D3" w:rsidRPr="00FD334B" w:rsidRDefault="003952D3" w:rsidP="001D0E62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</w:p>
    <w:p w:rsidR="001D0E62" w:rsidRDefault="001D0E62" w:rsidP="001D0E62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1D0E62">
        <w:rPr>
          <w:rFonts w:ascii="GHEA Grapalat" w:hAnsi="GHEA Grapalat" w:cs="Sylfaen"/>
          <w:sz w:val="24"/>
          <w:szCs w:val="24"/>
          <w:lang w:val="af-ZA"/>
        </w:rPr>
        <w:t>Նախագծի</w:t>
      </w:r>
      <w:r w:rsidRPr="001D0E62">
        <w:rPr>
          <w:rFonts w:ascii="GHEA Grapalat" w:hAnsi="GHEA Grapalat"/>
          <w:sz w:val="24"/>
          <w:szCs w:val="24"/>
          <w:lang w:val="af-ZA"/>
        </w:rPr>
        <w:t xml:space="preserve"> 3-րդ հոդվածով լրացվող 20.2 հոդվածի 8-րդ մասն իր մեջ </w:t>
      </w:r>
      <w:r w:rsidRPr="001D0E62">
        <w:rPr>
          <w:rFonts w:ascii="GHEA Grapalat" w:hAnsi="GHEA Grapalat" w:cs="Sylfaen"/>
          <w:bCs/>
          <w:sz w:val="24"/>
          <w:lang w:val="af-ZA"/>
        </w:rPr>
        <w:t>Հայաստանի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Հանրապետության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 xml:space="preserve">կառավարության </w:t>
      </w:r>
      <w:r>
        <w:rPr>
          <w:rFonts w:ascii="GHEA Grapalat" w:hAnsi="GHEA Grapalat" w:cs="IRTEK Courier"/>
          <w:bCs/>
          <w:sz w:val="24"/>
          <w:lang w:val="af-ZA"/>
        </w:rPr>
        <w:t xml:space="preserve">2009 </w:t>
      </w:r>
      <w:r w:rsidRPr="001D0E62">
        <w:rPr>
          <w:rFonts w:ascii="GHEA Grapalat" w:hAnsi="GHEA Grapalat" w:cs="Sylfaen"/>
          <w:bCs/>
          <w:sz w:val="24"/>
          <w:lang w:val="af-ZA"/>
        </w:rPr>
        <w:t>թվականի հոկտեմբերի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Pr="001D0E62">
        <w:rPr>
          <w:rFonts w:ascii="GHEA Grapalat" w:hAnsi="GHEA Grapalat" w:cs="Sylfaen"/>
          <w:bCs/>
          <w:sz w:val="24"/>
          <w:lang w:val="af-ZA"/>
        </w:rPr>
        <w:t>ի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Pr="001D0E62">
        <w:rPr>
          <w:rFonts w:ascii="GHEA Grapalat" w:hAnsi="GHEA Grapalat" w:cs="Sylfaen"/>
          <w:bCs/>
          <w:sz w:val="24"/>
          <w:lang w:val="af-ZA"/>
        </w:rPr>
        <w:t>Նորմատիվ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իրավական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ակտերի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նախագծերի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բնագավառում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կարգավորման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ազդեցության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գնահատման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իրականացման կարգը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հաստատելու մասին</w:t>
      </w:r>
      <w:r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Pr="001D0E62">
        <w:rPr>
          <w:rFonts w:ascii="GHEA Grapalat" w:hAnsi="GHEA Grapalat" w:cs="Sylfaen"/>
          <w:bCs/>
          <w:sz w:val="24"/>
          <w:lang w:val="af-ZA"/>
        </w:rPr>
        <w:t xml:space="preserve">թիվ </w:t>
      </w:r>
      <w:r w:rsidRPr="001D0E62">
        <w:rPr>
          <w:rFonts w:ascii="GHEA Grapalat" w:hAnsi="GHEA Grapalat" w:cs="IRTEK Courier"/>
          <w:bCs/>
          <w:sz w:val="24"/>
          <w:lang w:val="af-ZA"/>
        </w:rPr>
        <w:t>1205-</w:t>
      </w:r>
      <w:r w:rsidRPr="001D0E62">
        <w:rPr>
          <w:rFonts w:ascii="GHEA Grapalat" w:hAnsi="GHEA Grapalat" w:cs="Sylfaen"/>
          <w:bCs/>
          <w:sz w:val="24"/>
          <w:lang w:val="af-ZA"/>
        </w:rPr>
        <w:t>Ն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որոշմամբ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հաստատված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Pr="001D0E62">
        <w:rPr>
          <w:rFonts w:ascii="GHEA Grapalat" w:hAnsi="GHEA Grapalat" w:cs="IRTEK Courier"/>
          <w:bCs/>
          <w:sz w:val="24"/>
          <w:lang w:val="af-ZA"/>
        </w:rPr>
        <w:t>9-</w:t>
      </w:r>
      <w:r w:rsidRPr="001D0E62">
        <w:rPr>
          <w:rFonts w:ascii="GHEA Grapalat" w:hAnsi="GHEA Grapalat" w:cs="Sylfaen"/>
          <w:bCs/>
          <w:sz w:val="24"/>
          <w:lang w:val="af-ZA"/>
        </w:rPr>
        <w:t>րդ</w:t>
      </w:r>
      <w:r w:rsidRPr="001D0E62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կետի 3-րդ, 4-րդ և 6-րդ ենթակետ</w:t>
      </w:r>
      <w:r>
        <w:rPr>
          <w:rFonts w:ascii="GHEA Grapalat" w:hAnsi="GHEA Grapalat" w:cs="Sylfaen"/>
          <w:bCs/>
          <w:sz w:val="24"/>
          <w:lang w:val="af-ZA"/>
        </w:rPr>
        <w:t>եր</w:t>
      </w:r>
      <w:r w:rsidRPr="001D0E62">
        <w:rPr>
          <w:rFonts w:ascii="GHEA Grapalat" w:hAnsi="GHEA Grapalat" w:cs="Sylfaen"/>
          <w:bCs/>
          <w:sz w:val="24"/>
          <w:lang w:val="af-ZA"/>
        </w:rPr>
        <w:t>ով նախատեսված կոռուպցիոն գործոն</w:t>
      </w:r>
      <w:r>
        <w:rPr>
          <w:rFonts w:ascii="GHEA Grapalat" w:hAnsi="GHEA Grapalat" w:cs="Sylfaen"/>
          <w:bCs/>
          <w:sz w:val="24"/>
          <w:lang w:val="af-ZA"/>
        </w:rPr>
        <w:t>ներ</w:t>
      </w:r>
      <w:r w:rsidRPr="001D0E62">
        <w:rPr>
          <w:rFonts w:ascii="GHEA Grapalat" w:hAnsi="GHEA Grapalat" w:cs="Sylfaen"/>
          <w:bCs/>
          <w:sz w:val="24"/>
          <w:lang w:val="af-ZA"/>
        </w:rPr>
        <w:t xml:space="preserve"> է պարունակում, ինչը դրսևորվում է համապատասխանաբար՝ լիազորությունների հայեցողական լայն շրջանակի, իրավական լեզվական կոռուպցիոն ռիսկերի առկայությամբ, ինչպես նաև վարչական ընթացակարգերի բացակայությամբ կամ ոչ հստակ կարգավորմամբ: Այսպես՝</w:t>
      </w:r>
      <w:r>
        <w:rPr>
          <w:rFonts w:ascii="GHEA Grapalat" w:hAnsi="GHEA Grapalat" w:cs="Sylfaen"/>
          <w:bCs/>
          <w:sz w:val="24"/>
          <w:lang w:val="af-ZA"/>
        </w:rPr>
        <w:t xml:space="preserve"> </w:t>
      </w:r>
      <w:r w:rsidRPr="001D0E62">
        <w:rPr>
          <w:rFonts w:ascii="GHEA Grapalat" w:hAnsi="GHEA Grapalat"/>
          <w:sz w:val="24"/>
          <w:szCs w:val="24"/>
          <w:lang w:val="af-ZA"/>
        </w:rPr>
        <w:t xml:space="preserve">նախագծի կարգավորումներով առաջարկվում է </w:t>
      </w:r>
      <w:r w:rsidRPr="001D0E62">
        <w:rPr>
          <w:rFonts w:ascii="GHEA Grapalat" w:hAnsi="GHEA Grapalat" w:cs="Sylfaen"/>
          <w:bCs/>
          <w:sz w:val="24"/>
          <w:lang w:val="af-ZA"/>
        </w:rPr>
        <w:t>Հայաստանի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D0E62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Pr="001D0E6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ընդերքի մասին օ</w:t>
      </w:r>
      <w:r w:rsidRPr="001D0E62">
        <w:rPr>
          <w:rFonts w:ascii="GHEA Grapalat" w:hAnsi="GHEA Grapalat"/>
          <w:sz w:val="24"/>
          <w:szCs w:val="24"/>
          <w:lang w:val="af-ZA"/>
        </w:rPr>
        <w:t>րենսգրքում</w:t>
      </w:r>
      <w:r>
        <w:rPr>
          <w:rFonts w:ascii="GHEA Grapalat" w:hAnsi="GHEA Grapalat"/>
          <w:sz w:val="24"/>
          <w:szCs w:val="24"/>
          <w:lang w:val="af-ZA"/>
        </w:rPr>
        <w:t xml:space="preserve"> /այսուհետ՝ Օրենսգիրք/</w:t>
      </w:r>
      <w:r w:rsidRPr="001D0E62">
        <w:rPr>
          <w:rFonts w:ascii="GHEA Grapalat" w:hAnsi="GHEA Grapalat"/>
          <w:sz w:val="24"/>
          <w:szCs w:val="24"/>
          <w:lang w:val="af-ZA"/>
        </w:rPr>
        <w:t xml:space="preserve"> համապատասխան լրացումներ կատարելու ճանապարհով սահմանել ընդերքօգտագործման իրավունքի տրամադրման նոր՝ մրցութային ընթացակարգ, որը կիրառվելու է միայն ռադիոակտիվ հումքի երկրաբանական ուսումնասիրության դեպքում: </w:t>
      </w:r>
      <w:r w:rsidRPr="001D0E62">
        <w:rPr>
          <w:rFonts w:ascii="GHEA Grapalat" w:hAnsi="GHEA Grapalat" w:cs="Sylfaen"/>
          <w:sz w:val="24"/>
          <w:szCs w:val="24"/>
          <w:lang w:val="af-ZA"/>
        </w:rPr>
        <w:t>Միևնույն</w:t>
      </w:r>
      <w:r w:rsidRPr="001D0E62">
        <w:rPr>
          <w:rFonts w:ascii="GHEA Grapalat" w:hAnsi="GHEA Grapalat"/>
          <w:sz w:val="24"/>
          <w:szCs w:val="24"/>
          <w:lang w:val="af-ZA"/>
        </w:rPr>
        <w:t xml:space="preserve"> ժամանակ, լրացվող 20.2 հոդվածի 8-րդ մասով </w:t>
      </w:r>
      <w:r>
        <w:rPr>
          <w:rFonts w:ascii="GHEA Grapalat" w:hAnsi="GHEA Grapalat"/>
          <w:sz w:val="24"/>
          <w:szCs w:val="24"/>
          <w:lang w:val="af-ZA"/>
        </w:rPr>
        <w:t>սահմանվում</w:t>
      </w:r>
      <w:r w:rsidRPr="001D0E62">
        <w:rPr>
          <w:rFonts w:ascii="GHEA Grapalat" w:hAnsi="GHEA Grapalat"/>
          <w:sz w:val="24"/>
          <w:szCs w:val="24"/>
          <w:lang w:val="af-ZA"/>
        </w:rPr>
        <w:t xml:space="preserve"> է, որ </w:t>
      </w:r>
      <w:r w:rsidRPr="001D0E62">
        <w:rPr>
          <w:rFonts w:ascii="GHEA Grapalat" w:hAnsi="GHEA Grapalat"/>
          <w:b/>
          <w:sz w:val="24"/>
          <w:szCs w:val="24"/>
          <w:lang w:val="af-ZA"/>
        </w:rPr>
        <w:t>մ</w:t>
      </w:r>
      <w:r w:rsidRPr="001D0E62">
        <w:rPr>
          <w:rFonts w:ascii="GHEA Grapalat" w:hAnsi="GHEA Grapalat"/>
          <w:b/>
          <w:sz w:val="24"/>
          <w:szCs w:val="24"/>
          <w:lang w:val="hy-AM"/>
        </w:rPr>
        <w:t xml:space="preserve">րցույթում հաղթող ճանաչված անձի կողմից լիազոր մարմնին ներկայացված շրջակա միջավայրի վրա ազդեցության նախնական գնահատման հայտի, երկրաբանական ուսումնասիրության ծրագրի կամ նախագծի և մրցույթում հաղթող ճանաչված անձին ընդերքօգտագործման իրավունքի տրամադրման </w:t>
      </w:r>
      <w:r w:rsidRPr="001D0E62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ժամանակ կիրառվում են </w:t>
      </w:r>
      <w:r w:rsidRPr="001D0E62">
        <w:rPr>
          <w:rFonts w:ascii="GHEA Grapalat" w:hAnsi="GHEA Grapalat"/>
          <w:b/>
          <w:sz w:val="24"/>
          <w:szCs w:val="24"/>
        </w:rPr>
        <w:t>Օ</w:t>
      </w:r>
      <w:r w:rsidRPr="001D0E62">
        <w:rPr>
          <w:rFonts w:ascii="GHEA Grapalat" w:hAnsi="GHEA Grapalat"/>
          <w:b/>
          <w:sz w:val="24"/>
          <w:szCs w:val="24"/>
          <w:lang w:val="hy-AM"/>
        </w:rPr>
        <w:t>րենսգրքի 38-40-րդ և 49-51-րդ հոդվածներով սահմանված ընթացակարգերը, այնքանով, որքանով դրանք իրենց էությամբ կիրառելի են մրցույթի</w:t>
      </w:r>
      <w:r w:rsidRPr="00810CE0">
        <w:rPr>
          <w:rFonts w:ascii="Courier New" w:hAnsi="Courier New" w:cs="Courier New"/>
          <w:b/>
          <w:sz w:val="24"/>
          <w:szCs w:val="24"/>
          <w:lang w:val="af-ZA"/>
        </w:rPr>
        <w:t xml:space="preserve"> </w:t>
      </w:r>
      <w:r w:rsidRPr="001D0E62">
        <w:rPr>
          <w:rFonts w:ascii="GHEA Grapalat" w:hAnsi="GHEA Grapalat"/>
          <w:b/>
          <w:sz w:val="24"/>
          <w:szCs w:val="24"/>
          <w:lang w:val="hy-AM"/>
        </w:rPr>
        <w:t>նկատմամբ</w:t>
      </w:r>
      <w:r w:rsidRPr="00810CE0">
        <w:rPr>
          <w:rFonts w:ascii="GHEA Grapalat" w:hAnsi="GHEA Grapalat"/>
          <w:b/>
          <w:sz w:val="24"/>
          <w:szCs w:val="24"/>
          <w:lang w:val="af-ZA"/>
        </w:rPr>
        <w:t xml:space="preserve">: </w:t>
      </w:r>
      <w:proofErr w:type="spellStart"/>
      <w:r w:rsidRPr="001D0E62">
        <w:rPr>
          <w:rFonts w:ascii="GHEA Grapalat" w:hAnsi="GHEA Grapalat"/>
          <w:sz w:val="24"/>
          <w:szCs w:val="24"/>
        </w:rPr>
        <w:t>Այդ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առումով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անհրաժեշտ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են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համարում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նշել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1D0E62">
        <w:rPr>
          <w:rFonts w:ascii="GHEA Grapalat" w:hAnsi="GHEA Grapalat"/>
          <w:sz w:val="24"/>
          <w:szCs w:val="24"/>
        </w:rPr>
        <w:t>որ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D0E62">
        <w:rPr>
          <w:rFonts w:ascii="GHEA Grapalat" w:hAnsi="GHEA Grapalat"/>
          <w:sz w:val="24"/>
          <w:szCs w:val="24"/>
          <w:lang w:val="hy-AM"/>
        </w:rPr>
        <w:t>մրցույթում հաղթող ճանաչված անձին ընդերքօգտագործման իրավունքի տրամադրման ժամանակ</w:t>
      </w:r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վերոնշյալ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հոդվածներով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սահմանված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ընթացակարգերն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</w:t>
      </w:r>
      <w:r w:rsidRPr="001D0E62">
        <w:rPr>
          <w:rFonts w:ascii="GHEA Grapalat" w:hAnsi="GHEA Grapalat"/>
          <w:b/>
          <w:sz w:val="24"/>
          <w:szCs w:val="24"/>
          <w:lang w:val="hy-AM"/>
        </w:rPr>
        <w:t>այնքանով, որքանով դրանք իրենց էությամբ</w:t>
      </w:r>
      <w:r w:rsidRPr="00810CE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b/>
          <w:sz w:val="24"/>
          <w:szCs w:val="24"/>
        </w:rPr>
        <w:t>կիրառելի</w:t>
      </w:r>
      <w:proofErr w:type="spellEnd"/>
      <w:r w:rsidRPr="00810CE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b/>
          <w:sz w:val="24"/>
          <w:szCs w:val="24"/>
        </w:rPr>
        <w:t>են</w:t>
      </w:r>
      <w:proofErr w:type="spellEnd"/>
      <w:r w:rsidRPr="00810CE0">
        <w:rPr>
          <w:rFonts w:ascii="GHEA Grapalat" w:hAnsi="GHEA Grapalat"/>
          <w:b/>
          <w:sz w:val="24"/>
          <w:szCs w:val="24"/>
          <w:lang w:val="af-ZA"/>
        </w:rPr>
        <w:t xml:space="preserve"> </w:t>
      </w:r>
      <w:proofErr w:type="spellStart"/>
      <w:r w:rsidRPr="001D0E62">
        <w:rPr>
          <w:rFonts w:ascii="GHEA Grapalat" w:hAnsi="GHEA Grapalat"/>
          <w:b/>
          <w:sz w:val="24"/>
          <w:szCs w:val="24"/>
        </w:rPr>
        <w:t>ընդհանրական</w:t>
      </w:r>
      <w:proofErr w:type="spellEnd"/>
      <w:r w:rsidRPr="00810CE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b/>
          <w:sz w:val="24"/>
          <w:szCs w:val="24"/>
        </w:rPr>
        <w:t>մոտեցմամբ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չեն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կարող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կիրառելի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լինել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մրցույթի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նկատմամբ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1D0E62">
        <w:rPr>
          <w:rFonts w:ascii="GHEA Grapalat" w:hAnsi="GHEA Grapalat"/>
          <w:sz w:val="24"/>
          <w:szCs w:val="24"/>
        </w:rPr>
        <w:t>քանի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որ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մրցույթի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անցկացման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կարգն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ու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մրցույթին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ներկայացվող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պահանջներն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իրենցից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այլ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ընթացակարգ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են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: </w:t>
      </w:r>
      <w:proofErr w:type="spellStart"/>
      <w:r>
        <w:rPr>
          <w:rFonts w:ascii="GHEA Grapalat" w:hAnsi="GHEA Grapalat"/>
          <w:sz w:val="24"/>
          <w:szCs w:val="24"/>
        </w:rPr>
        <w:t>Բացի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այդ</w:t>
      </w:r>
      <w:proofErr w:type="spellEnd"/>
      <w:r>
        <w:rPr>
          <w:rFonts w:ascii="GHEA Grapalat" w:hAnsi="GHEA Grapalat"/>
          <w:sz w:val="24"/>
          <w:szCs w:val="24"/>
        </w:rPr>
        <w:t>՝</w:t>
      </w:r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հիշյալ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հասկացությունն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իր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մեջ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իրավական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>-</w:t>
      </w:r>
      <w:proofErr w:type="spellStart"/>
      <w:r w:rsidRPr="001D0E62">
        <w:rPr>
          <w:rFonts w:ascii="GHEA Grapalat" w:hAnsi="GHEA Grapalat"/>
          <w:sz w:val="24"/>
          <w:szCs w:val="24"/>
        </w:rPr>
        <w:t>լեզվական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կոռուպցիոն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գործոն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D0E62">
        <w:rPr>
          <w:rFonts w:ascii="GHEA Grapalat" w:hAnsi="GHEA Grapalat"/>
          <w:sz w:val="24"/>
          <w:szCs w:val="24"/>
        </w:rPr>
        <w:t>է</w:t>
      </w:r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պարունակում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քանի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որ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այն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միանշանակ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ընկալվում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: </w:t>
      </w:r>
      <w:proofErr w:type="spellStart"/>
      <w:r w:rsidRPr="001D0E62">
        <w:rPr>
          <w:rFonts w:ascii="GHEA Grapalat" w:hAnsi="GHEA Grapalat"/>
          <w:sz w:val="24"/>
          <w:szCs w:val="24"/>
        </w:rPr>
        <w:t>Հետևաբար</w:t>
      </w:r>
      <w:proofErr w:type="spellEnd"/>
      <w:r w:rsidR="00554D52">
        <w:rPr>
          <w:rFonts w:ascii="GHEA Grapalat" w:hAnsi="GHEA Grapalat"/>
          <w:sz w:val="24"/>
          <w:szCs w:val="24"/>
        </w:rPr>
        <w:t>՝</w:t>
      </w:r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անհրաժեշտ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D0E62">
        <w:rPr>
          <w:rFonts w:ascii="GHEA Grapalat" w:hAnsi="GHEA Grapalat"/>
          <w:sz w:val="24"/>
          <w:szCs w:val="24"/>
        </w:rPr>
        <w:t>է</w:t>
      </w:r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նախագծով</w:t>
      </w:r>
      <w:proofErr w:type="spellEnd"/>
      <w:r w:rsidRPr="001D0E62">
        <w:rPr>
          <w:rFonts w:ascii="GHEA Grapalat" w:hAnsi="GHEA Grapalat"/>
          <w:sz w:val="24"/>
          <w:szCs w:val="24"/>
          <w:lang w:val="af-ZA"/>
        </w:rPr>
        <w:t xml:space="preserve"> լրացվող 20.2 հոդվածի 8-րդ մաս</w:t>
      </w:r>
      <w:r>
        <w:rPr>
          <w:rFonts w:ascii="GHEA Grapalat" w:hAnsi="GHEA Grapalat"/>
          <w:sz w:val="24"/>
          <w:szCs w:val="24"/>
          <w:lang w:val="af-ZA"/>
        </w:rPr>
        <w:t>ը հանել և նախագծով</w:t>
      </w:r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մրցութային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ընթացակարգին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առնչվող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ամբողջական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կարգավորումներ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սահմանել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1D0E62">
        <w:rPr>
          <w:rFonts w:ascii="GHEA Grapalat" w:hAnsi="GHEA Grapalat"/>
          <w:sz w:val="24"/>
          <w:szCs w:val="24"/>
        </w:rPr>
        <w:t>որպեսզի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բացառվեն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լիազորությունների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հայեցողական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լայն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շրձանակի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առկայությունն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ու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վարչական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ընթացակարգերի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ոչ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հստակ</w:t>
      </w:r>
      <w:proofErr w:type="spellEnd"/>
      <w:r w:rsidRPr="00810CE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D0E62">
        <w:rPr>
          <w:rFonts w:ascii="GHEA Grapalat" w:hAnsi="GHEA Grapalat"/>
          <w:sz w:val="24"/>
          <w:szCs w:val="24"/>
        </w:rPr>
        <w:t>կարգավորումները</w:t>
      </w:r>
      <w:proofErr w:type="spellEnd"/>
      <w:r w:rsidRPr="001D0E62">
        <w:rPr>
          <w:rFonts w:ascii="GHEA Grapalat" w:hAnsi="GHEA Grapalat"/>
          <w:sz w:val="24"/>
          <w:szCs w:val="24"/>
          <w:lang w:val="af-ZA"/>
        </w:rPr>
        <w:t>:</w:t>
      </w:r>
    </w:p>
    <w:p w:rsidR="00FD334B" w:rsidRPr="00810CE0" w:rsidRDefault="00FD334B" w:rsidP="001D0E6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</w:p>
    <w:p w:rsidR="00382CC1" w:rsidRPr="00810CE0" w:rsidRDefault="00382CC1" w:rsidP="001D0E62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D3406B" w:rsidRPr="00FD334B" w:rsidRDefault="00140017" w:rsidP="001D0E62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69.25pt;margin-top:9.75pt;width:119.95pt;height:60pt;z-index:251660288" stroked="f">
            <v:imagedata r:id="rId8" o:title=""/>
          </v:shape>
          <w:control r:id="rId9" w:name="ArGrDigsig2" w:shapeid="_x0000_s2050"/>
        </w:pict>
      </w:r>
      <w:r w:rsidR="00621FD8"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ՀՀ ԱՆ ի</w:t>
      </w:r>
      <w:r w:rsidR="00D3406B"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րավական ակտերի փորձաքննության</w:t>
      </w:r>
    </w:p>
    <w:p w:rsidR="00041B6A" w:rsidRPr="00FD334B" w:rsidRDefault="00D3406B" w:rsidP="001D0E6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</w:t>
      </w:r>
      <w:r w:rsidR="00621FD8" w:rsidRPr="00FD334B">
        <w:rPr>
          <w:rFonts w:ascii="GHEA Grapalat" w:hAnsi="GHEA Grapalat"/>
          <w:b/>
          <w:bCs/>
          <w:sz w:val="24"/>
          <w:szCs w:val="24"/>
          <w:lang w:val="af-ZA"/>
        </w:rPr>
        <w:t xml:space="preserve">    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FD334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FD334B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140017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10CE0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31AA"/>
    <w:multiLevelType w:val="hybridMultilevel"/>
    <w:tmpl w:val="4DC86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29F6"/>
    <w:multiLevelType w:val="hybridMultilevel"/>
    <w:tmpl w:val="FF283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466CE"/>
    <w:multiLevelType w:val="hybridMultilevel"/>
    <w:tmpl w:val="77E2B39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16DB1099"/>
    <w:multiLevelType w:val="hybridMultilevel"/>
    <w:tmpl w:val="3BC43984"/>
    <w:lvl w:ilvl="0" w:tplc="D304E12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5EA361F"/>
    <w:multiLevelType w:val="hybridMultilevel"/>
    <w:tmpl w:val="1BD63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A84B44"/>
    <w:multiLevelType w:val="hybridMultilevel"/>
    <w:tmpl w:val="6ED0AE10"/>
    <w:lvl w:ilvl="0" w:tplc="35B827F6">
      <w:start w:val="7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3D371761"/>
    <w:multiLevelType w:val="hybridMultilevel"/>
    <w:tmpl w:val="28B888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F8179AE"/>
    <w:multiLevelType w:val="hybridMultilevel"/>
    <w:tmpl w:val="8C563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0D447F9"/>
    <w:multiLevelType w:val="hybridMultilevel"/>
    <w:tmpl w:val="D5023F34"/>
    <w:lvl w:ilvl="0" w:tplc="FBB2820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DF6266D"/>
    <w:multiLevelType w:val="hybridMultilevel"/>
    <w:tmpl w:val="D390F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44BAC"/>
    <w:multiLevelType w:val="hybridMultilevel"/>
    <w:tmpl w:val="3FCCF56A"/>
    <w:lvl w:ilvl="0" w:tplc="8F10EC48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3352818"/>
    <w:multiLevelType w:val="hybridMultilevel"/>
    <w:tmpl w:val="BE0E928C"/>
    <w:lvl w:ilvl="0" w:tplc="9ECEEFE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68FA0D5A"/>
    <w:multiLevelType w:val="hybridMultilevel"/>
    <w:tmpl w:val="D3563086"/>
    <w:lvl w:ilvl="0" w:tplc="D3AE72C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8"/>
  </w:num>
  <w:num w:numId="10">
    <w:abstractNumId w:val="14"/>
  </w:num>
  <w:num w:numId="11">
    <w:abstractNumId w:val="1"/>
  </w:num>
  <w:num w:numId="12">
    <w:abstractNumId w:val="9"/>
  </w:num>
  <w:num w:numId="13">
    <w:abstractNumId w:val="11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5E5E"/>
    <w:rsid w:val="000150CC"/>
    <w:rsid w:val="00016303"/>
    <w:rsid w:val="0003067F"/>
    <w:rsid w:val="00036BA2"/>
    <w:rsid w:val="00041B6A"/>
    <w:rsid w:val="000449F8"/>
    <w:rsid w:val="00062ACD"/>
    <w:rsid w:val="00084245"/>
    <w:rsid w:val="00093E02"/>
    <w:rsid w:val="000A183D"/>
    <w:rsid w:val="000A24D2"/>
    <w:rsid w:val="000A5DAF"/>
    <w:rsid w:val="000A6434"/>
    <w:rsid w:val="000B1877"/>
    <w:rsid w:val="000B5E4D"/>
    <w:rsid w:val="000C0BDB"/>
    <w:rsid w:val="000C4818"/>
    <w:rsid w:val="000E42A6"/>
    <w:rsid w:val="00115B74"/>
    <w:rsid w:val="00115D30"/>
    <w:rsid w:val="00117513"/>
    <w:rsid w:val="00123F63"/>
    <w:rsid w:val="00140017"/>
    <w:rsid w:val="00144635"/>
    <w:rsid w:val="00166248"/>
    <w:rsid w:val="00167649"/>
    <w:rsid w:val="0017197E"/>
    <w:rsid w:val="0018664D"/>
    <w:rsid w:val="001B48CA"/>
    <w:rsid w:val="001D0E62"/>
    <w:rsid w:val="001E3D66"/>
    <w:rsid w:val="001F29E7"/>
    <w:rsid w:val="001F6D63"/>
    <w:rsid w:val="002145AC"/>
    <w:rsid w:val="002525A0"/>
    <w:rsid w:val="00252838"/>
    <w:rsid w:val="002553DA"/>
    <w:rsid w:val="0026385E"/>
    <w:rsid w:val="00293BAA"/>
    <w:rsid w:val="002948ED"/>
    <w:rsid w:val="002A2058"/>
    <w:rsid w:val="002A7492"/>
    <w:rsid w:val="002B1CB5"/>
    <w:rsid w:val="002B5630"/>
    <w:rsid w:val="00316C96"/>
    <w:rsid w:val="0031753A"/>
    <w:rsid w:val="003252EA"/>
    <w:rsid w:val="00353253"/>
    <w:rsid w:val="003713DA"/>
    <w:rsid w:val="00380127"/>
    <w:rsid w:val="00382CC1"/>
    <w:rsid w:val="00387432"/>
    <w:rsid w:val="003913E1"/>
    <w:rsid w:val="0039285D"/>
    <w:rsid w:val="003952D3"/>
    <w:rsid w:val="003A31B8"/>
    <w:rsid w:val="003C47B7"/>
    <w:rsid w:val="003D244A"/>
    <w:rsid w:val="003E4E79"/>
    <w:rsid w:val="00405575"/>
    <w:rsid w:val="00405A60"/>
    <w:rsid w:val="00406B58"/>
    <w:rsid w:val="00414E11"/>
    <w:rsid w:val="0042041A"/>
    <w:rsid w:val="0043079C"/>
    <w:rsid w:val="00442380"/>
    <w:rsid w:val="004535A7"/>
    <w:rsid w:val="00465A2F"/>
    <w:rsid w:val="004776BE"/>
    <w:rsid w:val="00482719"/>
    <w:rsid w:val="00492F33"/>
    <w:rsid w:val="004A21CF"/>
    <w:rsid w:val="004A7325"/>
    <w:rsid w:val="004B32CB"/>
    <w:rsid w:val="004D0668"/>
    <w:rsid w:val="004D0D89"/>
    <w:rsid w:val="004D414D"/>
    <w:rsid w:val="004E363C"/>
    <w:rsid w:val="005475BB"/>
    <w:rsid w:val="00554D52"/>
    <w:rsid w:val="0055719C"/>
    <w:rsid w:val="0056197B"/>
    <w:rsid w:val="005673CE"/>
    <w:rsid w:val="00583D82"/>
    <w:rsid w:val="00591344"/>
    <w:rsid w:val="005939E5"/>
    <w:rsid w:val="005A084E"/>
    <w:rsid w:val="005A536B"/>
    <w:rsid w:val="005B2D72"/>
    <w:rsid w:val="005C120F"/>
    <w:rsid w:val="005E72A1"/>
    <w:rsid w:val="005F3F0C"/>
    <w:rsid w:val="005F5887"/>
    <w:rsid w:val="006001C2"/>
    <w:rsid w:val="00601F71"/>
    <w:rsid w:val="00621FD8"/>
    <w:rsid w:val="006325EB"/>
    <w:rsid w:val="006346E7"/>
    <w:rsid w:val="00635E64"/>
    <w:rsid w:val="00643362"/>
    <w:rsid w:val="00665A2D"/>
    <w:rsid w:val="00667D11"/>
    <w:rsid w:val="00676C5D"/>
    <w:rsid w:val="00684429"/>
    <w:rsid w:val="0068780F"/>
    <w:rsid w:val="0069434F"/>
    <w:rsid w:val="00695AA8"/>
    <w:rsid w:val="006A029B"/>
    <w:rsid w:val="006A52BE"/>
    <w:rsid w:val="006A70D9"/>
    <w:rsid w:val="006C43A3"/>
    <w:rsid w:val="006D7BEA"/>
    <w:rsid w:val="006E2227"/>
    <w:rsid w:val="006E7BB1"/>
    <w:rsid w:val="006F11C5"/>
    <w:rsid w:val="006F3A3E"/>
    <w:rsid w:val="006F3FA0"/>
    <w:rsid w:val="007250DB"/>
    <w:rsid w:val="00732420"/>
    <w:rsid w:val="00742633"/>
    <w:rsid w:val="00745E1C"/>
    <w:rsid w:val="007574D6"/>
    <w:rsid w:val="00760367"/>
    <w:rsid w:val="007674F4"/>
    <w:rsid w:val="007A1483"/>
    <w:rsid w:val="007A3AC1"/>
    <w:rsid w:val="007B1EB1"/>
    <w:rsid w:val="007B24B9"/>
    <w:rsid w:val="007B7502"/>
    <w:rsid w:val="007B7FD6"/>
    <w:rsid w:val="007D1F36"/>
    <w:rsid w:val="007E3EE8"/>
    <w:rsid w:val="007E5335"/>
    <w:rsid w:val="007F732F"/>
    <w:rsid w:val="00810CE0"/>
    <w:rsid w:val="00810D81"/>
    <w:rsid w:val="00814D25"/>
    <w:rsid w:val="008218F4"/>
    <w:rsid w:val="00833829"/>
    <w:rsid w:val="008349C3"/>
    <w:rsid w:val="00837054"/>
    <w:rsid w:val="00857D54"/>
    <w:rsid w:val="00875B34"/>
    <w:rsid w:val="008811FE"/>
    <w:rsid w:val="00890AC5"/>
    <w:rsid w:val="008A391A"/>
    <w:rsid w:val="008C76A6"/>
    <w:rsid w:val="008C7B17"/>
    <w:rsid w:val="008D19AD"/>
    <w:rsid w:val="008D22B8"/>
    <w:rsid w:val="008E5811"/>
    <w:rsid w:val="0090185B"/>
    <w:rsid w:val="00910EF1"/>
    <w:rsid w:val="00927B26"/>
    <w:rsid w:val="00933FE8"/>
    <w:rsid w:val="009355C0"/>
    <w:rsid w:val="0094243A"/>
    <w:rsid w:val="00953829"/>
    <w:rsid w:val="00970685"/>
    <w:rsid w:val="00974CBE"/>
    <w:rsid w:val="00986DD4"/>
    <w:rsid w:val="00995985"/>
    <w:rsid w:val="009A1E4B"/>
    <w:rsid w:val="009D3836"/>
    <w:rsid w:val="009E0128"/>
    <w:rsid w:val="009E6669"/>
    <w:rsid w:val="00A028AA"/>
    <w:rsid w:val="00A11251"/>
    <w:rsid w:val="00A20FDE"/>
    <w:rsid w:val="00A261C8"/>
    <w:rsid w:val="00A403BE"/>
    <w:rsid w:val="00A42844"/>
    <w:rsid w:val="00A433E2"/>
    <w:rsid w:val="00A70691"/>
    <w:rsid w:val="00A75654"/>
    <w:rsid w:val="00A867EF"/>
    <w:rsid w:val="00A920E2"/>
    <w:rsid w:val="00AA6F95"/>
    <w:rsid w:val="00AB32F7"/>
    <w:rsid w:val="00AB3F1D"/>
    <w:rsid w:val="00AE6F61"/>
    <w:rsid w:val="00AF1AC3"/>
    <w:rsid w:val="00AF5615"/>
    <w:rsid w:val="00B03A25"/>
    <w:rsid w:val="00B07098"/>
    <w:rsid w:val="00B321DE"/>
    <w:rsid w:val="00B57984"/>
    <w:rsid w:val="00B60034"/>
    <w:rsid w:val="00B64E8F"/>
    <w:rsid w:val="00B668C4"/>
    <w:rsid w:val="00B70965"/>
    <w:rsid w:val="00B76508"/>
    <w:rsid w:val="00BA03CF"/>
    <w:rsid w:val="00BB78A0"/>
    <w:rsid w:val="00BC63BF"/>
    <w:rsid w:val="00BC6E6F"/>
    <w:rsid w:val="00BE26A4"/>
    <w:rsid w:val="00BE4542"/>
    <w:rsid w:val="00BF31BB"/>
    <w:rsid w:val="00BF3B5D"/>
    <w:rsid w:val="00C102FE"/>
    <w:rsid w:val="00C14B7A"/>
    <w:rsid w:val="00C240F1"/>
    <w:rsid w:val="00C34AAC"/>
    <w:rsid w:val="00C47980"/>
    <w:rsid w:val="00C83795"/>
    <w:rsid w:val="00C862B9"/>
    <w:rsid w:val="00CA3812"/>
    <w:rsid w:val="00CD1281"/>
    <w:rsid w:val="00CD4BE7"/>
    <w:rsid w:val="00CD6582"/>
    <w:rsid w:val="00CE0599"/>
    <w:rsid w:val="00CE0747"/>
    <w:rsid w:val="00D067F0"/>
    <w:rsid w:val="00D101DC"/>
    <w:rsid w:val="00D21804"/>
    <w:rsid w:val="00D3406B"/>
    <w:rsid w:val="00D45ED4"/>
    <w:rsid w:val="00D51099"/>
    <w:rsid w:val="00D5618C"/>
    <w:rsid w:val="00D73EC2"/>
    <w:rsid w:val="00D86AD1"/>
    <w:rsid w:val="00D915D4"/>
    <w:rsid w:val="00D940FB"/>
    <w:rsid w:val="00D96695"/>
    <w:rsid w:val="00DA36B5"/>
    <w:rsid w:val="00DA3763"/>
    <w:rsid w:val="00DC72ED"/>
    <w:rsid w:val="00DD028F"/>
    <w:rsid w:val="00DE1DD6"/>
    <w:rsid w:val="00DE2314"/>
    <w:rsid w:val="00DE587B"/>
    <w:rsid w:val="00DE67E3"/>
    <w:rsid w:val="00E060C0"/>
    <w:rsid w:val="00E439BE"/>
    <w:rsid w:val="00E620DC"/>
    <w:rsid w:val="00E6542A"/>
    <w:rsid w:val="00E95802"/>
    <w:rsid w:val="00EB1E21"/>
    <w:rsid w:val="00EC6F2E"/>
    <w:rsid w:val="00EC7590"/>
    <w:rsid w:val="00EC77BA"/>
    <w:rsid w:val="00EE6636"/>
    <w:rsid w:val="00EE6E86"/>
    <w:rsid w:val="00EE6ED8"/>
    <w:rsid w:val="00F05595"/>
    <w:rsid w:val="00F11F9B"/>
    <w:rsid w:val="00F3519D"/>
    <w:rsid w:val="00F43185"/>
    <w:rsid w:val="00F45495"/>
    <w:rsid w:val="00F61EAD"/>
    <w:rsid w:val="00F641F5"/>
    <w:rsid w:val="00F662A9"/>
    <w:rsid w:val="00F7261A"/>
    <w:rsid w:val="00F76922"/>
    <w:rsid w:val="00F81D75"/>
    <w:rsid w:val="00F862E6"/>
    <w:rsid w:val="00F86330"/>
    <w:rsid w:val="00F87390"/>
    <w:rsid w:val="00F93543"/>
    <w:rsid w:val="00F94CC1"/>
    <w:rsid w:val="00FA039D"/>
    <w:rsid w:val="00FA6864"/>
    <w:rsid w:val="00FB06DD"/>
    <w:rsid w:val="00FB2DBF"/>
    <w:rsid w:val="00FC3CD9"/>
    <w:rsid w:val="00FC6181"/>
    <w:rsid w:val="00FD28F7"/>
    <w:rsid w:val="00FD334B"/>
    <w:rsid w:val="00FE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FC6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xADYAIAAyADAAMQA2ACAAMgA6ADIANgAgAFAATQAAAAAAAAAAAAAAAAAAAAAAAAAAAAAAAAAAAAAAAAAAAAAAAAAAAAAAAAAAAAAAAAAAAAAAAAAAAAAAAAAAAAAAAAAAAAAAAAAAAAAAAAAAAAAAAAAAAAAAAADgBwkABQAQAA4AGg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OTE2MTAyNjEzWjAjBgkqhkiG9w0BCQQxFgQUNJwSMkUKQEJsljJbLoy5ww5QZpswKwYLKoZIhvcNAQkQAgwxHDAaMBgwFgQUUGRAWJf9VfF4XjRAh9E4FAgETmwwDQYJKoZIhvcNAQEBBQAEggEAjuIT8rI35oN8wQE+HBHj4OluU6BaGGvHiVohGYihvwlbvV9zP2Ag+kTLbO7PERaJ3vqzdIZbyPW7H4mrdQ1vvwz5H6AE5aZiVnAINEoMFyYwmmUAPQTKGjwMoO91PZ4h5dPgUl2hbxnfS8xv7TW18THPoF8cblLzeQs78Pg+JMjauvZFu4B2LtNICZB+v25e5pYNaUvNbeFXczEHZ3ZY1d2JkMsjfcWBh1shNcI9CRDFPzrQu329VQPGavYDCfRdLupYCX65kXgw/kddUVG4eNyAWV/542c0xlkj5YxuQuxEkpd521mnKqkaC3pFW1UdHD8DVCa9F3yT1zdx185OZ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5C18D-48AB-4C8E-854A-A6DD650F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231</cp:revision>
  <cp:lastPrinted>2016-09-16T08:19:00Z</cp:lastPrinted>
  <dcterms:created xsi:type="dcterms:W3CDTF">2015-01-12T06:00:00Z</dcterms:created>
  <dcterms:modified xsi:type="dcterms:W3CDTF">2016-09-16T10:22:00Z</dcterms:modified>
</cp:coreProperties>
</file>