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29" w:rsidRPr="00196279" w:rsidRDefault="00751929" w:rsidP="00751929">
      <w:pPr>
        <w:spacing w:line="312" w:lineRule="auto"/>
        <w:ind w:firstLine="709"/>
        <w:jc w:val="center"/>
        <w:rPr>
          <w:rFonts w:ascii="GHEA Grapalat" w:hAnsi="GHEA Grapalat" w:cs="GHEA Grapalat"/>
          <w:b/>
          <w:noProof/>
          <w:sz w:val="24"/>
          <w:szCs w:val="24"/>
        </w:rPr>
      </w:pPr>
      <w:r>
        <w:rPr>
          <w:rFonts w:ascii="GHEA Grapalat" w:hAnsi="GHEA Grapalat" w:cs="GHEA Grapalat"/>
          <w:b/>
          <w:noProof/>
          <w:sz w:val="24"/>
          <w:szCs w:val="24"/>
          <w:lang w:val="hy-AM"/>
        </w:rPr>
        <w:t>Տ Ե Ղ Ե Կ Ա Ն Ք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– </w:t>
      </w:r>
      <w:r>
        <w:rPr>
          <w:rFonts w:ascii="GHEA Grapalat" w:hAnsi="GHEA Grapalat" w:cs="GHEA Grapalat"/>
          <w:b/>
          <w:noProof/>
          <w:sz w:val="24"/>
          <w:szCs w:val="24"/>
        </w:rPr>
        <w:t>Հ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Ի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Մ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Ն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Ա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Վ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Ո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Ր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ՈՒ</w:t>
      </w:r>
      <w:r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noProof/>
          <w:sz w:val="24"/>
          <w:szCs w:val="24"/>
        </w:rPr>
        <w:t>Մ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772"/>
      </w:tblGrid>
      <w:tr w:rsidR="00751929" w:rsidRPr="00714019" w:rsidTr="00694123">
        <w:trPr>
          <w:trHeight w:val="96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12F4F" w:rsidRDefault="00751929" w:rsidP="00694123">
            <w:pPr>
              <w:ind w:firstLine="709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FE1220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«</w:t>
            </w:r>
            <w:r w:rsidRPr="00FE122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ԴԱՇՏԱԴԵՄ ԱՄՐՈՑԻ ՏԱՐ</w:t>
            </w:r>
            <w:r w:rsidRPr="00FE1220">
              <w:rPr>
                <w:rFonts w:ascii="GHEA Grapalat" w:hAnsi="GHEA Grapalat" w:cs="Sylfaen"/>
                <w:b/>
                <w:sz w:val="24"/>
                <w:szCs w:val="24"/>
              </w:rPr>
              <w:t>Ա</w:t>
            </w:r>
            <w:r w:rsidRPr="00FE122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ԾՔՈՒՄ ԳՏՆՎՈՂ ԱՆՇԱՐԺ ԳՈՒՅՔԻ ՆԿԱՏՄԱՄԲ ԲԱՑԱՌԻԿ` ԳԵՐԱԿԱ ՀԱՆՐԱՅԻՆ ՇԱՀ ՃԱՆԱՉԵԼՈՒ, ՀԱՅԱՍՏԱՆԻ ՀԱՆՐԱՊԵՏՈՒԹՅԱՆ ՄՇԱԿՈՒՅԹԻ ՆԱԽԱՐԱՐՈՒԹՅԱՆԸ ԳՈՒՄԱՐ ՀԱՏԿԱՑՆԵԼՈՒ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, ՀԱՅԱՍՏԱՆԻ ՀԱՆՐԱՊԵՏՈՒԹՅԱՆ 2014 ԹՎԱԿԱՆԻ ՊԵՏԱԿԱՆ ԲՅՈՒՋԵՈՒՄ ՎԵՐԱԲԱՇ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ՈՒՄ </w:t>
            </w:r>
            <w:r w:rsidRPr="00FE122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ԵՎ ՀԱՅԱՍՏԱՆԻ ՀԱՆՐԱՊԵՏՈՒԹՅԱՆ ԿԱՌԱՎԱՐՈՒԹՅԱՆ 2013 ԹՎԱԿԱՆԻ ԴԵԿՏԵՄԲԵՐԻ 19-Ի N 1414-Ն ՈՐՈՇՄԱՆ ՄԵՋ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ՓՈՓՈԽՈՒԹՅՈՒՆՆԵՐ ԵՎ </w:t>
            </w:r>
            <w:r w:rsidRPr="00FE122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ԼՐԱՑՈՒՄՆԵՐ ԿԱՏԱՐԵԼՈՒ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ՄԱՍԻՆ</w:t>
            </w:r>
            <w:r w:rsidRPr="00FE1220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FE1220">
              <w:rPr>
                <w:rFonts w:ascii="GHEA Grapalat" w:hAnsi="GHEA Grapalat" w:cs="GHEA Grapalat"/>
                <w:b/>
                <w:noProof/>
                <w:sz w:val="24"/>
                <w:szCs w:val="24"/>
                <w:lang w:val="hy-AM"/>
              </w:rPr>
              <w:t>ՀՀ ԿԱՌԱՎԱՐՈՒԹՅԱՆ ՈՐՈՇՄԱՆ ՆԱԽԱԳԾԻ ՎԵՐԱԲԵՐՅԱԼ</w:t>
            </w:r>
          </w:p>
        </w:tc>
      </w:tr>
      <w:tr w:rsidR="00751929" w:rsidRPr="00FE1220" w:rsidTr="00694123">
        <w:trPr>
          <w:trHeight w:val="3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1.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ind w:firstLine="709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Անհրաժեշտությունը</w:t>
            </w:r>
          </w:p>
        </w:tc>
      </w:tr>
      <w:tr w:rsidR="00751929" w:rsidRPr="002E6323" w:rsidTr="00694123">
        <w:trPr>
          <w:trHeight w:val="5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29" w:rsidRPr="00FE1220" w:rsidRDefault="00751929" w:rsidP="00694123">
            <w:pPr>
              <w:spacing w:line="312" w:lineRule="auto"/>
              <w:ind w:firstLine="709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after="0"/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4A25C6">
              <w:rPr>
                <w:rFonts w:ascii="GHEA Grapalat" w:hAnsi="GHEA Grapalat"/>
                <w:sz w:val="24"/>
                <w:szCs w:val="24"/>
              </w:rPr>
              <w:t>Համաշխարհային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տնտեսական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ճգնաժամի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պատճառով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հանրապետությունում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ստեղծված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սոցիալ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4A25C6">
              <w:rPr>
                <w:rFonts w:ascii="GHEA Grapalat" w:hAnsi="GHEA Grapalat"/>
                <w:sz w:val="24"/>
                <w:szCs w:val="24"/>
              </w:rPr>
              <w:t>տնտեսական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իրավիճակից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ելնելով՝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ՀՀ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մշակույթի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2008-2010 </w:t>
            </w:r>
            <w:r w:rsidRPr="004A25C6">
              <w:rPr>
                <w:rFonts w:ascii="GHEA Grapalat" w:hAnsi="GHEA Grapalat"/>
                <w:sz w:val="24"/>
                <w:szCs w:val="24"/>
              </w:rPr>
              <w:t>թթ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հարկադրված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ընդհատում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է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«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ՀՀ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Արագածոտնի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մարզի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պատմության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և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մշակույթի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անշարժ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հուշարձանների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ցուցակում</w:t>
            </w:r>
            <w:r w:rsidRPr="004A25C6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»</w:t>
            </w:r>
            <w:r w:rsidRPr="004A25C6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 w:cs="GHEA Grapalat"/>
                <w:noProof/>
                <w:sz w:val="24"/>
                <w:szCs w:val="24"/>
              </w:rPr>
              <w:t>ընդգրկված</w:t>
            </w:r>
            <w:r w:rsidRPr="004A25C6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Դաշտադեմի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միջնադարյան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ամրոցի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(VII-XIX </w:t>
            </w:r>
            <w:r w:rsidRPr="004A25C6">
              <w:rPr>
                <w:rFonts w:ascii="GHEA Grapalat" w:hAnsi="GHEA Grapalat"/>
                <w:sz w:val="24"/>
                <w:szCs w:val="24"/>
              </w:rPr>
              <w:t>դդ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.) </w:t>
            </w:r>
            <w:r w:rsidRPr="004A25C6">
              <w:rPr>
                <w:rFonts w:ascii="GHEA Grapalat" w:hAnsi="GHEA Grapalat"/>
                <w:sz w:val="24"/>
                <w:szCs w:val="24"/>
              </w:rPr>
              <w:t>վերականգնողական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4A25C6">
              <w:rPr>
                <w:rFonts w:ascii="GHEA Grapalat" w:hAnsi="GHEA Grapalat"/>
                <w:sz w:val="24"/>
                <w:szCs w:val="24"/>
              </w:rPr>
              <w:t>սակայն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չի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հրաժարվում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այն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հետագա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տարիներին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գաղափարից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Ամրաշինական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այս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եզակի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համակարգի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վերականգնողական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վերսկսելու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այն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ոչ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բյուջեից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կատարվող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ֆինանսական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հատկացումների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հաշվին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աշխատակազմում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պատրաստվում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և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2012 </w:t>
            </w:r>
            <w:r w:rsidRPr="00FE1220">
              <w:rPr>
                <w:rFonts w:ascii="GHEA Grapalat" w:hAnsi="GHEA Grapalat"/>
                <w:sz w:val="24"/>
                <w:szCs w:val="24"/>
              </w:rPr>
              <w:t>թ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FE1220">
              <w:rPr>
                <w:rFonts w:ascii="GHEA Grapalat" w:hAnsi="GHEA Grapalat"/>
                <w:sz w:val="24"/>
                <w:szCs w:val="24"/>
              </w:rPr>
              <w:t>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ԱՄՆ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FE1220">
              <w:rPr>
                <w:rFonts w:ascii="GHEA Grapalat" w:hAnsi="GHEA Grapalat"/>
                <w:sz w:val="24"/>
                <w:szCs w:val="24"/>
              </w:rPr>
              <w:t>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դեսպանների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մշակութային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արժեքների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պահպանության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հիմնադրամին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է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ներկայացվում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Դաշտադեմ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ամրոցի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նրա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շրջակայքում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գտնվող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մշակութային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ժառանգության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տարածքների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ուսումնասիրման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գնահատման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վերականգնման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օգտագործման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հանրահռչակման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»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համալիր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ծրագիրը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ամբողջական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իրականացման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համաձայն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մասնագետների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կողմից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կազմված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խոշորացված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հաշվարկի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անհրաժեշտ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շուրջ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5.5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մլն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դոլար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:</w:t>
            </w:r>
          </w:p>
          <w:p w:rsidR="00751929" w:rsidRPr="00FE1220" w:rsidRDefault="00751929" w:rsidP="00694123">
            <w:pPr>
              <w:spacing w:after="0"/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Ծրագիրը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հիմնադրամում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անցնելով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ընտրության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քանի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փուլեր՝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2013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թ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.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արժանացել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հավանության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: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մեկնարկի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նախատեսված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հատկացնել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շուրջ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59 000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դոլար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գումար՝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պայմանով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ամրոցն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ներքին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տարածքով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բացարձակապես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լինի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Հայաստանի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Հանրապետության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սեփակա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նությունը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: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Հետևաբար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շխատանքների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վերսկսման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գործընթացը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խոչընդոտող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միակ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արգելքը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վերացնելու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համալիր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իրականացման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աշխատանքային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համապատասխան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պայմաններ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իրավական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հիմքեր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ստեղծելու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անհրաժեշտությամբ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պայմանավորված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Դաշտադեմ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ամրոցի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տարածքում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գտնվող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Քնարիկ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Մինասի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Լախոյանին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(5/8 բաժնեմասով) 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t>և Մինաս Մելիքի Լախոյանին (3/8 բաժնեմասով)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ընդհանուր բաժնային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սեփականության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իրավունքով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պատկանող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անշարժ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գույքի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անշարժ գույքն 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իր մեջ ներառում է շինությունները սպասարկող 2640 քմ հողամասը, բնակելի տունը, ավտոտնակը, երկու մառանները, թվով չորս անասնագոմերը և 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ծածկոց</w:t>
            </w:r>
            <w:r w:rsidRPr="00196279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նկատմամբ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բացառիկ՝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գերակա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շահ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ճանաչելու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Հայաստանի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Հանրապետության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մշակույթի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նախարարությանը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հատկացնելու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, Հայաստանի Հանրապետության 2014 թվականի պետական բյուջեում վերաբաշ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խ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Հայաստանի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Հանրապետության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կառավարության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2013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թվականի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դեկտեմբերի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19-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N 1414-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որոշման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մեջ</w:t>
            </w:r>
            <w:r w:rsidRPr="00F12F4F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փոփոխություններ</w:t>
            </w:r>
            <w:r w:rsidRPr="00F12F4F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լրացումներ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կատարելու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մասին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կառավարության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որոշման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նախագծի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ընդունումը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:</w:t>
            </w:r>
          </w:p>
        </w:tc>
      </w:tr>
      <w:tr w:rsidR="00751929" w:rsidRPr="00FE1220" w:rsidTr="00694123">
        <w:trPr>
          <w:trHeight w:val="4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lastRenderedPageBreak/>
              <w:t>2.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ind w:firstLine="709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Ընթացիկ իրավիճակը և խնդիրները</w:t>
            </w:r>
          </w:p>
        </w:tc>
      </w:tr>
      <w:tr w:rsidR="00751929" w:rsidRPr="002E6323" w:rsidTr="00694123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29" w:rsidRPr="00FE1220" w:rsidRDefault="00751929" w:rsidP="00694123">
            <w:pPr>
              <w:spacing w:line="312" w:lineRule="auto"/>
              <w:ind w:firstLine="709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4A25C6" w:rsidRDefault="00751929" w:rsidP="00694123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/>
                <w:sz w:val="24"/>
                <w:szCs w:val="24"/>
              </w:rPr>
              <w:t>Կարևորելով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Դաշտադեմ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ամրոցի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պատմաճարտարապետական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արժեքը՝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մշակույթի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քանի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փուլով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նախագծում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և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2005-2007 </w:t>
            </w:r>
            <w:r w:rsidRPr="00FE1220">
              <w:rPr>
                <w:rFonts w:ascii="GHEA Grapalat" w:hAnsi="GHEA Grapalat"/>
                <w:sz w:val="24"/>
                <w:szCs w:val="24"/>
              </w:rPr>
              <w:t>թթ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հրատապության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սկզբունքով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» </w:t>
            </w:r>
            <w:r w:rsidRPr="00FE1220">
              <w:rPr>
                <w:rFonts w:ascii="GHEA Grapalat" w:hAnsi="GHEA Grapalat"/>
                <w:sz w:val="24"/>
                <w:szCs w:val="24"/>
              </w:rPr>
              <w:t>իրականացնում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է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միջնադարյան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ամրաշինական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այս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եզակի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համակարգի՝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պահպանվածության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առումով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վտանգված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հատվածների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մասնակի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վերականգնման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ամրակայման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միջնաբերդի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տարածքում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գտնվող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Սբ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Սարգիս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եկեղեցու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Arial LatArm"/>
                <w:sz w:val="24"/>
                <w:szCs w:val="24"/>
                <w:lang w:val="en-GB"/>
              </w:rPr>
              <w:t>(</w:t>
            </w:r>
            <w:r w:rsidRPr="00FE1220">
              <w:rPr>
                <w:rFonts w:ascii="GHEA Grapalat" w:hAnsi="GHEA Grapalat" w:cs="Sylfaen"/>
                <w:sz w:val="24"/>
                <w:szCs w:val="24"/>
                <w:lang w:val="en-GB"/>
              </w:rPr>
              <w:t>X</w:t>
            </w:r>
            <w:r w:rsidRPr="00FE1220">
              <w:rPr>
                <w:rFonts w:ascii="GHEA Grapalat" w:hAnsi="GHEA Grapalat" w:cs="Arial LatArm"/>
                <w:sz w:val="24"/>
                <w:szCs w:val="24"/>
                <w:lang w:val="en-GB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դ.) ամբողջական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վերականգնման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FE122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Աշխատանքներ, որոնցով նախարարությունը </w:t>
            </w:r>
            <w:r w:rsidRPr="004A25C6">
              <w:rPr>
                <w:rFonts w:ascii="GHEA Grapalat" w:hAnsi="GHEA Grapalat"/>
                <w:sz w:val="24"/>
                <w:szCs w:val="24"/>
                <w:lang w:val="hy-AM"/>
              </w:rPr>
              <w:t>նպատակ է ունեցել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751929" w:rsidRPr="004A25C6" w:rsidRDefault="00751929" w:rsidP="00694123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1. </w:t>
            </w:r>
            <w:r w:rsidRPr="004A25C6">
              <w:rPr>
                <w:rFonts w:ascii="GHEA Grapalat" w:hAnsi="GHEA Grapalat"/>
                <w:sz w:val="24"/>
                <w:szCs w:val="24"/>
                <w:lang w:val="hy-AM"/>
              </w:rPr>
              <w:t>վերականգնել նախորդ դարերում ձևավորված ամրոցի պատմական միջավայրը,</w:t>
            </w:r>
          </w:p>
          <w:p w:rsidR="00751929" w:rsidRPr="004A25C6" w:rsidRDefault="00751929" w:rsidP="00694123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2. </w:t>
            </w:r>
            <w:r w:rsidRPr="004A25C6">
              <w:rPr>
                <w:rFonts w:ascii="GHEA Grapalat" w:hAnsi="GHEA Grapalat"/>
                <w:sz w:val="24"/>
                <w:szCs w:val="24"/>
                <w:lang w:val="hy-AM"/>
              </w:rPr>
              <w:t>հրատապ միջամտությամբ կանխել ամրոցի առավել վտանգված հատվածների հետագա ավերումն ու փլուզումը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ապահովել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հանրապետական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հուշարձանի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հետագա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անվտանգ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/>
                <w:sz w:val="24"/>
                <w:szCs w:val="24"/>
              </w:rPr>
              <w:t>պահպանությունը</w:t>
            </w: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:rsidR="00751929" w:rsidRPr="004A25C6" w:rsidRDefault="00751929" w:rsidP="00694123">
            <w:pPr>
              <w:spacing w:after="0" w:line="240" w:lineRule="auto"/>
              <w:ind w:firstLine="709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4A25C6">
              <w:rPr>
                <w:rFonts w:ascii="GHEA Grapalat" w:hAnsi="GHEA Grapalat"/>
                <w:sz w:val="24"/>
                <w:szCs w:val="24"/>
                <w:lang w:val="en-US"/>
              </w:rPr>
              <w:t xml:space="preserve">3. </w:t>
            </w:r>
            <w:r w:rsidRPr="004A25C6">
              <w:rPr>
                <w:rFonts w:ascii="GHEA Grapalat" w:hAnsi="GHEA Grapalat"/>
                <w:sz w:val="24"/>
                <w:szCs w:val="24"/>
              </w:rPr>
              <w:t>ն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պաստել 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հայոց 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մշակութային անշարժ ժառանգության հնարավորինս անաղարտ պահպանման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ը, մարզում 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մշակույթի, զբոսաշրջության համաչափ ու կայուն զարգացմանը,</w:t>
            </w:r>
          </w:p>
          <w:p w:rsidR="00751929" w:rsidRPr="004A25C6" w:rsidRDefault="00751929" w:rsidP="00694123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A25C6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4. 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ամրոցի բազայի վրա </w:t>
            </w:r>
            <w:r w:rsidRPr="004A25C6">
              <w:rPr>
                <w:rFonts w:ascii="GHEA Grapalat" w:hAnsi="GHEA Grapalat" w:cs="GHEA Grapalat"/>
                <w:sz w:val="24"/>
                <w:szCs w:val="24"/>
              </w:rPr>
              <w:t>ստեղծել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4A25C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մշակութային, գիտակրթական, զբոսաշրջության տարածաշրջանային կենտրոն:</w:t>
            </w:r>
          </w:p>
          <w:p w:rsidR="00751929" w:rsidRPr="00FE1220" w:rsidRDefault="00751929" w:rsidP="00694123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FE1220">
              <w:rPr>
                <w:rFonts w:ascii="GHEA Grapalat" w:hAnsi="GHEA Grapalat"/>
                <w:sz w:val="24"/>
                <w:szCs w:val="24"/>
              </w:rPr>
              <w:t>Հուշարձանի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հնագիտական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պեղումների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վերականգնողական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աշխատանքնե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FE1220">
              <w:rPr>
                <w:rFonts w:ascii="GHEA Grapalat" w:hAnsi="GHEA Grapalat"/>
                <w:sz w:val="24"/>
                <w:szCs w:val="24"/>
              </w:rPr>
              <w:t>րի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բյուջեից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այդ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թվականներին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հատկացվել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է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շուրջ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287,5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մլն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դրամ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գումար</w:t>
            </w:r>
            <w:r w:rsidRPr="00FE122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51929" w:rsidRPr="003C40F2" w:rsidRDefault="00751929" w:rsidP="00694123">
            <w:pPr>
              <w:spacing w:after="0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</w:pPr>
            <w:r w:rsidRPr="00FE1220">
              <w:rPr>
                <w:rFonts w:ascii="GHEA Grapalat" w:hAnsi="GHEA Grapalat"/>
                <w:sz w:val="24"/>
                <w:szCs w:val="24"/>
              </w:rPr>
              <w:t>Համաշխարհային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տնտեսական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ճգնաժամի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պատճառով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ամրոցի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ընդհատված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վերականգնողական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r w:rsidRPr="0071401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դեսպանների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մշակութային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արժեքների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պահպանության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հիմնադրամի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կողմից</w:t>
            </w:r>
            <w:r w:rsidRPr="0071401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նախատեսված</w:t>
            </w:r>
            <w:r w:rsidRPr="0071401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ֆինանսական</w:t>
            </w:r>
            <w:r w:rsidRPr="0071401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միջոցներով</w:t>
            </w:r>
            <w:r w:rsidRPr="0071401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վերսկսելու</w:t>
            </w:r>
            <w:r w:rsidRPr="0071401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համար</w:t>
            </w:r>
            <w:r w:rsidRPr="0071401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ներկայում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հրատապ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անհրաժեշտություն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դարձել բացառիկ՝ գերակա հանրային շահ ճանաչել Դաշտադեմ ամրոցի տարածքում գտնվող</w:t>
            </w:r>
            <w:r w:rsidRPr="0072371B">
              <w:rPr>
                <w:rFonts w:ascii="GHEA Grapalat" w:hAnsi="GHEA Grapalat" w:cs="GHEA Grapalat"/>
                <w:b/>
                <w:noProof/>
                <w:sz w:val="24"/>
                <w:szCs w:val="24"/>
                <w:lang w:val="en-US"/>
              </w:rPr>
              <w:t>,</w:t>
            </w:r>
            <w:r w:rsidRPr="0072371B">
              <w:rPr>
                <w:rFonts w:ascii="GHEA Grapalat" w:hAnsi="GHEA Grapalat" w:cs="GHEA Grapalat"/>
                <w:b/>
                <w:noProof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Քնարիկ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Մինասի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Լախոյանին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t>և Մինաս Մելիքի Լախոյանին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Արագածոտնի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մարզի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Թալինի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տարածքի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նոտար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Սահականուշ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Կարապետյանի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կողմից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19.03.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2014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թ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>.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տրված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ը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ստ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օրենքի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ժառանգության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իրավունքի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վկայագրի 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>2010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թ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ոյեմբերի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15-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ին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մահացած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Արուսյակ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Հարությունի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Սերոբյանի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գույքի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նկատմամբ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ժառանգներ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են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</w:rPr>
              <w:t>ճանաչվել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Քնարիկ Մինասի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Լախոյանը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Մինաս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Մելիքի </w:t>
            </w:r>
            <w:r w:rsidRPr="00196279">
              <w:rPr>
                <w:rFonts w:ascii="GHEA Grapalat" w:hAnsi="GHEA Grapalat" w:cs="GHEA Grapalat"/>
                <w:sz w:val="24"/>
                <w:szCs w:val="24"/>
                <w:lang w:val="en-US"/>
              </w:rPr>
              <w:t>Լախոյանը</w:t>
            </w:r>
            <w:r w:rsidRPr="00196279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ընդհանուր բաժնային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սեփականության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իրավունքով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պատկանող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անշարժ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գույքի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  <w:lang w:val="af-ZA"/>
              </w:rPr>
              <w:t>և դրա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ձեռքբեր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ավարտել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ամրոցի տարածքում գտնվող անշարժ գույքերի ձեռքբերման և տարածքը «օտար» կառույցներից ազատման՝ «մաքրման», տարիներ առաջ սկսված գործընթացները: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Հարկ է նշել, որ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դեսպանին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դեռևս 2013 թ. հունվարի 30-ին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հասցեագրված</w:t>
            </w:r>
            <w:r w:rsidRPr="00DC34FD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N 01/1.1/257-13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գրությամբ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նախարարությունը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lastRenderedPageBreak/>
              <w:t>հավաստիացրել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համալիր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ծրագիրը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հիմնադրամի</w:t>
            </w:r>
            <w:r w:rsidRPr="003C40F2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կողմից</w:t>
            </w:r>
            <w:r w:rsidRPr="003C40F2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ֆինանսավորվելու</w:t>
            </w:r>
            <w:r w:rsidRPr="003C40F2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դեպքում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նախարարությունը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պետական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բյուջեից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հատկացված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գումարների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հաշվին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օրենսդրությամբ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սահմանված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կարգով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կիրականացնի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ամրոցի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տարածքում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գտնվող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վերոհիշյալ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անշարժ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գույքի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ձեռքբերումը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ՀՀ կառավարության և </w:t>
            </w:r>
            <w:r w:rsidRPr="00FC68A1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ՀՀ մշակույթի նախարարության 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համաֆինանսավորմամբ (համապատասխանաբար 14,</w:t>
            </w:r>
            <w:r w:rsidR="00C46B4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0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91մլն և 13</w:t>
            </w:r>
            <w:r w:rsidR="002E6323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,0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մլն ՀՀ դրամ գումար) կիրականացվի 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մրոցի վերականգնողական աշխատանքների վերսկսումը կասեցնող միակ արգելք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</w:t>
            </w:r>
            <w:r w:rsidRPr="006A770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վերացման</w:t>
            </w:r>
            <w:r w:rsidRPr="006A770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գործընթացը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: Նման մոտեցմամբ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առաջին պարսպապատի վրա անմիջապես «նստած» հիշյալ անշարժ գույքի ձեռքբեր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ու տարածքից դրա հեռաց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մամբ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կվերացվի նաև պարսպապատի «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կերպարի»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վերականգնումը, ամրոցի ներքին տարածքի պատմական միջավայրի վերստեղծումը խոչընդոտող իրավիճակը: Պայմաններ կստեղծվեն նաև ամրոցի հիմնական կառույցների ու ներքին տարածքի անխաթար տեսողական ընկալման համար:</w:t>
            </w:r>
          </w:p>
          <w:p w:rsidR="00751929" w:rsidRPr="00FE1220" w:rsidRDefault="00751929" w:rsidP="00694123">
            <w:pPr>
              <w:spacing w:after="0"/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Հիշատակված անձանց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ընդհանուր բաժնային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սեփականության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իրավունքով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պատկանող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անշարժ գույքի նկատմամբ բացառիկ՝ գերակա հա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րային շահ ճանաչելու գործընթացն օրենսդրությամբ սահմանված կարգով իրականացնելու համար, ի կատարում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ՀՀ վարչապետի 18.09.2013 թ. N 02/14.3/13897-13 հանձնարարականի, ՀՀ մշակույթի նախարարության նախաձեռնությամբ ՀՀ ԿԱ պետական գույքի կա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ռ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ավարման վարչության «Պետական գույքի գույքագրման և գնահատման գործակալություն» ՊՈԱԿ-ի կո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մից կատարվել է դրա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շուկայական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արժեքի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գնահատման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աշխատանքները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որի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շուկայական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արժեքը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2013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թ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.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դեկտեմբերի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12-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դրությամբ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կազմել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23501,0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հազ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.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դրամ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գումար՝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առանց</w:t>
            </w:r>
            <w:r w:rsidRPr="0075192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կարիքների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օտարման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E122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11-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օտարվող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շուկայական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արժեքից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>15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751929">
              <w:rPr>
                <w:rFonts w:ascii="GHEA Grapalat" w:hAnsi="GHEA Grapalat" w:cs="Sylfaen"/>
                <w:sz w:val="24"/>
                <w:szCs w:val="24"/>
                <w:lang w:val="af-ZA"/>
              </w:rPr>
              <w:t>%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75192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Sylfaen"/>
                <w:sz w:val="24"/>
                <w:szCs w:val="24"/>
              </w:rPr>
              <w:t>գումարի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:</w:t>
            </w:r>
          </w:p>
          <w:p w:rsidR="00751929" w:rsidRPr="00196279" w:rsidRDefault="00751929" w:rsidP="00694123">
            <w:pPr>
              <w:spacing w:after="0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Ի լրումն այս ամենի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՝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նշենք, որ մինչ այժմ ՀՀ կառավարության 2006 թ. ապրիլի 27-ի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N 526-Ա որոշմամբ ՀՀ պետական բյուջեից հատկացված 103,4 մլն ՀՀ դրամ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ից</w:t>
            </w:r>
            <w:r w:rsidRPr="00480CDA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82,5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մլն</w:t>
            </w:r>
            <w:r w:rsidRPr="00480CDA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480CDA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դրամ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ով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մշակույթի նախարարո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ւթյունն արդեն իրականացրել է</w:t>
            </w:r>
            <w:r w:rsidRPr="00F30EAC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ութ</w:t>
            </w:r>
            <w:r w:rsidRPr="00F30EAC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սեփականատերերի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ց</w:t>
            </w:r>
            <w:r w:rsidRPr="00480CDA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վեցի</w:t>
            </w:r>
            <w:r w:rsidRPr="00F30EAC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ամրոցի միջնադարյան ժամանակահատվածի պատմության, բուն գործառնական նշանակության հետ առնչություն չունեցող,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>20-</w:t>
            </w:r>
            <w:r w:rsidRPr="00FE1220">
              <w:rPr>
                <w:rFonts w:ascii="GHEA Grapalat" w:hAnsi="GHEA Grapalat"/>
                <w:sz w:val="24"/>
                <w:szCs w:val="24"/>
              </w:rPr>
              <w:t>րդ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դ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>. 50-70-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ական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թթ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FE1220">
              <w:rPr>
                <w:rFonts w:ascii="GHEA Grapalat" w:hAnsi="GHEA Grapalat"/>
                <w:sz w:val="24"/>
                <w:szCs w:val="24"/>
              </w:rPr>
              <w:t>կառուցված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բնակելի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E1220">
              <w:rPr>
                <w:rFonts w:ascii="GHEA Grapalat" w:hAnsi="GHEA Grapalat"/>
                <w:sz w:val="24"/>
                <w:szCs w:val="24"/>
              </w:rPr>
              <w:t>տնտեսական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«օտար» կառույցների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ետգնման և 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միջնաբերդի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տարածքը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նրանցից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ազատման՝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FE1220">
              <w:rPr>
                <w:rFonts w:ascii="GHEA Grapalat" w:hAnsi="GHEA Grapalat"/>
                <w:sz w:val="24"/>
                <w:szCs w:val="24"/>
              </w:rPr>
              <w:t>մաքրման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FE1220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r w:rsidRPr="00FE1220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/>
                <w:sz w:val="24"/>
                <w:szCs w:val="24"/>
                <w:lang w:val="af-ZA"/>
              </w:rPr>
              <w:t>Փոխադարձ համաձայնության չգալու պատճառով երկու անշարժ գույքի գումարն ու դրանց ձեռքբերման համար նախատեսված 10% եկամտահարկը՝ համապատասխանաբար 19 մլն ՀՀ դրամ և 1,9 մլն ՀՀ դրամ գումար</w:t>
            </w:r>
            <w:r w:rsidRPr="00196279">
              <w:rPr>
                <w:rFonts w:ascii="GHEA Grapalat" w:hAnsi="GHEA Grapalat"/>
                <w:sz w:val="24"/>
                <w:szCs w:val="24"/>
              </w:rPr>
              <w:t>ներ</w:t>
            </w:r>
            <w:r w:rsidRPr="00196279">
              <w:rPr>
                <w:rFonts w:ascii="GHEA Grapalat" w:hAnsi="GHEA Grapalat"/>
                <w:sz w:val="24"/>
                <w:szCs w:val="24"/>
                <w:lang w:val="af-ZA"/>
              </w:rPr>
              <w:t xml:space="preserve">ը 2006 թ. վերջին ետ է վերադարձվել ՀՀ պետական բյուջե: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1929" w:rsidRPr="007D6E8A" w:rsidRDefault="00751929" w:rsidP="00694123">
            <w:pPr>
              <w:spacing w:after="0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Հարկ է նշել նաև, որ ձեռք չբերված անշարժ գույք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ից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</w:rPr>
              <w:t>մեկը</w:t>
            </w:r>
            <w:r w:rsidRPr="00196279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 xml:space="preserve"> ժամանակի ընթացքում հայտնվել է կիսաքանդ վիճակում և նրա նկատմամբ սեփականության իրավունքի գրանցման գործընթացներ չեն իրականացվել:</w:t>
            </w:r>
          </w:p>
        </w:tc>
      </w:tr>
      <w:tr w:rsidR="00751929" w:rsidRPr="00FE1220" w:rsidTr="00694123">
        <w:trPr>
          <w:trHeight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lastRenderedPageBreak/>
              <w:t>3.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ind w:firstLine="709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751929" w:rsidRPr="002E6323" w:rsidTr="00694123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29" w:rsidRPr="00FE1220" w:rsidRDefault="00751929" w:rsidP="00694123">
            <w:pPr>
              <w:ind w:firstLine="709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Մշակութային անշարժ ժառանգության ար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ժևորում,</w:t>
            </w:r>
            <w:r w:rsidRPr="00E23BBF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վերականգնում, անվտանգ պահպանության իրականացում, նորովի վերաիմաստավորում, հաջորդ սերունդներին դրա փոխանցման գործընթացի անընդհատության ապահովում:</w:t>
            </w:r>
          </w:p>
        </w:tc>
      </w:tr>
      <w:tr w:rsidR="00751929" w:rsidRPr="00FE1220" w:rsidTr="00694123">
        <w:trPr>
          <w:trHeight w:val="3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4.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ind w:firstLine="709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Կարգավորման նպատակը և բնույթը</w:t>
            </w:r>
          </w:p>
        </w:tc>
      </w:tr>
      <w:tr w:rsidR="00751929" w:rsidRPr="002E6323" w:rsidTr="00694123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29" w:rsidRPr="00FE1220" w:rsidRDefault="00751929" w:rsidP="00694123">
            <w:pPr>
              <w:ind w:firstLine="709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Ստեղծել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աշխատանքային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անհրաժեշտ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պայմաններ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իրավական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դաշտ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` 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Դաշտադեմ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ամրոցի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նրա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շրջակայքում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գտնվող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մշակութային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ժառանգության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տարածքների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ուսումնասիրման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գնահատման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վերականգնման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օգտագործման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հանրահռչակման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»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համալիր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ծրագիրն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ամբողջական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իրականացնելու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:</w:t>
            </w:r>
          </w:p>
        </w:tc>
      </w:tr>
      <w:tr w:rsidR="00751929" w:rsidRPr="00FE1220" w:rsidTr="00694123">
        <w:trPr>
          <w:trHeight w:val="3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5.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751929" w:rsidRPr="00FE1220" w:rsidTr="00694123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29" w:rsidRPr="00FE1220" w:rsidRDefault="00751929" w:rsidP="00694123">
            <w:pPr>
              <w:spacing w:line="312" w:lineRule="auto"/>
              <w:ind w:firstLine="709"/>
              <w:jc w:val="center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Նախագծի մշակման ընթացում քննարկումներ են կազմակերպվել ՀՀ ԳԱԱ հնագիտության և ազգագրության ինստիտուտի և ՀՀ մշակույթի նախարարության փորձառու մասնագետների մասնակցությամբ: Խնդիրը նախարարության մասնա-գետների մասնակցությամբ քննարկվել է նաև ՀՀ Արագածոտնի մարզպետի, Դաշտադեմ համայնքի ղեկավարի և մարզպետարանի աշխատակազմի համապա-տասխան մասնագետների հետ: Նախագիծը կարծիքի է ուղարկվել բնագավառի հետ առնչվող գերատեսչություններին, գիտահետազոտական ինստիտուտներին, ՀՀ մշակույթի նախարարության աշխատակազմի համապատասխան ստորաբաժանում-ներին: Ստացված դիտողություններն ու առաջարկություններն ամփոփվել են նախարարության աշխատակազմում: </w:t>
            </w:r>
          </w:p>
        </w:tc>
      </w:tr>
      <w:tr w:rsidR="00751929" w:rsidRPr="00FE1220" w:rsidTr="00694123">
        <w:trPr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6.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spacing w:line="312" w:lineRule="auto"/>
              <w:ind w:firstLine="709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Ակնկալվող արդյունքը</w:t>
            </w:r>
          </w:p>
        </w:tc>
      </w:tr>
      <w:tr w:rsidR="00751929" w:rsidRPr="002E6323" w:rsidTr="00694123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29" w:rsidRPr="00FE1220" w:rsidRDefault="00751929" w:rsidP="00694123">
            <w:pPr>
              <w:spacing w:line="312" w:lineRule="auto"/>
              <w:ind w:firstLine="709"/>
              <w:jc w:val="right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29" w:rsidRPr="00FE1220" w:rsidRDefault="00751929" w:rsidP="00694123">
            <w:pPr>
              <w:ind w:firstLine="709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</w:pP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Ստեղծել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աշխատանքային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անհրաժեշտ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պայմաններ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իրավական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դաշտ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>` 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Դաշտադեմ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ամրոցի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նրա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շրջակայքում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գտնվող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մշակութային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ժառանգության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տարածքների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ուսումնասիրման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գնահատման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վերականգնման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օգտագործման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և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հանրահռչակման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»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համալիր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ծրագիրն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ամբողջական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իրականացնելու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համար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: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Ծրագիր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,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որի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նպատակն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</w:rPr>
              <w:t>է</w:t>
            </w:r>
            <w:r w:rsidRPr="00FE1220">
              <w:rPr>
                <w:rFonts w:ascii="GHEA Grapalat" w:hAnsi="GHEA Grapalat" w:cs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hy-AM"/>
              </w:rPr>
              <w:t>մշակութային ժառանգության արժևորման միջոցով բացահայտել Դաշտադեմ ամրոցի ընձեռած մշակութային, սոցիալ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en-US"/>
              </w:rPr>
              <w:t>-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տնտեսական հնարավորությունները, </w:t>
            </w:r>
            <w:r w:rsidRPr="00FE1220">
              <w:rPr>
                <w:rFonts w:ascii="GHEA Grapalat" w:hAnsi="GHEA Grapalat" w:cs="GHEA Grapalat"/>
                <w:sz w:val="24"/>
                <w:szCs w:val="24"/>
              </w:rPr>
              <w:t>նպաստել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hy-AM"/>
              </w:rPr>
              <w:t>մշակութային անշարժ ժառանգության հնարավո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-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hy-AM"/>
              </w:rPr>
              <w:t>րինս անաղարտ պահպանմանը, նպատակային ու արդյունավետ օգտագործմանը, հանրապետության մարզերի, զբոսաշրջությա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ն համաչափ ու կայուն զարգացմանը,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FE1220">
              <w:rPr>
                <w:rFonts w:ascii="GHEA Grapalat" w:hAnsi="GHEA Grapalat" w:cs="GHEA Grapalat"/>
                <w:sz w:val="24"/>
                <w:szCs w:val="24"/>
                <w:lang w:val="hy-AM"/>
              </w:rPr>
              <w:t>ամրոցի ու դրա պատմական միջավայրի նորովի վերաիմաստավորմանը, ամրոցի բազայի վրա մշակութային, գիտակրթական, զբոսաշրջության տարածաշրջանային կենտրոնի ստեղծմանը:</w:t>
            </w:r>
          </w:p>
        </w:tc>
      </w:tr>
    </w:tbl>
    <w:p w:rsidR="00751929" w:rsidRPr="00751929" w:rsidRDefault="00751929" w:rsidP="00751929">
      <w:pPr>
        <w:rPr>
          <w:lang w:val="en-US"/>
        </w:rPr>
      </w:pPr>
    </w:p>
    <w:p w:rsidR="00462262" w:rsidRPr="00C46B40" w:rsidRDefault="00462262" w:rsidP="00462262">
      <w:pPr>
        <w:rPr>
          <w:rFonts w:ascii="GHEA Grapalat" w:hAnsi="GHEA Grapalat"/>
          <w:sz w:val="24"/>
          <w:szCs w:val="24"/>
          <w:lang w:val="af-ZA"/>
        </w:rPr>
      </w:pPr>
      <w:r>
        <w:rPr>
          <w:lang w:val="af-ZA"/>
        </w:rPr>
        <w:t xml:space="preserve">     </w:t>
      </w:r>
      <w:r w:rsidRPr="00885ACF">
        <w:rPr>
          <w:rFonts w:ascii="GHEA Grapalat" w:hAnsi="GHEA Grapalat"/>
          <w:sz w:val="24"/>
          <w:szCs w:val="24"/>
        </w:rPr>
        <w:t>ՀՀ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ACF">
        <w:rPr>
          <w:rFonts w:ascii="GHEA Grapalat" w:hAnsi="GHEA Grapalat"/>
          <w:sz w:val="24"/>
          <w:szCs w:val="24"/>
        </w:rPr>
        <w:t>մշակույթի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ACF">
        <w:rPr>
          <w:rFonts w:ascii="GHEA Grapalat" w:hAnsi="GHEA Grapalat"/>
          <w:sz w:val="24"/>
          <w:szCs w:val="24"/>
        </w:rPr>
        <w:t>նախարար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                                     </w:t>
      </w:r>
      <w:r w:rsidRPr="00885ACF">
        <w:rPr>
          <w:rFonts w:ascii="GHEA Grapalat" w:hAnsi="GHEA Grapalat"/>
          <w:sz w:val="24"/>
          <w:szCs w:val="24"/>
        </w:rPr>
        <w:t>Հ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885ACF">
        <w:rPr>
          <w:rFonts w:ascii="GHEA Grapalat" w:hAnsi="GHEA Grapalat"/>
          <w:sz w:val="24"/>
          <w:szCs w:val="24"/>
        </w:rPr>
        <w:t>Պողոսյան</w:t>
      </w:r>
    </w:p>
    <w:p w:rsidR="00751929" w:rsidRPr="00C46B40" w:rsidRDefault="00751929" w:rsidP="00751929">
      <w:pPr>
        <w:spacing w:after="0" w:line="240" w:lineRule="auto"/>
        <w:rPr>
          <w:rFonts w:ascii="GHEA Grapalat" w:hAnsi="GHEA Grapalat" w:cs="GHEA Grapalat"/>
          <w:b/>
          <w:bCs/>
          <w:iCs/>
          <w:sz w:val="26"/>
          <w:szCs w:val="26"/>
          <w:lang w:val="af-ZA"/>
        </w:rPr>
      </w:pPr>
    </w:p>
    <w:p w:rsidR="00462262" w:rsidRPr="00C46B40" w:rsidRDefault="00462262" w:rsidP="00751929">
      <w:pPr>
        <w:spacing w:after="0" w:line="240" w:lineRule="auto"/>
        <w:rPr>
          <w:rFonts w:ascii="GHEA Grapalat" w:hAnsi="GHEA Grapalat" w:cs="GHEA Grapalat"/>
          <w:b/>
          <w:bCs/>
          <w:iCs/>
          <w:sz w:val="26"/>
          <w:szCs w:val="26"/>
          <w:lang w:val="af-ZA"/>
        </w:rPr>
      </w:pPr>
    </w:p>
    <w:p w:rsidR="00462262" w:rsidRPr="00C46B40" w:rsidRDefault="00462262" w:rsidP="00751929">
      <w:pPr>
        <w:spacing w:after="0" w:line="240" w:lineRule="auto"/>
        <w:rPr>
          <w:rFonts w:ascii="GHEA Grapalat" w:hAnsi="GHEA Grapalat" w:cs="GHEA Grapalat"/>
          <w:b/>
          <w:bCs/>
          <w:iCs/>
          <w:sz w:val="26"/>
          <w:szCs w:val="26"/>
          <w:lang w:val="af-ZA"/>
        </w:rPr>
      </w:pPr>
    </w:p>
    <w:p w:rsidR="00462262" w:rsidRPr="00C46B40" w:rsidRDefault="00462262" w:rsidP="00751929">
      <w:pPr>
        <w:spacing w:after="0" w:line="240" w:lineRule="auto"/>
        <w:rPr>
          <w:rFonts w:ascii="GHEA Grapalat" w:hAnsi="GHEA Grapalat" w:cs="GHEA Grapalat"/>
          <w:b/>
          <w:bCs/>
          <w:iCs/>
          <w:sz w:val="26"/>
          <w:szCs w:val="26"/>
          <w:lang w:val="af-ZA"/>
        </w:rPr>
      </w:pPr>
    </w:p>
    <w:p w:rsidR="00751929" w:rsidRPr="00C46B40" w:rsidRDefault="00751929" w:rsidP="00751929">
      <w:pPr>
        <w:spacing w:after="0" w:line="240" w:lineRule="auto"/>
        <w:ind w:left="2832" w:firstLine="708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  <w:r w:rsidRPr="00C36389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ՏԵՂԵԿԱՆՔ</w:t>
      </w:r>
    </w:p>
    <w:p w:rsidR="00751929" w:rsidRPr="00C46B40" w:rsidRDefault="00751929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  <w:r w:rsidRPr="00C36389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ԴԱՇՏԱԴԵՄ ԱՄՐՈՑԻ ՏԱՐ</w:t>
      </w:r>
      <w:r w:rsidRPr="00C36389">
        <w:rPr>
          <w:rFonts w:ascii="GHEA Grapalat" w:hAnsi="GHEA Grapalat" w:cs="Sylfaen"/>
          <w:b/>
          <w:sz w:val="24"/>
          <w:szCs w:val="24"/>
        </w:rPr>
        <w:t>Ա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ԾՔՈՒՄ ԳՏՆՎՈՂ ԱՆՇԱՐԺ ԳՈՒՅՔԻ ՆԿԱՏՄԱՄԲ ԲԱՑԱՌԻԿ` ԳԵՐԱԿԱ ՀԱՆՐԱՅԻՆ ՇԱՀ ՃԱՆԱՉԵԼՈՒ, ՀԱՅԱՍՏԱՆԻ ՀԱՆՐԱՊԵՏՈՒԹՅԱՆ ՄՇԱԿՈՒՅԹԻ ՆԱԽԱՐԱՐՈՒԹՅԱՆԸ ԳՈՒՄԱՐ ՀԱՏԿԱՑՆԵԼՈՒ, ՀԱՅԱՍՏԱՆԻ ՀԱՆՐԱՊԵՏՈՒԹՅԱՆ 2014 Թ</w:t>
      </w:r>
      <w:r>
        <w:rPr>
          <w:rFonts w:ascii="GHEA Grapalat" w:hAnsi="GHEA Grapalat" w:cs="Sylfaen"/>
          <w:b/>
          <w:sz w:val="24"/>
          <w:szCs w:val="24"/>
          <w:lang w:val="af-ZA"/>
        </w:rPr>
        <w:t>ՎԱԿԱՆԻ ՊԵՏԱԿԱՆ ԲՅՈՒՋԵՈՒՄ ՎԵՐԱԲԱ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Շ</w:t>
      </w:r>
      <w:r>
        <w:rPr>
          <w:rFonts w:ascii="GHEA Grapalat" w:hAnsi="GHEA Grapalat" w:cs="Sylfaen"/>
          <w:b/>
          <w:sz w:val="24"/>
          <w:szCs w:val="24"/>
        </w:rPr>
        <w:t>Խ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ՈՒՄ ԵՎ ՀԱՅԱՍՏԱՆԻ ՀԱՆՐԱՊԵՏՈՒԹՅԱՆ ԿԱՌԱՎԱՐՈՒԹՅԱՆ 2013 ԹՎԱԿԱՆԻ ԴԵԿՏԵՄԲԵՐԻ 19-Ի N 1414-Ն ՈՐՈՇՄԱՆ ՄԵՋ</w:t>
      </w:r>
      <w:r w:rsidRPr="00C46B4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C46B4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ԿԱՏԱՐԵԼՈՒ ՄԱՍԻՆ</w:t>
      </w:r>
      <w:r w:rsidRPr="00C36389">
        <w:rPr>
          <w:rFonts w:ascii="GHEA Grapalat" w:hAnsi="GHEA Grapalat" w:cs="GHEA Grapalat"/>
          <w:b/>
          <w:bCs/>
          <w:sz w:val="24"/>
          <w:szCs w:val="24"/>
          <w:lang w:val="hy-AM"/>
        </w:rPr>
        <w:t>»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36389">
        <w:rPr>
          <w:rFonts w:ascii="GHEA Grapalat" w:hAnsi="GHEA Grapalat" w:cs="GHEA Grapalat"/>
          <w:b/>
          <w:noProof/>
          <w:sz w:val="24"/>
          <w:szCs w:val="24"/>
          <w:lang w:val="hy-AM"/>
        </w:rPr>
        <w:t>ՀՀ ԿԱՌԱՎԱՐՈՒԹՅԱՆ ՈՐՈՇՄԱՆ ՆԱԽԱԳԾԻ</w:t>
      </w:r>
      <w:r w:rsidRPr="00C36389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Pr="00C36389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ԸՆԴՈՒՆՄԱՆ ԱՌՆՉՈՒԹՅԱՄԲ ԱՅԼ ԻՐԱՎԱԿԱՆ ԱԿՏԵՐՈՒՄ ՓՈՓՈԽՈՒԹՅՈՒՆՆԵՐ ԵՎ ԼՐԱՑՈՒՄՆԵՐ ԿԱՏԱՐԵԼՈՒ ԱՆՀՐԱԺԵՇՏՈՒԹՅԱՆ ԿԱՄ ԲԱՑԱԿԱՅՈՒԹՅԱՆ ՎԵՐԱԲԵՐՅԱԼ</w:t>
      </w:r>
      <w:r w:rsidRPr="00C46B40"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  <w:t xml:space="preserve"> </w:t>
      </w:r>
    </w:p>
    <w:p w:rsidR="00751929" w:rsidRPr="00C46B40" w:rsidRDefault="00751929" w:rsidP="00751929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213D9">
        <w:rPr>
          <w:rFonts w:ascii="GHEA Grapalat" w:hAnsi="GHEA Grapalat" w:cs="GHEA Grapalat"/>
          <w:bCs/>
          <w:sz w:val="28"/>
          <w:szCs w:val="28"/>
          <w:lang w:val="hy-AM"/>
        </w:rPr>
        <w:t>«</w:t>
      </w:r>
      <w:r w:rsidRPr="008213D9">
        <w:rPr>
          <w:rFonts w:ascii="GHEA Grapalat" w:hAnsi="GHEA Grapalat" w:cs="GHEA Grapalat"/>
          <w:bCs/>
          <w:sz w:val="24"/>
          <w:szCs w:val="24"/>
          <w:lang w:val="hy-AM"/>
        </w:rPr>
        <w:t>Դաշտադեմ ամրոցի տ</w:t>
      </w:r>
      <w:r w:rsidRPr="008213D9">
        <w:rPr>
          <w:rFonts w:ascii="GHEA Grapalat" w:hAnsi="GHEA Grapalat" w:cs="GHEA Grapalat"/>
          <w:bCs/>
          <w:sz w:val="24"/>
          <w:szCs w:val="24"/>
        </w:rPr>
        <w:t>ա</w:t>
      </w:r>
      <w:r w:rsidRPr="008213D9">
        <w:rPr>
          <w:rFonts w:ascii="GHEA Grapalat" w:hAnsi="GHEA Grapalat" w:cs="GHEA Grapalat"/>
          <w:bCs/>
          <w:sz w:val="24"/>
          <w:szCs w:val="24"/>
          <w:lang w:val="hy-AM"/>
        </w:rPr>
        <w:t>րածքում գտնվող անշարժ գույքի նկատմամբ բացառիկ՝ գերակա հանրային շահ ճանաչելու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8213D9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մշակույթի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նախարարությանը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գումար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հատկացնելու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Հայաստանի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Հանրապետության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2014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թվականի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պետական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բյուջեում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վերբաշ</w:t>
      </w:r>
      <w:r>
        <w:rPr>
          <w:rFonts w:ascii="GHEA Grapalat" w:hAnsi="GHEA Grapalat" w:cs="GHEA Grapalat"/>
          <w:bCs/>
          <w:sz w:val="24"/>
          <w:szCs w:val="24"/>
        </w:rPr>
        <w:t>խ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ում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և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կառավարության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2013 </w:t>
      </w:r>
      <w:r w:rsidRPr="008213D9">
        <w:rPr>
          <w:rFonts w:ascii="GHEA Grapalat" w:hAnsi="GHEA Grapalat" w:cs="GHEA Grapalat"/>
          <w:bCs/>
          <w:sz w:val="24"/>
          <w:szCs w:val="24"/>
        </w:rPr>
        <w:t>թվականի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դեկտեմբերի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19-</w:t>
      </w:r>
      <w:r w:rsidRPr="008213D9">
        <w:rPr>
          <w:rFonts w:ascii="GHEA Grapalat" w:hAnsi="GHEA Grapalat" w:cs="GHEA Grapalat"/>
          <w:bCs/>
          <w:sz w:val="24"/>
          <w:szCs w:val="24"/>
        </w:rPr>
        <w:t>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N 1414-</w:t>
      </w:r>
      <w:r w:rsidRPr="008213D9">
        <w:rPr>
          <w:rFonts w:ascii="GHEA Grapalat" w:hAnsi="GHEA Grapalat" w:cs="GHEA Grapalat"/>
          <w:bCs/>
          <w:sz w:val="24"/>
          <w:szCs w:val="24"/>
        </w:rPr>
        <w:t>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որոշման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մեջ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փոփոխություններ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 w:rsidRPr="00C46B40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լրացումներ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կատարելու</w:t>
      </w:r>
      <w:r w:rsidRPr="008213D9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</w:t>
      </w:r>
      <w:r w:rsidRPr="008213D9">
        <w:rPr>
          <w:rFonts w:ascii="GHEA Grapalat" w:hAnsi="GHEA Grapalat" w:cs="GHEA Grapalat"/>
          <w:bCs/>
          <w:sz w:val="28"/>
          <w:szCs w:val="28"/>
          <w:lang w:val="hy-AM"/>
        </w:rPr>
        <w:t>»</w:t>
      </w:r>
      <w:r w:rsidRPr="008213D9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</w:t>
      </w:r>
      <w:r w:rsidRPr="008213D9">
        <w:rPr>
          <w:rFonts w:ascii="GHEA Grapalat" w:hAnsi="GHEA Grapalat" w:cs="GHEA Grapalat"/>
          <w:sz w:val="24"/>
          <w:szCs w:val="24"/>
        </w:rPr>
        <w:t>կ</w:t>
      </w:r>
      <w:r w:rsidRPr="008213D9">
        <w:rPr>
          <w:rFonts w:ascii="GHEA Grapalat" w:hAnsi="GHEA Grapalat" w:cs="GHEA Grapalat"/>
          <w:sz w:val="24"/>
          <w:szCs w:val="24"/>
          <w:lang w:val="hy-AM"/>
        </w:rPr>
        <w:t>առավարության որոշման նախագծի ընդունումն այլ իրավական ակտերի ընդունման անհրաժեշտություն չի առաջացնում: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751929" w:rsidRPr="00C46B40" w:rsidRDefault="00751929" w:rsidP="00751929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462262">
      <w:pPr>
        <w:rPr>
          <w:rFonts w:ascii="GHEA Grapalat" w:hAnsi="GHEA Grapalat"/>
          <w:sz w:val="24"/>
          <w:szCs w:val="24"/>
          <w:lang w:val="af-ZA"/>
        </w:rPr>
      </w:pPr>
      <w:r>
        <w:rPr>
          <w:lang w:val="af-ZA"/>
        </w:rPr>
        <w:t xml:space="preserve">     </w:t>
      </w:r>
      <w:r w:rsidRPr="00885ACF">
        <w:rPr>
          <w:rFonts w:ascii="GHEA Grapalat" w:hAnsi="GHEA Grapalat"/>
          <w:sz w:val="24"/>
          <w:szCs w:val="24"/>
        </w:rPr>
        <w:t>ՀՀ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ACF">
        <w:rPr>
          <w:rFonts w:ascii="GHEA Grapalat" w:hAnsi="GHEA Grapalat"/>
          <w:sz w:val="24"/>
          <w:szCs w:val="24"/>
        </w:rPr>
        <w:t>մշակույթի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ACF">
        <w:rPr>
          <w:rFonts w:ascii="GHEA Grapalat" w:hAnsi="GHEA Grapalat"/>
          <w:sz w:val="24"/>
          <w:szCs w:val="24"/>
        </w:rPr>
        <w:t>նախարար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                                     </w:t>
      </w:r>
      <w:r w:rsidRPr="00885ACF">
        <w:rPr>
          <w:rFonts w:ascii="GHEA Grapalat" w:hAnsi="GHEA Grapalat"/>
          <w:sz w:val="24"/>
          <w:szCs w:val="24"/>
        </w:rPr>
        <w:t>Հ</w:t>
      </w:r>
      <w:r w:rsidRPr="00C46B4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885ACF">
        <w:rPr>
          <w:rFonts w:ascii="GHEA Grapalat" w:hAnsi="GHEA Grapalat"/>
          <w:sz w:val="24"/>
          <w:szCs w:val="24"/>
        </w:rPr>
        <w:t>Պողոսյան</w:t>
      </w:r>
    </w:p>
    <w:p w:rsidR="00462262" w:rsidRPr="00C46B40" w:rsidRDefault="00462262" w:rsidP="00462262">
      <w:pPr>
        <w:spacing w:after="0" w:line="240" w:lineRule="auto"/>
        <w:ind w:firstLine="709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462262" w:rsidRPr="00C46B40" w:rsidRDefault="00462262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</w:p>
    <w:p w:rsidR="00751929" w:rsidRPr="00C36389" w:rsidRDefault="00751929" w:rsidP="00751929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  <w:r w:rsidRPr="00C36389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ՏԵՂԵԿԱՆՔ</w:t>
      </w:r>
    </w:p>
    <w:p w:rsidR="00751929" w:rsidRPr="00C36389" w:rsidRDefault="00751929" w:rsidP="00751929">
      <w:pPr>
        <w:spacing w:after="0" w:line="240" w:lineRule="auto"/>
        <w:ind w:left="-284" w:firstLine="993"/>
        <w:jc w:val="center"/>
        <w:rPr>
          <w:rFonts w:ascii="GHEA Grapalat" w:hAnsi="GHEA Grapalat" w:cs="GHEA Grapalat"/>
          <w:b/>
          <w:bCs/>
          <w:iCs/>
          <w:sz w:val="24"/>
          <w:szCs w:val="24"/>
          <w:lang w:val="af-ZA"/>
        </w:rPr>
      </w:pPr>
      <w:r w:rsidRPr="00C36389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ԴԱՇՏԱԴԵՄ ԱՄՐՈՑԻ ՏԱՐ</w:t>
      </w:r>
      <w:r w:rsidRPr="00C36389">
        <w:rPr>
          <w:rFonts w:ascii="GHEA Grapalat" w:hAnsi="GHEA Grapalat" w:cs="Sylfaen"/>
          <w:b/>
          <w:sz w:val="24"/>
          <w:szCs w:val="24"/>
        </w:rPr>
        <w:t>Ա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ԾՔՈՒՄ ԳՏՆՎՈՂ ԱՆՇԱՐԺ ԳՈՒՅՔԻ ՆԿԱՏՄԱՄԲ ԲԱՑԱՌԻԿ` ԳԵՐԱԿԱ ՀԱՆՐԱՅԻՆ ՇԱՀ ՃԱՆԱՉԵԼՈՒ, ՀԱՅԱՍՏԱՆԻ ՀԱՆՐԱՊԵՏՈՒԹՅԱՆ ՄՇԱԿՈՒՅԹԻ ՆԱԽԱՐԱՐՈՒԹՅԱՆԸ ԳՈՒՄԱՐ ՀԱՏԿԱՑՆԵԼՈՒ, ՀԱՅԱՍՏԱՆԻ ՀԱՆՐԱՊԵՏՈՒԹՅԱՆ 2014 Թ</w:t>
      </w:r>
      <w:r>
        <w:rPr>
          <w:rFonts w:ascii="GHEA Grapalat" w:hAnsi="GHEA Grapalat" w:cs="Sylfaen"/>
          <w:b/>
          <w:sz w:val="24"/>
          <w:szCs w:val="24"/>
          <w:lang w:val="af-ZA"/>
        </w:rPr>
        <w:t>ՎԱԿԱՆԻ ՊԵՏԱԿԱՆ ԲՅՈՒՋԵՈՒՄ ՎԵՐԱԲԱ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Շ</w:t>
      </w:r>
      <w:r>
        <w:rPr>
          <w:rFonts w:ascii="GHEA Grapalat" w:hAnsi="GHEA Grapalat" w:cs="Sylfaen"/>
          <w:b/>
          <w:sz w:val="24"/>
          <w:szCs w:val="24"/>
        </w:rPr>
        <w:t>Խ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 xml:space="preserve">ՈՒՄ ԵՎ ՀԱՅԱՍՏԱՆԻ ՀԱՆՐԱՊԵՏՈՒԹՅԱՆ ԿԱՌԱՎԱՐՈՒԹՅԱՆ 2013 ԹՎԱԿԱՆԻ ԴԵԿՏԵՄԲԵՐԻ 19-Ի N 1414-Ն ՈՐՈՇՄԱՆ ՄԵՋ </w:t>
      </w:r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C46B4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C46B4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>ԼՐԱՑՈՒՄՆԵՐ ԿԱՏԱՐԵԼՈՒ ՄԱՍԻՆ</w:t>
      </w:r>
      <w:r w:rsidRPr="00C36389">
        <w:rPr>
          <w:rFonts w:ascii="GHEA Grapalat" w:hAnsi="GHEA Grapalat" w:cs="GHEA Grapalat"/>
          <w:b/>
          <w:bCs/>
          <w:sz w:val="24"/>
          <w:szCs w:val="24"/>
          <w:lang w:val="hy-AM"/>
        </w:rPr>
        <w:t>»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36389">
        <w:rPr>
          <w:rFonts w:ascii="GHEA Grapalat" w:hAnsi="GHEA Grapalat" w:cs="GHEA Grapalat"/>
          <w:b/>
          <w:noProof/>
          <w:sz w:val="24"/>
          <w:szCs w:val="24"/>
          <w:lang w:val="hy-AM"/>
        </w:rPr>
        <w:t>ՀՀ ԿԱՌԱՎԱՐՈՒԹՅԱՆ ՈՐՈՇՄԱՆ ՆԱԽԱԳԾԻ ՎԵՐԱԲԵՐՅԱԼ</w:t>
      </w:r>
      <w:r w:rsidRPr="00C363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36389">
        <w:rPr>
          <w:rFonts w:ascii="GHEA Grapalat" w:hAnsi="GHEA Grapalat" w:cs="GHEA Grapalat"/>
          <w:b/>
          <w:noProof/>
          <w:sz w:val="24"/>
          <w:szCs w:val="24"/>
          <w:lang w:val="hy-AM"/>
        </w:rPr>
        <w:t xml:space="preserve">ՀՀ ԿԱՌԱՎԱՐՈՒԹՅԱՆ ՈՐՈՇՄԱՆ ՆԱԽԱԳԾԻ </w:t>
      </w:r>
      <w:r w:rsidRPr="00C36389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ԸՆԴՈՒՆՄԱՆ ԱՌՆՉՈՒԹՅԱՄԲ ՀՀ ՊԵՏԱԿԱՆ ԲՅՈՒՋԵՈՒՄ ԵԿԱՄՈՒՏՆԵՐԻ ԵՎ ԾԱԽՍԵՐԻ ԱՎԵԼԱՑՄԱՆ ԿԱՄ ՆՎԱԶԵՑՄԱՆ ՎԵՐԱԲԵՐՅԱԼ</w:t>
      </w:r>
    </w:p>
    <w:p w:rsidR="00751929" w:rsidRPr="004176B1" w:rsidRDefault="00751929" w:rsidP="00751929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213D9">
        <w:rPr>
          <w:rFonts w:ascii="GHEA Grapalat" w:hAnsi="GHEA Grapalat" w:cs="GHEA Grapalat"/>
          <w:bCs/>
          <w:sz w:val="28"/>
          <w:szCs w:val="28"/>
          <w:lang w:val="hy-AM"/>
        </w:rPr>
        <w:t>«</w:t>
      </w:r>
      <w:r w:rsidRPr="008213D9">
        <w:rPr>
          <w:rFonts w:ascii="GHEA Grapalat" w:hAnsi="GHEA Grapalat" w:cs="GHEA Grapalat"/>
          <w:bCs/>
          <w:sz w:val="24"/>
          <w:szCs w:val="24"/>
          <w:lang w:val="hy-AM"/>
        </w:rPr>
        <w:t>Դաշտադեմ ամրոցի տ</w:t>
      </w:r>
      <w:r w:rsidRPr="008213D9">
        <w:rPr>
          <w:rFonts w:ascii="GHEA Grapalat" w:hAnsi="GHEA Grapalat" w:cs="GHEA Grapalat"/>
          <w:bCs/>
          <w:sz w:val="24"/>
          <w:szCs w:val="24"/>
        </w:rPr>
        <w:t>ա</w:t>
      </w:r>
      <w:r w:rsidRPr="008213D9">
        <w:rPr>
          <w:rFonts w:ascii="GHEA Grapalat" w:hAnsi="GHEA Grapalat" w:cs="GHEA Grapalat"/>
          <w:bCs/>
          <w:sz w:val="24"/>
          <w:szCs w:val="24"/>
          <w:lang w:val="hy-AM"/>
        </w:rPr>
        <w:t>րածքում գտնվող անշարժ գույքի նկատմամբ բացառիկ՝ գերակա հանրային շահ ճանաչելու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8213D9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մշակույթի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նախարարությանը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գումար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հատկացնելու</w:t>
      </w:r>
      <w:r w:rsidRPr="00C36389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Հայաստանի</w:t>
      </w:r>
      <w:r w:rsidRPr="00C3638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Հանրապետության</w:t>
      </w:r>
      <w:r w:rsidRPr="00C36389">
        <w:rPr>
          <w:rFonts w:ascii="GHEA Grapalat" w:hAnsi="GHEA Grapalat" w:cs="GHEA Grapalat"/>
          <w:bCs/>
          <w:sz w:val="24"/>
          <w:szCs w:val="24"/>
          <w:lang w:val="af-ZA"/>
        </w:rPr>
        <w:t xml:space="preserve"> 2014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թվականի</w:t>
      </w:r>
      <w:r w:rsidRPr="00C3638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պետական</w:t>
      </w:r>
      <w:r w:rsidRPr="00C3638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բյուջեում</w:t>
      </w:r>
      <w:r w:rsidRPr="00C3638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վերաբաշ</w:t>
      </w:r>
      <w:r>
        <w:rPr>
          <w:rFonts w:ascii="GHEA Grapalat" w:hAnsi="GHEA Grapalat" w:cs="GHEA Grapalat"/>
          <w:bCs/>
          <w:sz w:val="24"/>
          <w:szCs w:val="24"/>
        </w:rPr>
        <w:t>խ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ում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և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կառավարության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2013 </w:t>
      </w:r>
      <w:r w:rsidRPr="008213D9">
        <w:rPr>
          <w:rFonts w:ascii="GHEA Grapalat" w:hAnsi="GHEA Grapalat" w:cs="GHEA Grapalat"/>
          <w:bCs/>
          <w:sz w:val="24"/>
          <w:szCs w:val="24"/>
        </w:rPr>
        <w:t>թվականի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դեկտեմբերի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19-</w:t>
      </w:r>
      <w:r w:rsidRPr="008213D9">
        <w:rPr>
          <w:rFonts w:ascii="GHEA Grapalat" w:hAnsi="GHEA Grapalat" w:cs="GHEA Grapalat"/>
          <w:bCs/>
          <w:sz w:val="24"/>
          <w:szCs w:val="24"/>
        </w:rPr>
        <w:t>ի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N 1414-</w:t>
      </w:r>
      <w:r w:rsidRPr="008213D9">
        <w:rPr>
          <w:rFonts w:ascii="GHEA Grapalat" w:hAnsi="GHEA Grapalat" w:cs="GHEA Grapalat"/>
          <w:bCs/>
          <w:sz w:val="24"/>
          <w:szCs w:val="24"/>
        </w:rPr>
        <w:t>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որոշման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մեջ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փոփոխություններ</w:t>
      </w:r>
      <w:r w:rsidRPr="0037791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 w:rsidRPr="0037791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լրացումներ</w:t>
      </w:r>
      <w:r w:rsidRPr="008213D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bCs/>
          <w:sz w:val="24"/>
          <w:szCs w:val="24"/>
        </w:rPr>
        <w:t>կատարելու</w:t>
      </w:r>
      <w:r w:rsidRPr="008213D9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</w:t>
      </w:r>
      <w:r w:rsidRPr="008213D9">
        <w:rPr>
          <w:rFonts w:ascii="GHEA Grapalat" w:hAnsi="GHEA Grapalat" w:cs="GHEA Grapalat"/>
          <w:bCs/>
          <w:sz w:val="28"/>
          <w:szCs w:val="28"/>
          <w:lang w:val="hy-AM"/>
        </w:rPr>
        <w:t>»</w:t>
      </w:r>
      <w:r w:rsidRPr="008213D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3D9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որոշման նախագծի ընդունումը Հայաստանի Հանրապետության պետական բյուջեում ծախսեր և եկամուտներ չի առաջացնում</w:t>
      </w:r>
      <w:r w:rsidRPr="004176B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462262" w:rsidRPr="00C46B40" w:rsidRDefault="00751929" w:rsidP="00462262">
      <w:pPr>
        <w:rPr>
          <w:rFonts w:ascii="GHEA Grapalat" w:hAnsi="GHEA Grapalat" w:cs="GHEA Grapalat"/>
          <w:sz w:val="24"/>
          <w:szCs w:val="24"/>
          <w:lang w:val="af-ZA"/>
        </w:rPr>
      </w:pPr>
      <w:r w:rsidRPr="00751929">
        <w:rPr>
          <w:rFonts w:ascii="GHEA Grapalat" w:hAnsi="GHEA Grapalat" w:cs="GHEA Grapalat"/>
          <w:sz w:val="24"/>
          <w:szCs w:val="24"/>
          <w:lang w:val="af-ZA"/>
        </w:rPr>
        <w:t xml:space="preserve">                                </w:t>
      </w:r>
    </w:p>
    <w:p w:rsidR="00462262" w:rsidRPr="00C46B40" w:rsidRDefault="00462262" w:rsidP="00462262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462262" w:rsidRPr="00C46B40" w:rsidRDefault="00462262" w:rsidP="00462262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462262" w:rsidRPr="00885ACF" w:rsidRDefault="00751929" w:rsidP="00462262">
      <w:pPr>
        <w:rPr>
          <w:rFonts w:ascii="GHEA Grapalat" w:hAnsi="GHEA Grapalat"/>
          <w:sz w:val="24"/>
          <w:szCs w:val="24"/>
        </w:rPr>
      </w:pPr>
      <w:r w:rsidRPr="00751929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462262">
        <w:rPr>
          <w:lang w:val="af-ZA"/>
        </w:rPr>
        <w:t xml:space="preserve">     </w:t>
      </w:r>
      <w:r w:rsidR="00462262" w:rsidRPr="00885ACF">
        <w:rPr>
          <w:rFonts w:ascii="GHEA Grapalat" w:hAnsi="GHEA Grapalat"/>
          <w:sz w:val="24"/>
          <w:szCs w:val="24"/>
        </w:rPr>
        <w:t>ՀՀ մշակույթի նախարար                                     Հ. Պողոսյան</w:t>
      </w:r>
    </w:p>
    <w:p w:rsidR="008A7B8B" w:rsidRPr="00462262" w:rsidRDefault="00751929" w:rsidP="00462262">
      <w:pPr>
        <w:rPr>
          <w:lang w:val="af-ZA"/>
        </w:rPr>
      </w:pPr>
      <w:r w:rsidRPr="00751929">
        <w:rPr>
          <w:rFonts w:ascii="GHEA Grapalat" w:hAnsi="GHEA Grapalat" w:cs="GHEA Grapalat"/>
          <w:sz w:val="24"/>
          <w:szCs w:val="24"/>
          <w:lang w:val="af-ZA"/>
        </w:rPr>
        <w:t xml:space="preserve">      </w:t>
      </w:r>
    </w:p>
    <w:sectPr w:rsidR="008A7B8B" w:rsidRPr="00462262" w:rsidSect="00C363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751929"/>
    <w:rsid w:val="002E6323"/>
    <w:rsid w:val="00462262"/>
    <w:rsid w:val="00714110"/>
    <w:rsid w:val="00751929"/>
    <w:rsid w:val="0085367A"/>
    <w:rsid w:val="008A7B8B"/>
    <w:rsid w:val="00934FF5"/>
    <w:rsid w:val="00C46B40"/>
    <w:rsid w:val="00D1619D"/>
    <w:rsid w:val="00F5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2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Araqelyan</dc:creator>
  <cp:lastModifiedBy>GagikK</cp:lastModifiedBy>
  <cp:revision>5</cp:revision>
  <dcterms:created xsi:type="dcterms:W3CDTF">2014-07-16T11:18:00Z</dcterms:created>
  <dcterms:modified xsi:type="dcterms:W3CDTF">2014-07-21T13:12:00Z</dcterms:modified>
</cp:coreProperties>
</file>