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2B" w:rsidRPr="00CC0E6C" w:rsidRDefault="0067122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sz w:val="12"/>
          <w:szCs w:val="12"/>
          <w:lang w:val="en-US"/>
        </w:rPr>
      </w:pP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   </w:t>
      </w:r>
    </w:p>
    <w:p w:rsidR="0067122B" w:rsidRPr="00B040D9" w:rsidRDefault="0067122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b/>
          <w:lang w:val="en-US" w:eastAsia="en-US"/>
        </w:rPr>
      </w:pPr>
      <w:r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 xml:space="preserve">   </w:t>
      </w:r>
      <w:r w:rsidRPr="00B040D9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 xml:space="preserve">   </w:t>
      </w:r>
      <w:r w:rsidRPr="00B040D9">
        <w:rPr>
          <w:rFonts w:ascii="GHEA Grapalat" w:hAnsi="GHEA Grapalat" w:cs="GHEA Grapalat"/>
          <w:b/>
          <w:lang w:eastAsia="en-US"/>
        </w:rPr>
        <w:t>ԱՄՓՈՓԱԹԵՐԹ</w:t>
      </w:r>
    </w:p>
    <w:p w:rsidR="0067122B" w:rsidRPr="00B040D9" w:rsidRDefault="0067122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b/>
          <w:sz w:val="6"/>
          <w:szCs w:val="6"/>
          <w:lang w:val="en-US" w:eastAsia="en-US"/>
        </w:rPr>
      </w:pPr>
    </w:p>
    <w:p w:rsidR="0067122B" w:rsidRPr="00B040D9" w:rsidRDefault="0067122B" w:rsidP="003631B2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de-DE"/>
        </w:rPr>
      </w:pPr>
      <w:r w:rsidRPr="00B040D9">
        <w:rPr>
          <w:rFonts w:ascii="GHEA Grapalat" w:hAnsi="GHEA Grapalat" w:cs="GHEA Grapalat"/>
          <w:b/>
          <w:sz w:val="24"/>
          <w:szCs w:val="24"/>
        </w:rPr>
        <w:t>Հայաստանի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Լոռու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մարզպետարանին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գույք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ամրացնելու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, </w:t>
      </w:r>
      <w:r w:rsidRPr="00B040D9">
        <w:rPr>
          <w:rFonts w:ascii="GHEA Grapalat" w:hAnsi="GHEA Grapalat" w:cs="GHEA Grapalat"/>
          <w:b/>
          <w:sz w:val="24"/>
          <w:szCs w:val="24"/>
        </w:rPr>
        <w:t>Գյումրու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և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Սպիտակի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համայնքներին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գույք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հանձնելու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մասին</w:t>
      </w:r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 xml:space="preserve"> ՀՀ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որոշման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</w:rPr>
        <w:t>նախագ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ծի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վերաբերյալ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շահագրգիռ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մարմինների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կողմից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ստացված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դիտողությունների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և</w:t>
      </w:r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առաջարկությունների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,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դրանց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ընդունման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կամ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չընդունման</w:t>
      </w:r>
      <w:proofErr w:type="spellEnd"/>
      <w:r w:rsidRPr="00B040D9">
        <w:rPr>
          <w:rFonts w:ascii="GHEA Grapalat" w:hAnsi="GHEA Grapalat" w:cs="GHEA Grapalat"/>
          <w:b/>
          <w:sz w:val="24"/>
          <w:szCs w:val="24"/>
          <w:lang w:val="de-DE"/>
        </w:rPr>
        <w:t xml:space="preserve"> </w:t>
      </w:r>
      <w:proofErr w:type="spellStart"/>
      <w:r w:rsidRPr="00B040D9">
        <w:rPr>
          <w:rFonts w:ascii="GHEA Grapalat" w:hAnsi="GHEA Grapalat" w:cs="GHEA Grapalat"/>
          <w:b/>
          <w:sz w:val="24"/>
          <w:szCs w:val="24"/>
          <w:lang w:val="en-US"/>
        </w:rPr>
        <w:t>վերաբերյալ</w:t>
      </w:r>
      <w:proofErr w:type="spellEnd"/>
    </w:p>
    <w:p w:rsidR="0067122B" w:rsidRPr="00954E41" w:rsidRDefault="0067122B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52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344"/>
        <w:gridCol w:w="4840"/>
        <w:gridCol w:w="2640"/>
        <w:gridCol w:w="4070"/>
      </w:tblGrid>
      <w:tr w:rsidR="0067122B" w:rsidRPr="00B040D9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2B" w:rsidRPr="00B040D9" w:rsidRDefault="0067122B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2B" w:rsidRPr="00B040D9" w:rsidRDefault="0067122B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Առաջարկության</w:t>
            </w:r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հեղինակը</w:t>
            </w:r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գրության</w:t>
            </w:r>
            <w:proofErr w:type="spellEnd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ամսաթիվը</w:t>
            </w:r>
            <w:proofErr w:type="spellEnd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գրության</w:t>
            </w:r>
            <w:proofErr w:type="spellEnd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հա</w:t>
            </w:r>
            <w:proofErr w:type="spellEnd"/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մ</w:t>
            </w:r>
            <w:proofErr w:type="spellStart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արը</w:t>
            </w:r>
            <w:proofErr w:type="spellEnd"/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2B" w:rsidRPr="00B040D9" w:rsidRDefault="0067122B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Ա</w:t>
            </w: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2B" w:rsidRPr="00B040D9" w:rsidRDefault="0067122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22B" w:rsidRPr="00B040D9" w:rsidRDefault="0067122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Կատարված</w:t>
            </w:r>
          </w:p>
          <w:p w:rsidR="0067122B" w:rsidRPr="00B040D9" w:rsidRDefault="0067122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</w:pPr>
            <w:r w:rsidRPr="00B040D9">
              <w:rPr>
                <w:rFonts w:ascii="GHEA Grapalat" w:hAnsi="GHEA Grapalat" w:cs="GHEA Grapalat"/>
                <w:b/>
                <w:sz w:val="16"/>
                <w:szCs w:val="16"/>
              </w:rPr>
              <w:t>փոփոխություն</w:t>
            </w:r>
            <w:r w:rsidRPr="00B040D9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ը</w:t>
            </w:r>
          </w:p>
        </w:tc>
      </w:tr>
      <w:tr w:rsidR="0067122B" w:rsidRPr="00B525BD" w:rsidTr="00B040D9">
        <w:trPr>
          <w:trHeight w:val="29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B525BD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ֆինանսների</w:t>
            </w:r>
            <w:proofErr w:type="spellEnd"/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67122B" w:rsidRPr="00B525BD" w:rsidRDefault="0067122B" w:rsidP="003631B2">
            <w:pPr>
              <w:spacing w:after="0"/>
              <w:rPr>
                <w:rFonts w:ascii="Sylfaen" w:hAnsi="Sylfaen" w:cs="Sylfaen"/>
                <w:color w:val="000000"/>
                <w:sz w:val="17"/>
                <w:szCs w:val="17"/>
                <w:lang w:val="af-ZA"/>
              </w:rPr>
            </w:pP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>17.05.2017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N01/82-4/8457-17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B80E0B" w:rsidRDefault="0067122B" w:rsidP="003631B2">
            <w:pPr>
              <w:numPr>
                <w:ilvl w:val="0"/>
                <w:numId w:val="2"/>
              </w:numPr>
              <w:tabs>
                <w:tab w:val="left" w:pos="332"/>
              </w:tabs>
              <w:spacing w:after="0" w:line="240" w:lineRule="auto"/>
              <w:ind w:left="0" w:firstLine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ենթակետ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ում</w:t>
            </w:r>
            <w:proofErr w:type="spellEnd"/>
            <w:r w:rsidRPr="00B80E0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նախատեսել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թե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ում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միջոցների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հաշվին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իրականացվելու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իրավունքի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տուրքի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վճարումը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Default="0067122B" w:rsidP="003631B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B525BD" w:rsidRDefault="0067122B" w:rsidP="003631B2">
            <w:pPr>
              <w:numPr>
                <w:ilvl w:val="0"/>
                <w:numId w:val="2"/>
              </w:numPr>
              <w:tabs>
                <w:tab w:val="left" w:pos="332"/>
              </w:tabs>
              <w:spacing w:after="0" w:line="240" w:lineRule="auto"/>
              <w:ind w:left="0" w:firstLine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ճշգրտել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կետում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կատարված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հղումները</w:t>
            </w:r>
            <w:r w:rsidRPr="00B525B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Ընդունելի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Pr="00B525BD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Սակայն նախագծի լրամշակման արդյունքում առաջարկության հիման վրա համապատասխան խմբագրման անհրաժեշտությունը բացակայում է (նախագծի 4-րդ կետի 1-ին և 2-րդ ենթակետեր):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B525BD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Հղումները ճշտվել են:</w:t>
            </w:r>
          </w:p>
        </w:tc>
      </w:tr>
      <w:tr w:rsidR="0067122B" w:rsidRPr="00B040D9" w:rsidTr="00B040D9">
        <w:trPr>
          <w:trHeight w:val="151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B525BD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տարածքային</w:t>
            </w:r>
            <w:proofErr w:type="spellEnd"/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կառավարման</w:t>
            </w:r>
            <w:proofErr w:type="spellEnd"/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զարգացման</w:t>
            </w:r>
            <w:proofErr w:type="spellEnd"/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67122B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16.05.2017թ</w:t>
            </w:r>
            <w:proofErr w:type="gramStart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.,</w:t>
            </w:r>
            <w:proofErr w:type="gramEnd"/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  <w:p w:rsidR="0067122B" w:rsidRPr="004E04F4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N</w:t>
            </w:r>
            <w:r w:rsidRPr="004E04F4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01/15</w:t>
            </w:r>
            <w:r w:rsidRPr="004E04F4">
              <w:rPr>
                <w:rFonts w:ascii="GHEA Grapalat" w:eastAsia="Arial Unicode MS" w:hAnsi="Arial Unicode MS" w:cs="Arial Unicode MS" w:hint="eastAsia"/>
                <w:color w:val="000000"/>
                <w:sz w:val="20"/>
                <w:szCs w:val="20"/>
                <w:lang w:val="en-US"/>
              </w:rPr>
              <w:t>․</w:t>
            </w:r>
            <w:r w:rsidRPr="004E04F4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1/2917-17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ind w:left="2" w:firstLine="22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Նախագիծը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քննարկման</w:t>
            </w:r>
            <w:proofErr w:type="spellEnd"/>
          </w:p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Լոռու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Շիրակի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մարզպետարաններ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և մ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արզպետարանների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դիրքորոշումը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ստանալուց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և ամփոփելուց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հետո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  <w:lang w:val="en-US"/>
              </w:rPr>
              <w:t>այն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կներկայացվի կարծիք</w:t>
            </w: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2017 թվականի մայիսի 23-ի դրությամբ կարծիք չի ներկայացվել:</w:t>
            </w:r>
          </w:p>
        </w:tc>
      </w:tr>
      <w:tr w:rsidR="0067122B" w:rsidRPr="00B040D9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կառավարությանն առընթեր անշարժ գույքի կադաստրի պետական կոմիտե</w:t>
            </w:r>
          </w:p>
          <w:p w:rsidR="0067122B" w:rsidRPr="00C87648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15.05.2017թ., N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>ՄՍ/3066-17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pStyle w:val="ListParagraph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կետում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թվով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258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տները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բառերից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հետո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լրացնել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Հ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այաստանի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կողմից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ձեռք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բերելուց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հետո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47B66" w:rsidRDefault="0067122B" w:rsidP="003631B2">
            <w:pPr>
              <w:pStyle w:val="ListParagraph"/>
              <w:tabs>
                <w:tab w:val="left" w:pos="442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pStyle w:val="ListParagraph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ենթակետը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շարադրել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հետևյալ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խմբագրությամբ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1) 2-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ենթակետով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գործընթացի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ժամանակ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գանձվում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տեղեկատվության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տրամադրման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վճարներ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,:</w:t>
            </w:r>
          </w:p>
          <w:p w:rsidR="0067122B" w:rsidRDefault="0067122B" w:rsidP="003631B2">
            <w:pPr>
              <w:pStyle w:val="ListParagraph"/>
              <w:tabs>
                <w:tab w:val="left" w:pos="442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E47B66" w:rsidRDefault="0067122B" w:rsidP="003631B2">
            <w:pPr>
              <w:pStyle w:val="ListParagraph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կատի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ունենալով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պետության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կողմից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ձեռք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բերվելու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Լոռու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մարզպետարանի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lastRenderedPageBreak/>
              <w:t>աշխատակազմ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կառավարչական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հիմնարկին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997F6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ամրացվելու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հավելվածի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ցանկում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նշված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հասցեների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անշարժ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գույքերն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ամբողջությամբ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այսինքն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ձեռք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բերվելու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ոչ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միայն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Գ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լենդել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Հիլզ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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փակ բաժնետիրական ընկերության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կողմից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կառուցված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մասը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այլ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ամբողջ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տունը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հողամասը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),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հաշվի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առնելով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ցանկում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բացակայում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գրանցում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ստացած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ամբողջական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տների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մակերեսները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հետևաբար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 1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հավելվածի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ցանկում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առաջարկվում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</w:p>
          <w:p w:rsidR="0067122B" w:rsidRPr="00E47B66" w:rsidRDefault="0067122B" w:rsidP="003631B2">
            <w:pPr>
              <w:pStyle w:val="ListParagraph"/>
              <w:numPr>
                <w:ilvl w:val="0"/>
                <w:numId w:val="4"/>
              </w:numPr>
              <w:tabs>
                <w:tab w:val="left" w:pos="442"/>
              </w:tabs>
              <w:spacing w:after="0" w:line="240" w:lineRule="auto"/>
              <w:ind w:left="0"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լրացնել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ևս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մեկ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սյունակ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որում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կնշվեն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Գլենդել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Հիլզ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ՓԲԸ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անվամբ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գրանցում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ստացած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տների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մակերեսները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ամբողջությամբ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),</w:t>
            </w:r>
          </w:p>
          <w:p w:rsidR="0067122B" w:rsidRPr="00E47B66" w:rsidRDefault="0067122B" w:rsidP="003631B2">
            <w:pPr>
              <w:pStyle w:val="ListParagraph"/>
              <w:numPr>
                <w:ilvl w:val="0"/>
                <w:numId w:val="4"/>
              </w:numPr>
              <w:tabs>
                <w:tab w:val="left" w:pos="442"/>
              </w:tabs>
              <w:spacing w:after="0" w:line="240" w:lineRule="auto"/>
              <w:ind w:left="0"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Կառուցված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չափը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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Գլենդել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Հիլզ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ՓԲԸ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47B66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կողմից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կառուցված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բնակելի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տան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չափը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proofErr w:type="spellStart"/>
            <w:r w:rsidRPr="00E47B66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proofErr w:type="spellEnd"/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47B66" w:rsidRDefault="0067122B" w:rsidP="003631B2">
            <w:pPr>
              <w:tabs>
                <w:tab w:val="left" w:pos="442"/>
              </w:tabs>
              <w:spacing w:after="0" w:line="240" w:lineRule="auto"/>
              <w:ind w:firstLine="2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Ընդունվել է: 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B724E9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Չի </w:t>
            </w:r>
            <w:r w:rsidRPr="00B724E9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ընդունվել:</w:t>
            </w:r>
          </w:p>
          <w:p w:rsidR="0067122B" w:rsidRPr="00B724E9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B724E9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</w:p>
          <w:p w:rsidR="0067122B" w:rsidRPr="00B724E9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724E9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>Ընդունվել է:</w:t>
            </w:r>
          </w:p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1-ին կետում կատարվել է համապատասխան լրացում: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lang w:val="af-ZA" w:eastAsia="ru-RU"/>
              </w:rPr>
            </w:pPr>
            <w:r w:rsidRPr="00B724E9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Նախագծո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վ</w:t>
            </w:r>
            <w:r w:rsidRPr="00B724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նախատեսվել է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, որ</w:t>
            </w:r>
            <w:r w:rsidRPr="00B724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գույքերի նկատմամբ ՀՀ սեփականության իրավունքի </w:t>
            </w:r>
            <w:r w:rsidRPr="00B724E9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ru-RU"/>
              </w:rPr>
              <w:t>գրանցման համար տուրքեր, պետական գրանցման և տեղեկատվության տրամադրման ծառայության վճարներ չեն գանձվում</w:t>
            </w:r>
            <w:r w:rsidRPr="00B724E9">
              <w:rPr>
                <w:rFonts w:ascii="GHEA Grapalat" w:hAnsi="GHEA Grapalat" w:cs="GHEA Grapalat"/>
                <w:color w:val="000000"/>
                <w:lang w:val="af-ZA" w:eastAsia="ru-RU"/>
              </w:rPr>
              <w:t>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lang w:val="af-ZA" w:eastAsia="ru-RU"/>
              </w:rPr>
            </w:pPr>
          </w:p>
          <w:p w:rsidR="0067122B" w:rsidRPr="00B724E9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հավելվածում կատարվել են համապատասխան լրացումներ:</w:t>
            </w:r>
          </w:p>
        </w:tc>
      </w:tr>
      <w:tr w:rsidR="0067122B" w:rsidRPr="00B040D9" w:rsidTr="00B040D9">
        <w:trPr>
          <w:trHeight w:val="298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4.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C87648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Լոռու մարզպետարան 11.05.2017թ., N101/101.1/2232-17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hd w:val="clear" w:color="auto" w:fill="FFFFFF"/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1. 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Նախագծում ա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վելացնել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նոր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ենթակետ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`</w:t>
            </w:r>
          </w:p>
          <w:p w:rsidR="0067122B" w:rsidRDefault="0067122B" w:rsidP="003631B2">
            <w:pPr>
              <w:shd w:val="clear" w:color="auto" w:fill="FFFFFF"/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սույն որոշման 1-ին հավելվածում նշված գույքի նկատմամբ Հայաստանի Հանրապետության սեփականության իրավունք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ը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գրանցել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մեկ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պայմանագրով</w:t>
            </w:r>
            <w:r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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:</w:t>
            </w:r>
          </w:p>
          <w:p w:rsidR="0067122B" w:rsidRPr="00E47B66" w:rsidRDefault="0067122B" w:rsidP="003631B2">
            <w:pPr>
              <w:shd w:val="clear" w:color="auto" w:fill="FFFFFF"/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</w:p>
          <w:p w:rsidR="0067122B" w:rsidRPr="00E47B66" w:rsidRDefault="0067122B" w:rsidP="003631B2">
            <w:pPr>
              <w:shd w:val="clear" w:color="auto" w:fill="FFFFFF"/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2. 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Նախագծի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4-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րդ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կետի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2-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րդ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ենթակետում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հստակեցնել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մեկ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բնակելի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նվիրատվության պայմանագրերի կնքման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ժամանակ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անհրաժեշտ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գումարի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չափը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նոտարական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և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կադաստրային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ձևակերպումների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 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համար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Առաջարկությունը դիտարկվել է նախագծի 2-րդ կետի 1-ին ենթակետի շրջանակում: 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Տեղեկատվությունը ներկայացված է որոշման հիմնավորման մեջ:</w:t>
            </w:r>
          </w:p>
        </w:tc>
      </w:tr>
      <w:tr w:rsidR="0067122B" w:rsidRPr="00C87648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4E04F4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Շիրակի</w:t>
            </w:r>
            <w:proofErr w:type="spellEnd"/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</w:t>
            </w:r>
            <w:proofErr w:type="spellEnd"/>
          </w:p>
          <w:p w:rsidR="0067122B" w:rsidRPr="004E04F4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>11.05.2017</w:t>
            </w:r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</w:t>
            </w:r>
            <w:r w:rsidRPr="004E04F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01/3232-17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ind w:right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</w:t>
            </w: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ռաջարկություններ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7122B" w:rsidRPr="00E97B84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6.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97B84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Գյումրու</w:t>
            </w:r>
            <w:proofErr w:type="spellEnd"/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համայնքապետարան</w:t>
            </w:r>
            <w:proofErr w:type="spellEnd"/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15.05.2017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proofErr w:type="gramStart"/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,</w:t>
            </w:r>
            <w:proofErr w:type="gramEnd"/>
          </w:p>
          <w:p w:rsidR="0067122B" w:rsidRPr="00C87648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N01/03.1/4738-17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97B84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Ա</w:t>
            </w:r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ռա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ջա</w:t>
            </w:r>
            <w:proofErr w:type="spellEnd"/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րկություններ</w:t>
            </w:r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</w:t>
            </w:r>
            <w:proofErr w:type="spellStart"/>
            <w:r w:rsidRPr="00E47B66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կան</w:t>
            </w:r>
            <w:proofErr w:type="spellEnd"/>
            <w:r w:rsidRPr="00E97B8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7122B" w:rsidRPr="00B040D9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7.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97B84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Սպիտակի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համայնքապետարան</w:t>
            </w:r>
            <w:proofErr w:type="spellEnd"/>
          </w:p>
          <w:p w:rsidR="0067122B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19.05.2017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.,</w:t>
            </w:r>
          </w:p>
          <w:p w:rsidR="0067122B" w:rsidRPr="00C87648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N550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1. Նախագծով Սպիտակ  համայնքին փոխանցվող՝ Վարպետաց թաղամասի ջրամատակարարման և ջրահեռացման համակարգերը հանձնել Հայջրմուղկոյուղիփակ բաժնետիրական ընկերությանը:</w:t>
            </w: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 Սպիտակ քաղաքի լուսավորության համակարգը համայնքին հանձնելուն անդրադառնալ համակարգի  շինարարարական աշխատանքների ավարտի փաստագրումից հետո:</w:t>
            </w: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997F6D">
            <w:pPr>
              <w:spacing w:after="0" w:line="240" w:lineRule="auto"/>
              <w:ind w:right="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3. Գլենդել Հիլզ փակ բաժնետիրական ընկերությանը մեկսենյականոց բնակարանների կառուցման նպատակով (բնակարանները չեն կառուցվել) հատկացված 4.753 հա մակերեսով հողամասն առանձնացնել ընկերության հաշվեկշռից և վերադարձնել համայնքին: </w:t>
            </w:r>
          </w:p>
          <w:p w:rsidR="0067122B" w:rsidRDefault="0067122B" w:rsidP="003631B2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4. Վարպետաց թաղամասում բնակելի տուն ստացած քաղաքացիների կողմից փաստացի տիրապետվող՝ ՀՀ սեփականությունը հանդիսացող  հողամասերը փոխանցել համայնքին, քաղաքացիներին  հատկացնելու պայմանով:</w:t>
            </w:r>
          </w:p>
          <w:p w:rsidR="0067122B" w:rsidRDefault="0067122B" w:rsidP="003631B2">
            <w:pPr>
              <w:spacing w:after="0" w:line="240" w:lineRule="auto"/>
              <w:ind w:right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ind w:right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5. հետագա քաղաքաշինական գործունեություն իրականացնելու նպատակով փոխել Սպիտակ քաղաքի Վարպետաց թաղամասի կարգավիճակը (առանձնացված է որպես քաղաքաշինական գործունեության հատուկ կարգավորման օբյեկտ):</w:t>
            </w:r>
          </w:p>
          <w:p w:rsidR="0067122B" w:rsidRPr="00E47B66" w:rsidRDefault="0067122B" w:rsidP="003631B2">
            <w:pPr>
              <w:spacing w:after="0" w:line="240" w:lineRule="auto"/>
              <w:ind w:right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Չի ընդունվել: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B525BD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Չի ընդունվել: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Չի ընդունվել: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Չի ընդունվել: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Pr="00AA5C8F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Չի ընդունվել: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  <w:r w:rsidRPr="004251CB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ՀՀ </w:t>
            </w:r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ru-RU"/>
              </w:rPr>
              <w:t>Երևան քաղաքի Կենտրոն և Նորք-Մարաշ վարչական շրջանների ընդհանուր իրավասության դատարանի թիվ ԵԿԴ/0048/04/15 գործով</w:t>
            </w:r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ru-RU"/>
              </w:rPr>
              <w:t>2017 թվականի  մարտի 29-ի որոշ</w:t>
            </w:r>
            <w:proofErr w:type="spellStart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t>մամբ</w:t>
            </w:r>
            <w:proofErr w:type="spellEnd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lastRenderedPageBreak/>
              <w:t>թույլատրվել</w:t>
            </w:r>
            <w:proofErr w:type="spellEnd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t>է</w:t>
            </w:r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t>համակարգերն</w:t>
            </w:r>
            <w:proofErr w:type="spellEnd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t>օտարել</w:t>
            </w:r>
            <w:proofErr w:type="spellEnd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251CB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ru-RU"/>
              </w:rPr>
              <w:t>համայնքին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>, որից հետո համակարգերի հետագա տնօրինումը  կստանձնի համայնքը: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Շ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ինարարական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իրականացման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ավարտը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գործառնական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շահագործման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ընդունումը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փաստագրվում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ավարտական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ակտով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շահագործման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թույլտվությամբ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)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 որը  հ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ամայնքի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տալիս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ղեկավարը</w:t>
            </w:r>
            <w:r w:rsidRPr="00B525B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Նշված հողամասի օտարման թույլտվության մասով դատական ակտ առկա չէ: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Նախագծի կարգավորման առարկայի շրջանակից դուրս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7122B" w:rsidRDefault="0067122B" w:rsidP="00997F6D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Նախագծի կարգավորման առարկայի շրջանակից դուրս է:</w:t>
            </w:r>
          </w:p>
          <w:p w:rsidR="0067122B" w:rsidRPr="004251C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7122B" w:rsidRPr="00B040D9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8.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C87648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Գլենդել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Հիլզ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փակ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բաժնետիրական</w:t>
            </w:r>
            <w:proofErr w:type="spellEnd"/>
          </w:p>
          <w:p w:rsidR="0067122B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ընկերության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լուծարային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87648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կառավարիչ</w:t>
            </w:r>
            <w:proofErr w:type="spellEnd"/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67122B" w:rsidRPr="00C87648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16.05.2017թ.</w:t>
            </w:r>
          </w:p>
          <w:p w:rsidR="0067122B" w:rsidRPr="00C87648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Հիմք ընդունելով NՄԲԱՊՁԲ 08/41 պետական գնման պայմանագրի 3.2.5 և 4.1 կետերը՝ նախագծի հավելվածում գույքերի արժեքներին պետք է ավելացնել ընկերության կողմից եռակողմ պայմանագրերով ձեռք բերված գույքերի (հող, կիսակառույց) արժեքները: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Pr="00E47B66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հավելվածի հաշվարկները վերանայվել են:</w:t>
            </w:r>
          </w:p>
        </w:tc>
      </w:tr>
      <w:tr w:rsidR="0067122B" w:rsidRPr="00B040D9" w:rsidTr="00B040D9">
        <w:trPr>
          <w:trHeight w:val="8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Pr="00696395" w:rsidRDefault="0067122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9.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67122B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30.05.2017թ. </w:t>
            </w:r>
          </w:p>
          <w:p w:rsidR="0067122B" w:rsidRPr="00C87648" w:rsidRDefault="0067122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01/19.2/9093-17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նախաբանից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ինչպես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հիմք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ընդունելով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քաղաքի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Կենտրոն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Նորք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Մարաշ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վարչական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շրջանների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ընդհանուր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իրավասության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դատարանի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ԵԿԴ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/0048/04/15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գործով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2015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սեպտեմբերի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մարտի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29-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որոշումները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ակտերի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37-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43-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97B84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,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7-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անշարժ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իսկ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նշված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հետո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լրացնել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անշարժ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ակտերի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36-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97B84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սեփականության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իրավունքի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գործընթացը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անշարժ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առուվաճառքի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հիմնական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պայմանագրի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նոտարական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վավերացման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դրանից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բխող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գույքային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իրավունքների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գործընթացը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քաղաքացիական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օրենսգրքի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562-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563-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ընդունումից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ուժի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մեջ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մտնելուց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ակտերի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46-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Սույն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հարկ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պայմանագրերից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ծագող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պայմանագրերի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նոտարական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վավերացման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դրանցից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բխող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գույքային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քաղաքացիական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օրենսգրքի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595-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67122B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«2-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համապատասխանաբար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ենթակետերում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առաջ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լրացնել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«2-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ակտերի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36-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97B84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Pr="00E97B84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6.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ակտերի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41-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Սույն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հարկ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դրանցից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պայմանագրերի</w:t>
            </w:r>
            <w:bookmarkStart w:id="0" w:name="_GoBack"/>
            <w:bookmarkEnd w:id="0"/>
            <w:r w:rsidRPr="00E97B84">
              <w:rPr>
                <w:rFonts w:ascii="GHEA Grapalat" w:hAnsi="GHEA Grapalat" w:cs="GHEA Grapalat"/>
                <w:sz w:val="20"/>
                <w:szCs w:val="20"/>
              </w:rPr>
              <w:t>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ծագող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իրավունքների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այդ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պայմանագրերի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նոտարական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վավերացման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դրանցից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բխող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գույքային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իրավունքների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քաղաքացիական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օրենսգրքի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595-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596-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հոդվածների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97B84">
              <w:rPr>
                <w:rFonts w:ascii="GHEA Grapalat" w:hAnsi="GHEA Grapalat" w:cs="GHEA Grapalat"/>
                <w:sz w:val="20"/>
                <w:szCs w:val="20"/>
              </w:rPr>
              <w:t>պահանջներիր</w:t>
            </w:r>
            <w:r w:rsidRPr="00E97B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67122B" w:rsidRPr="00E97B84" w:rsidRDefault="0067122B" w:rsidP="00E97B8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8A486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86335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847B3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Նախագծի նախաբանը խմբագրվել է: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Համաձայն առաջարկության՝ նախագծում կատարվել են համապատասխան լրացումներ: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2-րդ կետի 2-րդ ենթակետը խմբագրվել է առաջարկության համաձայն: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2266A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2-րդ կետի 4-րդ ենթակետը խմբագրվել է առաջարկության համաձայն: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86335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4-րդ կետը խմբագրվել է առաջարկության համաձայն: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122B" w:rsidRDefault="0067122B" w:rsidP="00847B3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4-րդ կետը խմբագրվել է առաջարկության համաձայն:</w:t>
            </w:r>
          </w:p>
          <w:p w:rsidR="0067122B" w:rsidRDefault="0067122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67122B" w:rsidRDefault="0067122B" w:rsidP="003631B2">
      <w:pPr>
        <w:spacing w:after="0"/>
        <w:rPr>
          <w:rFonts w:ascii="GHEA Grapalat" w:hAnsi="GHEA Grapalat" w:cs="GHEA Grapalat"/>
          <w:lang w:val="fr-FR"/>
        </w:rPr>
      </w:pPr>
    </w:p>
    <w:p w:rsidR="0067122B" w:rsidRPr="00F87673" w:rsidRDefault="0067122B" w:rsidP="003631B2">
      <w:pPr>
        <w:spacing w:after="0"/>
        <w:rPr>
          <w:rFonts w:ascii="GHEA Grapalat" w:hAnsi="GHEA Grapalat" w:cs="GHEA Grapalat"/>
          <w:lang w:val="fr-FR"/>
        </w:rPr>
      </w:pPr>
    </w:p>
    <w:p w:rsidR="0067122B" w:rsidRPr="00F87673" w:rsidRDefault="0067122B" w:rsidP="003631B2">
      <w:pPr>
        <w:spacing w:after="0"/>
        <w:rPr>
          <w:rFonts w:ascii="GHEA Grapalat" w:hAnsi="GHEA Grapalat" w:cs="GHEA Grapalat"/>
          <w:lang w:val="fr-FR"/>
        </w:rPr>
      </w:pPr>
    </w:p>
    <w:sectPr w:rsidR="0067122B" w:rsidRPr="00F87673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5565B"/>
    <w:rsid w:val="00067AFD"/>
    <w:rsid w:val="00071F22"/>
    <w:rsid w:val="00074132"/>
    <w:rsid w:val="000741A3"/>
    <w:rsid w:val="00074B12"/>
    <w:rsid w:val="0009448F"/>
    <w:rsid w:val="000A0C54"/>
    <w:rsid w:val="000B034F"/>
    <w:rsid w:val="000B3361"/>
    <w:rsid w:val="000B42DA"/>
    <w:rsid w:val="000D1290"/>
    <w:rsid w:val="000D196B"/>
    <w:rsid w:val="000D7D90"/>
    <w:rsid w:val="000E1BE3"/>
    <w:rsid w:val="000F23E0"/>
    <w:rsid w:val="000F5911"/>
    <w:rsid w:val="000F7866"/>
    <w:rsid w:val="000F7C6E"/>
    <w:rsid w:val="00101490"/>
    <w:rsid w:val="00103C91"/>
    <w:rsid w:val="001538B7"/>
    <w:rsid w:val="00153B67"/>
    <w:rsid w:val="00155E70"/>
    <w:rsid w:val="0017123A"/>
    <w:rsid w:val="00177EAB"/>
    <w:rsid w:val="001877D9"/>
    <w:rsid w:val="0019775E"/>
    <w:rsid w:val="00197F29"/>
    <w:rsid w:val="001A7D5F"/>
    <w:rsid w:val="001C66CD"/>
    <w:rsid w:val="001D6B36"/>
    <w:rsid w:val="001F6A16"/>
    <w:rsid w:val="00204A30"/>
    <w:rsid w:val="00206697"/>
    <w:rsid w:val="00214181"/>
    <w:rsid w:val="002266A7"/>
    <w:rsid w:val="0022789D"/>
    <w:rsid w:val="0023158B"/>
    <w:rsid w:val="00233368"/>
    <w:rsid w:val="0024685B"/>
    <w:rsid w:val="00253039"/>
    <w:rsid w:val="00255503"/>
    <w:rsid w:val="00260332"/>
    <w:rsid w:val="002653FA"/>
    <w:rsid w:val="0026599E"/>
    <w:rsid w:val="002731D7"/>
    <w:rsid w:val="00273712"/>
    <w:rsid w:val="00276966"/>
    <w:rsid w:val="00280419"/>
    <w:rsid w:val="002948C5"/>
    <w:rsid w:val="00295B37"/>
    <w:rsid w:val="002B5F1D"/>
    <w:rsid w:val="002B645B"/>
    <w:rsid w:val="002B73CF"/>
    <w:rsid w:val="002D23DD"/>
    <w:rsid w:val="002D529D"/>
    <w:rsid w:val="002D6A14"/>
    <w:rsid w:val="002E0BA7"/>
    <w:rsid w:val="002F1427"/>
    <w:rsid w:val="00301F05"/>
    <w:rsid w:val="00307596"/>
    <w:rsid w:val="003135D0"/>
    <w:rsid w:val="00314CBB"/>
    <w:rsid w:val="00314EC3"/>
    <w:rsid w:val="003274E8"/>
    <w:rsid w:val="00327E90"/>
    <w:rsid w:val="00340214"/>
    <w:rsid w:val="003534C7"/>
    <w:rsid w:val="003631B2"/>
    <w:rsid w:val="00363FFF"/>
    <w:rsid w:val="00365012"/>
    <w:rsid w:val="00373F22"/>
    <w:rsid w:val="00374869"/>
    <w:rsid w:val="00380564"/>
    <w:rsid w:val="00387FD7"/>
    <w:rsid w:val="003B31FF"/>
    <w:rsid w:val="003C2A93"/>
    <w:rsid w:val="003D02FB"/>
    <w:rsid w:val="003E17F2"/>
    <w:rsid w:val="003E4C5E"/>
    <w:rsid w:val="003F35ED"/>
    <w:rsid w:val="003F6439"/>
    <w:rsid w:val="003F6B59"/>
    <w:rsid w:val="004121AE"/>
    <w:rsid w:val="00413F2E"/>
    <w:rsid w:val="00414025"/>
    <w:rsid w:val="004160DB"/>
    <w:rsid w:val="004251CB"/>
    <w:rsid w:val="00444BBD"/>
    <w:rsid w:val="00451E84"/>
    <w:rsid w:val="00453EF1"/>
    <w:rsid w:val="00487302"/>
    <w:rsid w:val="004907F9"/>
    <w:rsid w:val="004A171C"/>
    <w:rsid w:val="004C0293"/>
    <w:rsid w:val="004E04F4"/>
    <w:rsid w:val="004E4B3F"/>
    <w:rsid w:val="004F4E5B"/>
    <w:rsid w:val="004F7F5D"/>
    <w:rsid w:val="00500964"/>
    <w:rsid w:val="00501260"/>
    <w:rsid w:val="00503C36"/>
    <w:rsid w:val="00506649"/>
    <w:rsid w:val="00521846"/>
    <w:rsid w:val="00530430"/>
    <w:rsid w:val="00533DD0"/>
    <w:rsid w:val="00541123"/>
    <w:rsid w:val="0054449A"/>
    <w:rsid w:val="005609BF"/>
    <w:rsid w:val="005679CC"/>
    <w:rsid w:val="00570545"/>
    <w:rsid w:val="005722FC"/>
    <w:rsid w:val="00592BA5"/>
    <w:rsid w:val="005960BB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510C"/>
    <w:rsid w:val="005D59A0"/>
    <w:rsid w:val="005D5C01"/>
    <w:rsid w:val="005D7174"/>
    <w:rsid w:val="005E1F98"/>
    <w:rsid w:val="005F10D6"/>
    <w:rsid w:val="005F6B5E"/>
    <w:rsid w:val="00605AB6"/>
    <w:rsid w:val="00611117"/>
    <w:rsid w:val="006111CD"/>
    <w:rsid w:val="00615277"/>
    <w:rsid w:val="00632806"/>
    <w:rsid w:val="0063723F"/>
    <w:rsid w:val="0065621D"/>
    <w:rsid w:val="006638A3"/>
    <w:rsid w:val="00665617"/>
    <w:rsid w:val="0067122B"/>
    <w:rsid w:val="00680883"/>
    <w:rsid w:val="00696395"/>
    <w:rsid w:val="006A32AE"/>
    <w:rsid w:val="006A498A"/>
    <w:rsid w:val="006A49C1"/>
    <w:rsid w:val="006B6A1B"/>
    <w:rsid w:val="006C2642"/>
    <w:rsid w:val="006C27D0"/>
    <w:rsid w:val="006C32B6"/>
    <w:rsid w:val="006D116E"/>
    <w:rsid w:val="006D4BB4"/>
    <w:rsid w:val="007023E4"/>
    <w:rsid w:val="00706D15"/>
    <w:rsid w:val="007107CA"/>
    <w:rsid w:val="007117CD"/>
    <w:rsid w:val="00730278"/>
    <w:rsid w:val="00747BB1"/>
    <w:rsid w:val="00752F15"/>
    <w:rsid w:val="00754883"/>
    <w:rsid w:val="00781D85"/>
    <w:rsid w:val="007907FA"/>
    <w:rsid w:val="0079300C"/>
    <w:rsid w:val="0079344C"/>
    <w:rsid w:val="007B3BC3"/>
    <w:rsid w:val="007B712E"/>
    <w:rsid w:val="007D147A"/>
    <w:rsid w:val="007D6562"/>
    <w:rsid w:val="007E131D"/>
    <w:rsid w:val="007E163D"/>
    <w:rsid w:val="007F0E1D"/>
    <w:rsid w:val="007F12B0"/>
    <w:rsid w:val="0081600A"/>
    <w:rsid w:val="00830036"/>
    <w:rsid w:val="00835B52"/>
    <w:rsid w:val="008456D5"/>
    <w:rsid w:val="00847B35"/>
    <w:rsid w:val="0085137A"/>
    <w:rsid w:val="00853150"/>
    <w:rsid w:val="00862136"/>
    <w:rsid w:val="0086335C"/>
    <w:rsid w:val="00865A9B"/>
    <w:rsid w:val="00870FF9"/>
    <w:rsid w:val="008757FB"/>
    <w:rsid w:val="008A4863"/>
    <w:rsid w:val="008B34B2"/>
    <w:rsid w:val="008B3E92"/>
    <w:rsid w:val="008C1126"/>
    <w:rsid w:val="008D19FB"/>
    <w:rsid w:val="008E1ECF"/>
    <w:rsid w:val="008E37AF"/>
    <w:rsid w:val="00915E6A"/>
    <w:rsid w:val="00920A45"/>
    <w:rsid w:val="00922882"/>
    <w:rsid w:val="0093613F"/>
    <w:rsid w:val="009403A9"/>
    <w:rsid w:val="00954E41"/>
    <w:rsid w:val="009564C8"/>
    <w:rsid w:val="009727FD"/>
    <w:rsid w:val="00974DBF"/>
    <w:rsid w:val="00993082"/>
    <w:rsid w:val="00997F6D"/>
    <w:rsid w:val="009A094A"/>
    <w:rsid w:val="009A2C03"/>
    <w:rsid w:val="009A65A7"/>
    <w:rsid w:val="009B4FA6"/>
    <w:rsid w:val="009B6680"/>
    <w:rsid w:val="009D0D39"/>
    <w:rsid w:val="009D21B8"/>
    <w:rsid w:val="009D3DE8"/>
    <w:rsid w:val="009D77F8"/>
    <w:rsid w:val="009E604C"/>
    <w:rsid w:val="009F50F8"/>
    <w:rsid w:val="009F74BB"/>
    <w:rsid w:val="00A005E4"/>
    <w:rsid w:val="00A10153"/>
    <w:rsid w:val="00A22A45"/>
    <w:rsid w:val="00A347CA"/>
    <w:rsid w:val="00A426A7"/>
    <w:rsid w:val="00A43AAF"/>
    <w:rsid w:val="00A5554D"/>
    <w:rsid w:val="00A57189"/>
    <w:rsid w:val="00A634B2"/>
    <w:rsid w:val="00A70D94"/>
    <w:rsid w:val="00A74D3D"/>
    <w:rsid w:val="00A828BF"/>
    <w:rsid w:val="00A949D1"/>
    <w:rsid w:val="00A95CE0"/>
    <w:rsid w:val="00AA08CF"/>
    <w:rsid w:val="00AA5C8F"/>
    <w:rsid w:val="00AB1796"/>
    <w:rsid w:val="00AB56BA"/>
    <w:rsid w:val="00AB5813"/>
    <w:rsid w:val="00AC119E"/>
    <w:rsid w:val="00AE4A12"/>
    <w:rsid w:val="00AF2AA6"/>
    <w:rsid w:val="00AF57EC"/>
    <w:rsid w:val="00B011F2"/>
    <w:rsid w:val="00B02B23"/>
    <w:rsid w:val="00B040D9"/>
    <w:rsid w:val="00B236B0"/>
    <w:rsid w:val="00B36134"/>
    <w:rsid w:val="00B4032D"/>
    <w:rsid w:val="00B41254"/>
    <w:rsid w:val="00B422B4"/>
    <w:rsid w:val="00B525BD"/>
    <w:rsid w:val="00B554FC"/>
    <w:rsid w:val="00B568F1"/>
    <w:rsid w:val="00B603EC"/>
    <w:rsid w:val="00B62D31"/>
    <w:rsid w:val="00B67772"/>
    <w:rsid w:val="00B723A6"/>
    <w:rsid w:val="00B724E9"/>
    <w:rsid w:val="00B737C6"/>
    <w:rsid w:val="00B80E0B"/>
    <w:rsid w:val="00B82F78"/>
    <w:rsid w:val="00B94EFA"/>
    <w:rsid w:val="00B956B6"/>
    <w:rsid w:val="00BA1A9E"/>
    <w:rsid w:val="00BA3C29"/>
    <w:rsid w:val="00BB0E7E"/>
    <w:rsid w:val="00BB4762"/>
    <w:rsid w:val="00BB748E"/>
    <w:rsid w:val="00BB7CC5"/>
    <w:rsid w:val="00BC37FB"/>
    <w:rsid w:val="00BC47B3"/>
    <w:rsid w:val="00BC4ECF"/>
    <w:rsid w:val="00BD160B"/>
    <w:rsid w:val="00BD17B9"/>
    <w:rsid w:val="00BD2BD3"/>
    <w:rsid w:val="00BD4644"/>
    <w:rsid w:val="00BE0C60"/>
    <w:rsid w:val="00BE589D"/>
    <w:rsid w:val="00C01A83"/>
    <w:rsid w:val="00C03E6E"/>
    <w:rsid w:val="00C10B15"/>
    <w:rsid w:val="00C2243B"/>
    <w:rsid w:val="00C36732"/>
    <w:rsid w:val="00C4181A"/>
    <w:rsid w:val="00C635F5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A7C35"/>
    <w:rsid w:val="00CB15A3"/>
    <w:rsid w:val="00CB2E44"/>
    <w:rsid w:val="00CB79CA"/>
    <w:rsid w:val="00CC00A2"/>
    <w:rsid w:val="00CC0E6C"/>
    <w:rsid w:val="00CC2F09"/>
    <w:rsid w:val="00CC4D70"/>
    <w:rsid w:val="00CC50CE"/>
    <w:rsid w:val="00CC6ACF"/>
    <w:rsid w:val="00D01FBE"/>
    <w:rsid w:val="00D074BE"/>
    <w:rsid w:val="00D25CA9"/>
    <w:rsid w:val="00D27203"/>
    <w:rsid w:val="00D421C5"/>
    <w:rsid w:val="00D44A21"/>
    <w:rsid w:val="00D504F5"/>
    <w:rsid w:val="00D6192D"/>
    <w:rsid w:val="00D61D9E"/>
    <w:rsid w:val="00D62EEF"/>
    <w:rsid w:val="00D742FD"/>
    <w:rsid w:val="00D84574"/>
    <w:rsid w:val="00D86FA0"/>
    <w:rsid w:val="00D90C9F"/>
    <w:rsid w:val="00D96F62"/>
    <w:rsid w:val="00DA55FE"/>
    <w:rsid w:val="00DB2378"/>
    <w:rsid w:val="00DC745B"/>
    <w:rsid w:val="00DD1E56"/>
    <w:rsid w:val="00DD42B8"/>
    <w:rsid w:val="00DE1C44"/>
    <w:rsid w:val="00E05588"/>
    <w:rsid w:val="00E058CA"/>
    <w:rsid w:val="00E064C2"/>
    <w:rsid w:val="00E06B77"/>
    <w:rsid w:val="00E12E59"/>
    <w:rsid w:val="00E154A9"/>
    <w:rsid w:val="00E20080"/>
    <w:rsid w:val="00E23F45"/>
    <w:rsid w:val="00E307D8"/>
    <w:rsid w:val="00E373F8"/>
    <w:rsid w:val="00E453AE"/>
    <w:rsid w:val="00E47B66"/>
    <w:rsid w:val="00E521EC"/>
    <w:rsid w:val="00E575CF"/>
    <w:rsid w:val="00E84807"/>
    <w:rsid w:val="00E879B6"/>
    <w:rsid w:val="00E90DA9"/>
    <w:rsid w:val="00E91A45"/>
    <w:rsid w:val="00E97B84"/>
    <w:rsid w:val="00EA0561"/>
    <w:rsid w:val="00EA3C64"/>
    <w:rsid w:val="00EA4892"/>
    <w:rsid w:val="00EA62F7"/>
    <w:rsid w:val="00EA6ED4"/>
    <w:rsid w:val="00ED387D"/>
    <w:rsid w:val="00EE35AB"/>
    <w:rsid w:val="00EE457C"/>
    <w:rsid w:val="00EF08E5"/>
    <w:rsid w:val="00EF1AE9"/>
    <w:rsid w:val="00F12B35"/>
    <w:rsid w:val="00F51579"/>
    <w:rsid w:val="00F51D69"/>
    <w:rsid w:val="00F51EA3"/>
    <w:rsid w:val="00F65AB4"/>
    <w:rsid w:val="00F6765B"/>
    <w:rsid w:val="00F82584"/>
    <w:rsid w:val="00F87673"/>
    <w:rsid w:val="00F9145E"/>
    <w:rsid w:val="00F925C3"/>
    <w:rsid w:val="00F97E42"/>
    <w:rsid w:val="00FC3D02"/>
    <w:rsid w:val="00FE5DC5"/>
    <w:rsid w:val="00FF3CD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80980A-D7AC-4F85-A874-F8EB2D2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611117"/>
    <w:rPr>
      <w:b/>
      <w:bCs/>
    </w:rPr>
  </w:style>
  <w:style w:type="paragraph" w:styleId="NormalWeb">
    <w:name w:val="Normal (Web)"/>
    <w:aliases w:val="webb"/>
    <w:basedOn w:val="Normal"/>
    <w:uiPriority w:val="99"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11117"/>
    <w:pPr>
      <w:ind w:left="720"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uiPriority w:val="99"/>
    <w:rsid w:val="00DC745B"/>
    <w:rPr>
      <w:rFonts w:ascii="Sylfaen" w:hAnsi="Sylfaen" w:cs="Sylfaen"/>
      <w:sz w:val="22"/>
      <w:szCs w:val="22"/>
    </w:rPr>
  </w:style>
  <w:style w:type="paragraph" w:styleId="Header">
    <w:name w:val="header"/>
    <w:basedOn w:val="Normal"/>
    <w:link w:val="HeaderChar"/>
    <w:uiPriority w:val="99"/>
    <w:rsid w:val="00E97B84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locked/>
    <w:rsid w:val="00E97B84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E97B84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locked/>
    <w:rsid w:val="00E97B84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1240</Words>
  <Characters>7073</Characters>
  <Application>Microsoft Office Word</Application>
  <DocSecurity>0</DocSecurity>
  <Lines>58</Lines>
  <Paragraphs>16</Paragraphs>
  <ScaleCrop>false</ScaleCrop>
  <Company>MUD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n.avetyan</dc:creator>
  <cp:keywords/>
  <dc:description/>
  <cp:lastModifiedBy>Ruzanna Khachatryan</cp:lastModifiedBy>
  <cp:revision>86</cp:revision>
  <cp:lastPrinted>2016-12-08T07:59:00Z</cp:lastPrinted>
  <dcterms:created xsi:type="dcterms:W3CDTF">2016-09-22T10:47:00Z</dcterms:created>
  <dcterms:modified xsi:type="dcterms:W3CDTF">2017-06-08T08:57:00Z</dcterms:modified>
</cp:coreProperties>
</file>