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F3" w:rsidRDefault="003B2CF3"/>
    <w:tbl>
      <w:tblPr>
        <w:tblW w:w="5186" w:type="pct"/>
        <w:tblCellSpacing w:w="7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9"/>
      </w:tblGrid>
      <w:tr w:rsidR="00166F8B" w:rsidRPr="003B2CF3" w:rsidTr="003B2CF3">
        <w:trPr>
          <w:tblCellSpacing w:w="7" w:type="dxa"/>
        </w:trPr>
        <w:tc>
          <w:tcPr>
            <w:tcW w:w="10471" w:type="dxa"/>
            <w:vAlign w:val="bottom"/>
            <w:hideMark/>
          </w:tcPr>
          <w:p w:rsidR="00166F8B" w:rsidRPr="00A27796" w:rsidRDefault="00166F8B" w:rsidP="007614A0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</w:pP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Հավելված</w:t>
            </w:r>
            <w:r w:rsidR="003B2CF3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</w:t>
            </w:r>
            <w:r w:rsidR="003B2CF3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N 3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br/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ՀՀ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կառավարության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2019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թվականի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br/>
              <w:t>_______________-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ի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N     -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Ա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որոշման</w:t>
            </w:r>
          </w:p>
          <w:p w:rsidR="00166F8B" w:rsidRPr="00A27796" w:rsidRDefault="00166F8B" w:rsidP="00166F8B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A27796">
              <w:rPr>
                <w:rStyle w:val="Strong"/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Հավելված N 2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br/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ՀՀ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կառավարության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2018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թվականի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br/>
              <w:t xml:space="preserve"> մարտի 29-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ի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N 340-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Ա</w:t>
            </w:r>
            <w:r w:rsidRPr="00A27796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>որոշման</w:t>
            </w:r>
          </w:p>
        </w:tc>
      </w:tr>
    </w:tbl>
    <w:p w:rsidR="00166F8B" w:rsidRPr="00A27796" w:rsidRDefault="00166F8B" w:rsidP="00166F8B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sz w:val="20"/>
          <w:szCs w:val="20"/>
          <w:lang w:val="hy-AM"/>
        </w:rPr>
      </w:pPr>
    </w:p>
    <w:p w:rsidR="00166F8B" w:rsidRPr="00A27796" w:rsidRDefault="00166F8B" w:rsidP="00166F8B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sz w:val="20"/>
          <w:szCs w:val="20"/>
          <w:lang w:val="hy-AM"/>
        </w:rPr>
      </w:pPr>
      <w:r w:rsidRPr="00A27796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Ս</w:t>
      </w:r>
      <w:r w:rsidRPr="00A27796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A27796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Խ</w:t>
      </w:r>
      <w:r w:rsidRPr="00A27796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A27796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Ե</w:t>
      </w:r>
      <w:r w:rsidRPr="00A27796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A27796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Մ</w:t>
      </w:r>
      <w:r w:rsidRPr="00A27796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A27796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Ա</w:t>
      </w:r>
    </w:p>
    <w:p w:rsidR="00166F8B" w:rsidRPr="00A27796" w:rsidRDefault="00A27796" w:rsidP="00166F8B">
      <w:pPr>
        <w:spacing w:after="0" w:line="240" w:lineRule="auto"/>
        <w:ind w:firstLine="468"/>
        <w:jc w:val="center"/>
        <w:rPr>
          <w:rFonts w:ascii="GHEA Grapalat" w:eastAsia="Times New Roman" w:hAnsi="GHEA Grapalat" w:cs="Sylfaen"/>
          <w:b/>
          <w:bCs/>
          <w:caps/>
          <w:sz w:val="20"/>
          <w:szCs w:val="20"/>
          <w:lang w:val="hy-AM"/>
        </w:rPr>
      </w:pPr>
      <w:r w:rsidRPr="00A27796">
        <w:rPr>
          <w:rStyle w:val="Strong"/>
          <w:rFonts w:ascii="GHEA Grapalat" w:hAnsi="GHEA Grapalat"/>
          <w:color w:val="000000"/>
          <w:sz w:val="20"/>
          <w:szCs w:val="20"/>
          <w:shd w:val="clear" w:color="auto" w:fill="FFFFFF"/>
          <w:lang w:val="hy-AM"/>
        </w:rPr>
        <w:t>«ԽԱՐԻՍԽ» ՀԱՄԱՀԱՅԿԱԿԱՆ, ՄՇԱԿՈՒԹԱՅԻՆ ԲԱՐԵԳՈՐԾԱԿԱՆ ՀԻՄՆԱԴՐԱՄԻՆ ՕՏԱՐՎՈՂ՝ ԵՐԵՎԱՆԻ ՄՈՆԹԵ ՄԵԼՔՈՆՅԱՆ ՓՈՂՈՑԻՆ ՀԱՐԱԿԻՑ 1,1 ՀԵԿՏԱՐ ՀՈՂԱՄԱՍԻ</w:t>
      </w:r>
    </w:p>
    <w:p w:rsidR="00166F8B" w:rsidRPr="00A27796" w:rsidRDefault="00166F8B" w:rsidP="00166F8B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caps/>
          <w:sz w:val="20"/>
          <w:szCs w:val="20"/>
          <w:lang w:val="hy-AM"/>
        </w:rPr>
      </w:pPr>
    </w:p>
    <w:tbl>
      <w:tblPr>
        <w:tblStyle w:val="TableGrid"/>
        <w:tblW w:w="0" w:type="auto"/>
        <w:tblInd w:w="378" w:type="dxa"/>
        <w:tblLook w:val="04A0"/>
      </w:tblPr>
      <w:tblGrid>
        <w:gridCol w:w="8640"/>
      </w:tblGrid>
      <w:tr w:rsidR="00166F8B" w:rsidTr="007614A0">
        <w:tc>
          <w:tcPr>
            <w:tcW w:w="8640" w:type="dxa"/>
          </w:tcPr>
          <w:p w:rsidR="00166F8B" w:rsidRDefault="00166F8B" w:rsidP="007614A0">
            <w:pPr>
              <w:rPr>
                <w:rFonts w:ascii="GHEA Grapalat" w:eastAsia="Times New Roman" w:hAnsi="GHEA Grapalat" w:cs="Times New Roman"/>
                <w:caps/>
                <w:sz w:val="16"/>
                <w:szCs w:val="16"/>
              </w:rPr>
            </w:pPr>
            <w:r>
              <w:rPr>
                <w:rFonts w:ascii="GHEA Grapalat" w:eastAsia="Times New Roman" w:hAnsi="GHEA Grapalat" w:cs="Times New Roman"/>
                <w:caps/>
                <w:noProof/>
                <w:sz w:val="16"/>
                <w:szCs w:val="16"/>
              </w:rPr>
              <w:drawing>
                <wp:inline distT="0" distB="0" distL="0" distR="0">
                  <wp:extent cx="5274517" cy="6525158"/>
                  <wp:effectExtent l="19050" t="0" r="2333" b="0"/>
                  <wp:docPr id="1" name="Picture 0" descr="xarisx 2019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arisx 2019-page-001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260" cy="6532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5649" w:type="pct"/>
        <w:tblCellSpacing w:w="7" w:type="dxa"/>
        <w:tblInd w:w="-10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76"/>
        <w:gridCol w:w="460"/>
      </w:tblGrid>
      <w:tr w:rsidR="00166F8B" w:rsidRPr="00A27796" w:rsidTr="00166F8B">
        <w:trPr>
          <w:tblCellSpacing w:w="7" w:type="dxa"/>
        </w:trPr>
        <w:tc>
          <w:tcPr>
            <w:tcW w:w="10955" w:type="dxa"/>
            <w:vAlign w:val="center"/>
            <w:hideMark/>
          </w:tcPr>
          <w:p w:rsidR="00166F8B" w:rsidRPr="00A27796" w:rsidRDefault="00166F8B" w:rsidP="003B2CF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</w:pP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 xml:space="preserve">               </w:t>
            </w:r>
            <w:r w:rsid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 </w:t>
            </w:r>
            <w:r w:rsidRPr="00A2779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39" w:type="dxa"/>
            <w:vAlign w:val="bottom"/>
            <w:hideMark/>
          </w:tcPr>
          <w:p w:rsidR="00166F8B" w:rsidRPr="00A27796" w:rsidRDefault="00166F8B" w:rsidP="007614A0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</w:tbl>
    <w:p w:rsidR="00166F8B" w:rsidRPr="00A27796" w:rsidRDefault="00166F8B" w:rsidP="00A27796"/>
    <w:sectPr w:rsidR="00166F8B" w:rsidRPr="00A27796" w:rsidSect="00166F8B">
      <w:pgSz w:w="12240" w:h="15840"/>
      <w:pgMar w:top="426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30DE6"/>
    <w:multiLevelType w:val="hybridMultilevel"/>
    <w:tmpl w:val="CB481B24"/>
    <w:lvl w:ilvl="0" w:tplc="DFEE598C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D6A1A"/>
    <w:rsid w:val="00073935"/>
    <w:rsid w:val="00166F8B"/>
    <w:rsid w:val="001F05B5"/>
    <w:rsid w:val="003B2CF3"/>
    <w:rsid w:val="003D6A1A"/>
    <w:rsid w:val="008B6B0A"/>
    <w:rsid w:val="00A27796"/>
    <w:rsid w:val="00F2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D6A1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66F8B"/>
    <w:rPr>
      <w:b/>
      <w:bCs/>
    </w:rPr>
  </w:style>
  <w:style w:type="table" w:styleId="TableGrid">
    <w:name w:val="Table Grid"/>
    <w:basedOn w:val="TableNormal"/>
    <w:uiPriority w:val="59"/>
    <w:rsid w:val="00166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https://mul2.gov.am/tasks/69535/oneclick/Havelvats 3.docx?token=ef8958c4fa7196e955acbb8ebee34a56</cp:keywords>
</cp:coreProperties>
</file>