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F3" w:rsidRDefault="003B2CF3"/>
    <w:tbl>
      <w:tblPr>
        <w:tblW w:w="5186" w:type="pct"/>
        <w:tblCellSpacing w:w="7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9"/>
      </w:tblGrid>
      <w:tr w:rsidR="00166F8B" w:rsidRPr="003B2CF3" w:rsidTr="003B2CF3">
        <w:trPr>
          <w:tblCellSpacing w:w="7" w:type="dxa"/>
        </w:trPr>
        <w:tc>
          <w:tcPr>
            <w:tcW w:w="10471" w:type="dxa"/>
            <w:vAlign w:val="bottom"/>
            <w:hideMark/>
          </w:tcPr>
          <w:p w:rsidR="00166F8B" w:rsidRPr="00A27796" w:rsidRDefault="00166F8B" w:rsidP="007614A0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Հավելված</w:t>
            </w:r>
            <w:r w:rsidR="003B2CF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3B2CF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N 3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br/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ՀՀ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կառավարության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2019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թվականի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br/>
              <w:t>_______________-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ի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N     -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Ա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որոշման</w:t>
            </w:r>
          </w:p>
          <w:p w:rsidR="00166F8B" w:rsidRPr="00A27796" w:rsidRDefault="00166F8B" w:rsidP="00166F8B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27796">
              <w:rPr>
                <w:rStyle w:val="Strong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Հավելված N 2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br/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ՀՀ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կառավարության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2018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թվականի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br/>
              <w:t xml:space="preserve"> մարտի 29-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ի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N 340-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Ա</w:t>
            </w:r>
            <w:r w:rsidRPr="00A2779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>որոշման</w:t>
            </w:r>
          </w:p>
        </w:tc>
      </w:tr>
    </w:tbl>
    <w:p w:rsidR="00166F8B" w:rsidRPr="00A27796" w:rsidRDefault="00166F8B" w:rsidP="00166F8B">
      <w:pPr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166F8B" w:rsidRPr="00A27796" w:rsidRDefault="00166F8B" w:rsidP="00166F8B">
      <w:pPr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27796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Ս</w:t>
      </w:r>
      <w:r w:rsidRPr="00A2779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A27796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Խ</w:t>
      </w:r>
      <w:r w:rsidRPr="00A2779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A27796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Ե</w:t>
      </w:r>
      <w:r w:rsidRPr="00A2779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A27796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Մ</w:t>
      </w:r>
      <w:r w:rsidRPr="00A2779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A27796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Ա</w:t>
      </w:r>
    </w:p>
    <w:p w:rsidR="00166F8B" w:rsidRPr="00A27796" w:rsidRDefault="00A27796" w:rsidP="00166F8B">
      <w:pPr>
        <w:spacing w:after="0" w:line="240" w:lineRule="auto"/>
        <w:ind w:firstLine="468"/>
        <w:jc w:val="center"/>
        <w:rPr>
          <w:rFonts w:ascii="GHEA Grapalat" w:eastAsia="Times New Roman" w:hAnsi="GHEA Grapalat" w:cs="Sylfaen"/>
          <w:b/>
          <w:bCs/>
          <w:caps/>
          <w:sz w:val="20"/>
          <w:szCs w:val="20"/>
          <w:lang w:val="hy-AM"/>
        </w:rPr>
      </w:pPr>
      <w:r w:rsidRPr="00A27796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«ԽԱՐԻՍԽ» ՀԱՄԱՀԱՅԿԱԿԱՆ, ՄՇԱԿՈՒԹԱՅԻՆ ԲԱՐԵԳՈՐԾԱԿԱՆ ՀԻՄՆԱԴՐԱՄԻՆ ՕՏԱՐՎՈՂ՝ ԵՐԵՎԱՆԻ ՄՈՆԹԵ ՄԵԼՔՈՆՅԱՆ ՓՈՂՈՑԻՆ ՀԱՐԱԿԻՑ 1,1 ՀԵԿՏԱՐ ՀՈՂԱՄԱՍԻ</w:t>
      </w:r>
    </w:p>
    <w:p w:rsidR="00166F8B" w:rsidRPr="00A27796" w:rsidRDefault="00166F8B" w:rsidP="00166F8B">
      <w:pPr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caps/>
          <w:sz w:val="20"/>
          <w:szCs w:val="20"/>
          <w:lang w:val="hy-AM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640"/>
      </w:tblGrid>
      <w:tr w:rsidR="00166F8B" w:rsidTr="007614A0">
        <w:tc>
          <w:tcPr>
            <w:tcW w:w="8640" w:type="dxa"/>
          </w:tcPr>
          <w:p w:rsidR="00166F8B" w:rsidRDefault="00166F8B" w:rsidP="007614A0">
            <w:pPr>
              <w:rPr>
                <w:rFonts w:ascii="GHEA Grapalat" w:eastAsia="Times New Roman" w:hAnsi="GHEA Grapalat" w:cs="Times New Roman"/>
                <w:cap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5274517" cy="6525158"/>
                  <wp:effectExtent l="19050" t="0" r="2333" b="0"/>
                  <wp:docPr id="1" name="Picture 0" descr="xarisx 2019-page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arisx 2019-page-00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260" cy="653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649" w:type="pct"/>
        <w:tblCellSpacing w:w="7" w:type="dxa"/>
        <w:tblInd w:w="-10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76"/>
        <w:gridCol w:w="460"/>
      </w:tblGrid>
      <w:tr w:rsidR="00166F8B" w:rsidRPr="00A27796" w:rsidTr="00166F8B">
        <w:trPr>
          <w:tblCellSpacing w:w="7" w:type="dxa"/>
        </w:trPr>
        <w:tc>
          <w:tcPr>
            <w:tcW w:w="10955" w:type="dxa"/>
            <w:vAlign w:val="center"/>
            <w:hideMark/>
          </w:tcPr>
          <w:p w:rsidR="00166F8B" w:rsidRPr="00A27796" w:rsidRDefault="00166F8B" w:rsidP="003B2CF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</w:pP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               </w:t>
            </w:r>
            <w:r w:rsid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 </w:t>
            </w:r>
            <w:r w:rsidRPr="00A2779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39" w:type="dxa"/>
            <w:vAlign w:val="bottom"/>
            <w:hideMark/>
          </w:tcPr>
          <w:p w:rsidR="00166F8B" w:rsidRPr="00A27796" w:rsidRDefault="00166F8B" w:rsidP="007614A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</w:tbl>
    <w:p w:rsidR="00166F8B" w:rsidRPr="00A27796" w:rsidRDefault="00166F8B" w:rsidP="00A27796"/>
    <w:sectPr w:rsidR="00166F8B" w:rsidRPr="00A27796" w:rsidSect="00166F8B">
      <w:pgSz w:w="12240" w:h="15840"/>
      <w:pgMar w:top="426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30DE6"/>
    <w:multiLevelType w:val="hybridMultilevel"/>
    <w:tmpl w:val="CB481B24"/>
    <w:lvl w:ilvl="0" w:tplc="DFEE598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D6A1A"/>
    <w:rsid w:val="00073935"/>
    <w:rsid w:val="00166F8B"/>
    <w:rsid w:val="001F05B5"/>
    <w:rsid w:val="003B2CF3"/>
    <w:rsid w:val="003D6A1A"/>
    <w:rsid w:val="008B6B0A"/>
    <w:rsid w:val="00A27796"/>
    <w:rsid w:val="00F2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6A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6F8B"/>
    <w:rPr>
      <w:b/>
      <w:bCs/>
    </w:rPr>
  </w:style>
  <w:style w:type="table" w:styleId="TableGrid">
    <w:name w:val="Table Grid"/>
    <w:basedOn w:val="TableNormal"/>
    <w:uiPriority w:val="59"/>
    <w:rsid w:val="00166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https://mul2.gov.am/tasks/69535/oneclick/Havelvats 3.docx?token=ef8958c4fa7196e955acbb8ebee34a56</cp:keywords>
</cp:coreProperties>
</file>