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4C" w:rsidRPr="00EC6672" w:rsidRDefault="00A40B4C" w:rsidP="00EC6672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EC6672">
        <w:rPr>
          <w:rFonts w:ascii="GHEA Grapalat" w:hAnsi="GHEA Grapalat" w:cs="Sylfaen"/>
          <w:b/>
          <w:lang w:val="hy-AM"/>
        </w:rPr>
        <w:t>ՀԻՄՆԱՎՈՐՈՒՄ</w:t>
      </w:r>
    </w:p>
    <w:p w:rsidR="00506808" w:rsidRPr="00EC6672" w:rsidRDefault="00506808" w:rsidP="00EC6672">
      <w:pPr>
        <w:pStyle w:val="BodyTextIndent"/>
        <w:spacing w:line="276" w:lineRule="auto"/>
        <w:ind w:firstLine="540"/>
        <w:jc w:val="center"/>
        <w:rPr>
          <w:rFonts w:ascii="GHEA Grapalat" w:hAnsi="GHEA Grapalat"/>
          <w:b/>
          <w:iCs/>
        </w:rPr>
      </w:pPr>
      <w:r w:rsidRPr="00EC6672">
        <w:rPr>
          <w:rFonts w:ascii="GHEA Grapalat" w:hAnsi="GHEA Grapalat"/>
          <w:b/>
          <w:iCs/>
          <w:lang w:val="fr-FR"/>
        </w:rPr>
        <w:t xml:space="preserve">ՀԱՅԱՍՏԱՆԻ ՀԱՆՐԱՊԵՏՈՒԹՅԱՆ </w:t>
      </w:r>
      <w:r w:rsidRPr="00EC6672">
        <w:rPr>
          <w:rFonts w:ascii="GHEA Grapalat" w:hAnsi="GHEA Grapalat"/>
          <w:b/>
          <w:iCs/>
          <w:lang w:val="ru-RU"/>
        </w:rPr>
        <w:t xml:space="preserve">ՀԱՄԱՅՆՔՆԵՐԻ </w:t>
      </w:r>
      <w:r w:rsidRPr="00EC6672">
        <w:rPr>
          <w:rFonts w:ascii="GHEA Grapalat" w:hAnsi="GHEA Grapalat"/>
          <w:b/>
          <w:iCs/>
        </w:rPr>
        <w:t>(</w:t>
      </w:r>
      <w:r w:rsidRPr="00EC6672">
        <w:rPr>
          <w:rFonts w:ascii="GHEA Grapalat" w:hAnsi="GHEA Grapalat"/>
          <w:b/>
          <w:iCs/>
          <w:lang w:val="ru-RU"/>
        </w:rPr>
        <w:t>ԵՐԵՎԱՆ ՔԱՂԱՔՈՒՄ՝ ՎԱՐՉԱԿԱՆ ՇՐՋԱՆՆԵՐԻ</w:t>
      </w:r>
      <w:r w:rsidRPr="00EC6672">
        <w:rPr>
          <w:rFonts w:ascii="GHEA Grapalat" w:hAnsi="GHEA Grapalat"/>
          <w:b/>
          <w:iCs/>
        </w:rPr>
        <w:t>)</w:t>
      </w:r>
      <w:r w:rsidRPr="00EC6672">
        <w:rPr>
          <w:rFonts w:ascii="GHEA Grapalat" w:hAnsi="GHEA Grapalat"/>
          <w:b/>
          <w:iCs/>
          <w:lang w:val="ru-RU"/>
        </w:rPr>
        <w:t xml:space="preserve"> ՎԵԿՏՈՐԱՅԻՆ ՖՈՐՄԱՏՈՎ ԿԱԴԱՍՏՐԱՅԻՆ ՔԱՐՏԵԶՆԵՐԻ ԲԱԶԱՅԻՆ ԵՎ ԹԵՄԱՏԻԿ ՏԵՂԵԿԱՏՎՈՒԹՅ</w:t>
      </w:r>
      <w:r w:rsidRPr="00EC6672">
        <w:rPr>
          <w:rFonts w:ascii="GHEA Grapalat" w:hAnsi="GHEA Grapalat"/>
          <w:b/>
          <w:iCs/>
        </w:rPr>
        <w:t>ԱՆ</w:t>
      </w:r>
      <w:r w:rsidRPr="00EC6672">
        <w:rPr>
          <w:rFonts w:ascii="GHEA Grapalat" w:hAnsi="GHEA Grapalat"/>
          <w:b/>
          <w:iCs/>
          <w:lang w:val="ru-RU"/>
        </w:rPr>
        <w:t xml:space="preserve"> ՊԱՐԲԵՐԱԿԱՆ ԹԱՐՄԱՑՄԱՆ ԾԱՌԱՅՈՒԹՅՈՒՆՆԵՐԻ ՄԱՏՈՒՑՄԱՆ ՄԱՍԻՆ ՊԱՅՄԱՆԱԳՐԻ ՕՐԻՆԱԿԵԼԻ ՁԵՎԸ </w:t>
      </w:r>
      <w:r w:rsidRPr="00EC6672">
        <w:rPr>
          <w:rFonts w:ascii="GHEA Grapalat" w:hAnsi="GHEA Grapalat"/>
          <w:b/>
          <w:iCs/>
        </w:rPr>
        <w:t>ԵՎ ԱՅԴ ՊԱՅՄԱՆԱԳՐԻ ՀԻՄԱՆ ՎՐԱ ՏԵՂԵԿԱՏՎՈՒԹՅԱՆ ՏՐԱՄԱԴՐՄԱՆ ԿԱՐԳԸ ՀԱՍՏԱՏԵԼՈՒ ՄԱՍԻՆ</w:t>
      </w:r>
    </w:p>
    <w:p w:rsidR="00A40B4C" w:rsidRPr="00EC6672" w:rsidRDefault="00A40B4C" w:rsidP="00EC6672">
      <w:pPr>
        <w:ind w:firstLine="720"/>
        <w:jc w:val="both"/>
        <w:rPr>
          <w:rFonts w:ascii="GHEA Grapalat" w:hAnsi="GHEA Grapalat" w:cs="Sylfaen"/>
          <w:lang w:val="hy-AM"/>
        </w:rPr>
      </w:pPr>
    </w:p>
    <w:p w:rsidR="00A40B4C" w:rsidRPr="00EC6672" w:rsidRDefault="00A40B4C" w:rsidP="00EC667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EC6672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Ընթացիկ իրավիճակը և իրավական ակտի ընդունման անհրաժեշտությունը.</w:t>
      </w:r>
    </w:p>
    <w:p w:rsidR="00673E2F" w:rsidRPr="00EC6672" w:rsidRDefault="00A40B4C" w:rsidP="00EC667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</w:rPr>
      </w:pPr>
      <w:r w:rsidRPr="00EC6672">
        <w:rPr>
          <w:rFonts w:ascii="GHEA Grapalat" w:hAnsi="GHEA Grapalat" w:cs="Sylfaen"/>
          <w:b/>
        </w:rPr>
        <w:t xml:space="preserve"> </w:t>
      </w:r>
      <w:r w:rsidR="00673E2F" w:rsidRPr="00EC6672">
        <w:rPr>
          <w:rFonts w:ascii="GHEA Grapalat" w:hAnsi="GHEA Grapalat"/>
        </w:rPr>
        <w:t>«</w:t>
      </w:r>
      <w:r w:rsidR="00673E2F" w:rsidRPr="00EC6672">
        <w:rPr>
          <w:rFonts w:ascii="GHEA Grapalat" w:hAnsi="GHEA Grapalat" w:cs="Sylfaen"/>
        </w:rPr>
        <w:t>Գույքի նկատմամբ իրավունքների պետական գրանցման մասին» Հայաստանի Հանրապետության օրենքի 73-րդ հոդվածի 1-ին մասի 16.2-րդ մաս</w:t>
      </w:r>
      <w:r w:rsidR="003E2FE2" w:rsidRPr="00EC6672">
        <w:rPr>
          <w:rFonts w:ascii="GHEA Grapalat" w:hAnsi="GHEA Grapalat" w:cs="Sylfaen"/>
        </w:rPr>
        <w:t>ով սահմանվել է, որ</w:t>
      </w:r>
      <w:r w:rsidR="00673E2F" w:rsidRPr="00EC6672">
        <w:rPr>
          <w:rFonts w:ascii="GHEA Grapalat" w:hAnsi="GHEA Grapalat" w:cs="Sylfaen"/>
        </w:rPr>
        <w:t xml:space="preserve"> Հայաստանի Հանրապետության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համայնքների</w:t>
      </w:r>
      <w:r w:rsidR="00673E2F" w:rsidRPr="00EC6672">
        <w:rPr>
          <w:rFonts w:ascii="GHEA Grapalat" w:hAnsi="GHEA Grapalat"/>
        </w:rPr>
        <w:t xml:space="preserve"> (</w:t>
      </w:r>
      <w:r w:rsidR="00673E2F" w:rsidRPr="00EC6672">
        <w:rPr>
          <w:rFonts w:ascii="GHEA Grapalat" w:hAnsi="GHEA Grapalat" w:cs="Sylfaen"/>
        </w:rPr>
        <w:t>Երևան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քաղաքում</w:t>
      </w:r>
      <w:r w:rsidR="00673E2F" w:rsidRPr="00EC6672">
        <w:rPr>
          <w:rFonts w:ascii="GHEA Grapalat" w:hAnsi="GHEA Grapalat"/>
        </w:rPr>
        <w:t xml:space="preserve">` </w:t>
      </w:r>
      <w:r w:rsidR="00673E2F" w:rsidRPr="00EC6672">
        <w:rPr>
          <w:rFonts w:ascii="GHEA Grapalat" w:hAnsi="GHEA Grapalat" w:cs="Sylfaen"/>
        </w:rPr>
        <w:t>վարչական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շրջանների</w:t>
      </w:r>
      <w:r w:rsidR="00673E2F" w:rsidRPr="00EC6672">
        <w:rPr>
          <w:rFonts w:ascii="GHEA Grapalat" w:hAnsi="GHEA Grapalat"/>
        </w:rPr>
        <w:t xml:space="preserve">) </w:t>
      </w:r>
      <w:r w:rsidR="00673E2F" w:rsidRPr="00EC6672">
        <w:rPr>
          <w:rFonts w:ascii="GHEA Grapalat" w:hAnsi="GHEA Grapalat" w:cs="Sylfaen"/>
        </w:rPr>
        <w:t>կադաստրային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քարտեզների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բազային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և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թեմատիկ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տեղեկատվության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տրամադրումն իրականացվում է նշված տեղեկատվության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պարբերական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թարմացման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ծառայությունների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պայմանագրի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հիման</w:t>
      </w:r>
      <w:r w:rsidR="00673E2F" w:rsidRPr="00EC6672">
        <w:rPr>
          <w:rFonts w:ascii="GHEA Grapalat" w:hAnsi="GHEA Grapalat"/>
        </w:rPr>
        <w:t xml:space="preserve"> </w:t>
      </w:r>
      <w:r w:rsidR="00673E2F" w:rsidRPr="00EC6672">
        <w:rPr>
          <w:rFonts w:ascii="GHEA Grapalat" w:hAnsi="GHEA Grapalat" w:cs="Sylfaen"/>
        </w:rPr>
        <w:t>վրա</w:t>
      </w:r>
      <w:r w:rsidR="003E2FE2" w:rsidRPr="00EC6672">
        <w:rPr>
          <w:rFonts w:ascii="GHEA Grapalat" w:hAnsi="GHEA Grapalat" w:cs="Sylfaen"/>
        </w:rPr>
        <w:t>: Նույն հոդվածի 16.3-րդ մասով  սահման</w:t>
      </w:r>
      <w:r w:rsidR="00B84339" w:rsidRPr="00EC6672">
        <w:rPr>
          <w:rFonts w:ascii="GHEA Grapalat" w:hAnsi="GHEA Grapalat" w:cs="Sylfaen"/>
        </w:rPr>
        <w:t xml:space="preserve">վել է, որ </w:t>
      </w:r>
      <w:r w:rsidR="003E2FE2" w:rsidRPr="00EC6672">
        <w:rPr>
          <w:rFonts w:ascii="GHEA Grapalat" w:hAnsi="GHEA Grapalat" w:cs="Sylfaen"/>
        </w:rPr>
        <w:t>պայմանագրի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օրինակելի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ձևը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և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դրա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հիման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վրա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տեղեկատվության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տրամադրման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կարգը</w:t>
      </w:r>
      <w:r w:rsidR="003E2FE2" w:rsidRPr="00EC6672">
        <w:rPr>
          <w:rFonts w:ascii="GHEA Grapalat" w:hAnsi="GHEA Grapalat"/>
        </w:rPr>
        <w:t xml:space="preserve"> պետք է </w:t>
      </w:r>
      <w:r w:rsidR="003E2FE2" w:rsidRPr="00EC6672">
        <w:rPr>
          <w:rFonts w:ascii="GHEA Grapalat" w:hAnsi="GHEA Grapalat" w:cs="Sylfaen"/>
        </w:rPr>
        <w:t>հաստատվի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Հայաստանի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Հանրապետության</w:t>
      </w:r>
      <w:r w:rsidR="003E2FE2" w:rsidRPr="00EC6672">
        <w:rPr>
          <w:rFonts w:ascii="GHEA Grapalat" w:hAnsi="GHEA Grapalat"/>
        </w:rPr>
        <w:t xml:space="preserve"> </w:t>
      </w:r>
      <w:r w:rsidR="003E2FE2" w:rsidRPr="00EC6672">
        <w:rPr>
          <w:rFonts w:ascii="GHEA Grapalat" w:hAnsi="GHEA Grapalat" w:cs="Sylfaen"/>
        </w:rPr>
        <w:t>կառավարության կողմից</w:t>
      </w:r>
      <w:r w:rsidR="003E2FE2" w:rsidRPr="00EC6672">
        <w:rPr>
          <w:rFonts w:ascii="GHEA Grapalat" w:hAnsi="GHEA Grapalat"/>
        </w:rPr>
        <w:t>.</w:t>
      </w:r>
      <w:r w:rsidR="00673E2F" w:rsidRPr="00EC6672">
        <w:rPr>
          <w:rFonts w:ascii="GHEA Grapalat" w:hAnsi="GHEA Grapalat" w:cs="Sylfaen"/>
        </w:rPr>
        <w:t xml:space="preserve"> </w:t>
      </w:r>
    </w:p>
    <w:p w:rsidR="00A40B4C" w:rsidRPr="00EC6672" w:rsidRDefault="00A40B4C" w:rsidP="00EC667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noProof/>
          <w:color w:val="000000"/>
          <w:shd w:val="clear" w:color="auto" w:fill="FFFFFF"/>
          <w:lang w:val="ru-RU"/>
        </w:rPr>
      </w:pPr>
    </w:p>
    <w:p w:rsidR="00A40B4C" w:rsidRPr="00EC6672" w:rsidRDefault="00A40B4C" w:rsidP="00EC667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EC6672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 Առաջարկվող լուծումները.</w:t>
      </w:r>
    </w:p>
    <w:p w:rsidR="00A40B4C" w:rsidRPr="00EC6672" w:rsidRDefault="003E2FE2" w:rsidP="00EC6672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EC6672">
        <w:rPr>
          <w:rFonts w:ascii="GHEA Grapalat" w:hAnsi="GHEA Grapalat" w:cs="Sylfaen"/>
          <w:sz w:val="24"/>
          <w:szCs w:val="24"/>
        </w:rPr>
        <w:t>Հայաստանի Հանրապետության համայնքների (Երևան քաղաքում` վարչական շրջանների) վեկտորային ֆորմատով կադաստրային քարտեզների բազային և թեմատիկ տեղեկատվությունը տրամադրվելու է առանց սկզբնական տեղեկատվության և սկզբնական տեղեկատվությունում ժամանակագրական փոփոխությունների դիտարկման ծրագրային հնարավորության՝ սկզբնական տեղեկատվությունում կատարված բոլոր լրացումների ու փոփոխությունների հաշվառմամբ</w:t>
      </w:r>
      <w:r w:rsidR="00F51E61" w:rsidRPr="00EC6672">
        <w:rPr>
          <w:rFonts w:ascii="GHEA Grapalat" w:hAnsi="GHEA Grapalat" w:cs="Sylfaen"/>
          <w:sz w:val="24"/>
          <w:szCs w:val="24"/>
        </w:rPr>
        <w:t xml:space="preserve"> և </w:t>
      </w:r>
      <w:r w:rsidR="00F51E61" w:rsidRPr="00EC6672">
        <w:rPr>
          <w:rFonts w:ascii="GHEA Grapalat" w:hAnsi="GHEA Grapalat" w:cs="Sylfaen"/>
          <w:sz w:val="24"/>
          <w:szCs w:val="24"/>
          <w:lang w:val="ru-RU"/>
        </w:rPr>
        <w:t>վեկտորային ֆորմատով կադաստրային քարտեզի բազային թեմատիկ տեղեկատվության</w:t>
      </w:r>
      <w:r w:rsidR="00F51E61" w:rsidRPr="00EC6672">
        <w:rPr>
          <w:rFonts w:ascii="GHEA Grapalat" w:hAnsi="GHEA Grapalat" w:cs="Sylfaen"/>
          <w:sz w:val="24"/>
          <w:szCs w:val="24"/>
        </w:rPr>
        <w:t xml:space="preserve"> պարբերական թարմացման ծառայությունների </w:t>
      </w:r>
      <w:r w:rsidR="00F51E61" w:rsidRPr="00EC6672">
        <w:rPr>
          <w:rFonts w:ascii="GHEA Grapalat" w:hAnsi="GHEA Grapalat" w:cs="Sylfaen"/>
          <w:sz w:val="24"/>
          <w:szCs w:val="24"/>
          <w:lang w:val="ru-RU"/>
        </w:rPr>
        <w:t xml:space="preserve">մատուցման </w:t>
      </w:r>
      <w:r w:rsidR="00F51E61" w:rsidRPr="00EC6672">
        <w:rPr>
          <w:rFonts w:ascii="GHEA Grapalat" w:hAnsi="GHEA Grapalat" w:cs="Sylfaen"/>
          <w:sz w:val="24"/>
          <w:szCs w:val="24"/>
        </w:rPr>
        <w:t>պայմանագրի հիման վրա</w:t>
      </w:r>
      <w:r w:rsidR="00FF6F5F" w:rsidRPr="00EC6672">
        <w:rPr>
          <w:rFonts w:ascii="GHEA Grapalat" w:hAnsi="GHEA Grapalat" w:cs="Sylfaen"/>
          <w:sz w:val="24"/>
          <w:szCs w:val="24"/>
        </w:rPr>
        <w:t>, համապատասխան վճարի դիմաց</w:t>
      </w:r>
      <w:r w:rsidR="00F51E61" w:rsidRPr="00EC6672">
        <w:rPr>
          <w:rFonts w:ascii="GHEA Grapalat" w:hAnsi="GHEA Grapalat" w:cs="Sylfaen"/>
          <w:sz w:val="24"/>
          <w:szCs w:val="24"/>
        </w:rPr>
        <w:t>:</w:t>
      </w:r>
    </w:p>
    <w:p w:rsidR="00F51E61" w:rsidRPr="00EC6672" w:rsidRDefault="00F51E61" w:rsidP="00EC6672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EC6672">
        <w:rPr>
          <w:rFonts w:ascii="GHEA Grapalat" w:hAnsi="GHEA Grapalat" w:cs="Sylfaen"/>
          <w:sz w:val="24"/>
          <w:szCs w:val="24"/>
        </w:rPr>
        <w:tab/>
        <w:t xml:space="preserve">Տեղեկատվությունը տրամադրվելու է կոմիտեի «Տեղեկատվական տեխնոլոգիաների կենտրոն» ստորաբաժանման կողմից՝ </w:t>
      </w:r>
      <w:r w:rsidRPr="00EC6672">
        <w:rPr>
          <w:rFonts w:ascii="GHEA Grapalat" w:hAnsi="GHEA Grapalat"/>
          <w:sz w:val="24"/>
          <w:szCs w:val="24"/>
        </w:rPr>
        <w:t>«</w:t>
      </w:r>
      <w:r w:rsidRPr="00EC6672">
        <w:rPr>
          <w:rFonts w:ascii="GHEA Grapalat" w:hAnsi="GHEA Grapalat" w:cs="Sylfaen"/>
          <w:sz w:val="24"/>
          <w:szCs w:val="24"/>
        </w:rPr>
        <w:t>Գույքի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նկատմամբ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իրավունքների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պետական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գրանցման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մասին</w:t>
      </w:r>
      <w:r w:rsidRPr="00EC6672">
        <w:rPr>
          <w:rFonts w:ascii="GHEA Grapalat" w:hAnsi="GHEA Grapalat"/>
          <w:sz w:val="24"/>
          <w:szCs w:val="24"/>
        </w:rPr>
        <w:t xml:space="preserve">» </w:t>
      </w:r>
      <w:r w:rsidRPr="00EC6672">
        <w:rPr>
          <w:rFonts w:ascii="GHEA Grapalat" w:hAnsi="GHEA Grapalat" w:cs="Sylfaen"/>
          <w:sz w:val="24"/>
          <w:szCs w:val="24"/>
        </w:rPr>
        <w:t>Հ</w:t>
      </w:r>
      <w:r w:rsidRPr="00EC6672">
        <w:rPr>
          <w:rFonts w:ascii="GHEA Grapalat" w:hAnsi="GHEA Grapalat" w:cs="Sylfaen"/>
          <w:sz w:val="24"/>
          <w:szCs w:val="24"/>
          <w:lang w:val="ru-RU"/>
        </w:rPr>
        <w:t>Հ օրենք</w:t>
      </w:r>
      <w:r w:rsidRPr="00EC6672">
        <w:rPr>
          <w:rFonts w:ascii="GHEA Grapalat" w:hAnsi="GHEA Grapalat" w:cs="Sylfaen"/>
          <w:sz w:val="24"/>
          <w:szCs w:val="24"/>
        </w:rPr>
        <w:t>ի 32-րդ հոդվածով</w:t>
      </w:r>
      <w:r w:rsidRPr="00EC6672">
        <w:rPr>
          <w:rFonts w:ascii="GHEA Grapalat" w:hAnsi="GHEA Grapalat" w:cs="Sylfaen"/>
          <w:sz w:val="24"/>
          <w:szCs w:val="24"/>
          <w:lang w:val="ru-RU"/>
        </w:rPr>
        <w:t xml:space="preserve"> սահմանված կարգով</w:t>
      </w:r>
      <w:r w:rsidRPr="00EC6672">
        <w:rPr>
          <w:rFonts w:ascii="GHEA Grapalat" w:hAnsi="GHEA Grapalat" w:cs="Sylfaen"/>
          <w:sz w:val="24"/>
          <w:szCs w:val="24"/>
        </w:rPr>
        <w:t xml:space="preserve"> ներկայացված դիմումի կամ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գրության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հիման</w:t>
      </w:r>
      <w:r w:rsidRPr="00EC6672">
        <w:rPr>
          <w:rFonts w:ascii="GHEA Grapalat" w:hAnsi="GHEA Grapalat"/>
          <w:sz w:val="24"/>
          <w:szCs w:val="24"/>
        </w:rPr>
        <w:t xml:space="preserve"> </w:t>
      </w:r>
      <w:r w:rsidRPr="00EC6672">
        <w:rPr>
          <w:rFonts w:ascii="GHEA Grapalat" w:hAnsi="GHEA Grapalat" w:cs="Sylfaen"/>
          <w:sz w:val="24"/>
          <w:szCs w:val="24"/>
        </w:rPr>
        <w:t>վրա:</w:t>
      </w:r>
    </w:p>
    <w:p w:rsidR="00A40B4C" w:rsidRPr="00EC6672" w:rsidRDefault="00A40B4C" w:rsidP="00EC667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EC6672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Նախագծի մշակման գործընթացում ներգրավված ինստիտուտները և անձինք.</w:t>
      </w:r>
    </w:p>
    <w:p w:rsidR="00A40B4C" w:rsidRPr="00EC6672" w:rsidRDefault="00A40B4C" w:rsidP="00EC6672">
      <w:pPr>
        <w:autoSpaceDE w:val="0"/>
        <w:autoSpaceDN w:val="0"/>
        <w:adjustRightInd w:val="0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EC6672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      Նախագիծը մշակվել է Հայաստանի Հանրապետության </w:t>
      </w:r>
      <w:r w:rsidRPr="00EC6672">
        <w:rPr>
          <w:rFonts w:ascii="GHEA Grapalat" w:hAnsi="GHEA Grapalat"/>
          <w:noProof/>
          <w:sz w:val="24"/>
          <w:szCs w:val="24"/>
        </w:rPr>
        <w:t xml:space="preserve">կառավարությանն առընթեր անշարժ գույքի կադաստրի պետական կոմիտեի </w:t>
      </w:r>
      <w:r w:rsidRPr="00EC6672">
        <w:rPr>
          <w:rFonts w:ascii="GHEA Grapalat" w:hAnsi="GHEA Grapalat"/>
          <w:noProof/>
          <w:sz w:val="24"/>
          <w:szCs w:val="24"/>
          <w:lang w:val="hy-AM"/>
        </w:rPr>
        <w:t>կողմից:</w:t>
      </w:r>
    </w:p>
    <w:p w:rsidR="00A40B4C" w:rsidRPr="00EC6672" w:rsidRDefault="00A40B4C" w:rsidP="00EC6672">
      <w:pPr>
        <w:autoSpaceDE w:val="0"/>
        <w:autoSpaceDN w:val="0"/>
        <w:adjustRightInd w:val="0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A40B4C" w:rsidRPr="00EC6672" w:rsidRDefault="00A40B4C" w:rsidP="00EC667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C6672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Ակնկալվող արդյունքը. </w:t>
      </w:r>
    </w:p>
    <w:p w:rsidR="00B84339" w:rsidRPr="00EC6672" w:rsidRDefault="00A40B4C" w:rsidP="00EC6672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</w:rPr>
      </w:pPr>
      <w:r w:rsidRPr="00EC667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C6672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դեպքում </w:t>
      </w:r>
      <w:r w:rsidRPr="00EC6672">
        <w:rPr>
          <w:rFonts w:ascii="GHEA Grapalat" w:hAnsi="GHEA Grapalat"/>
          <w:noProof/>
          <w:sz w:val="24"/>
          <w:szCs w:val="24"/>
          <w:lang w:val="ru-RU"/>
        </w:rPr>
        <w:t>հնարավորություն կ</w:t>
      </w:r>
      <w:r w:rsidRPr="00EC6672">
        <w:rPr>
          <w:rFonts w:ascii="GHEA Grapalat" w:hAnsi="GHEA Grapalat"/>
          <w:noProof/>
          <w:sz w:val="24"/>
          <w:szCs w:val="24"/>
        </w:rPr>
        <w:t>ըն</w:t>
      </w:r>
      <w:r w:rsidRPr="00EC6672">
        <w:rPr>
          <w:rFonts w:ascii="GHEA Grapalat" w:hAnsi="GHEA Grapalat"/>
          <w:noProof/>
          <w:sz w:val="24"/>
          <w:szCs w:val="24"/>
          <w:lang w:val="ru-RU"/>
        </w:rPr>
        <w:t xml:space="preserve">ձեռվի </w:t>
      </w:r>
      <w:r w:rsidR="00B84339" w:rsidRPr="00EC6672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համայնքների</w:t>
      </w:r>
      <w:r w:rsidR="00B84339" w:rsidRPr="00EC6672">
        <w:rPr>
          <w:rFonts w:ascii="GHEA Grapalat" w:hAnsi="GHEA Grapalat"/>
          <w:sz w:val="24"/>
          <w:szCs w:val="24"/>
        </w:rPr>
        <w:t xml:space="preserve"> (</w:t>
      </w:r>
      <w:r w:rsidR="00B84339" w:rsidRPr="00EC6672">
        <w:rPr>
          <w:rFonts w:ascii="GHEA Grapalat" w:hAnsi="GHEA Grapalat" w:cs="Sylfaen"/>
          <w:sz w:val="24"/>
          <w:szCs w:val="24"/>
        </w:rPr>
        <w:t>Երևան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քաղաքում</w:t>
      </w:r>
      <w:r w:rsidR="00B84339" w:rsidRPr="00EC6672">
        <w:rPr>
          <w:rFonts w:ascii="GHEA Grapalat" w:hAnsi="GHEA Grapalat"/>
          <w:sz w:val="24"/>
          <w:szCs w:val="24"/>
        </w:rPr>
        <w:t xml:space="preserve">` </w:t>
      </w:r>
      <w:r w:rsidR="00B84339" w:rsidRPr="00EC6672">
        <w:rPr>
          <w:rFonts w:ascii="GHEA Grapalat" w:hAnsi="GHEA Grapalat" w:cs="Sylfaen"/>
          <w:sz w:val="24"/>
          <w:szCs w:val="24"/>
        </w:rPr>
        <w:t>վարչական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շրջանների</w:t>
      </w:r>
      <w:r w:rsidR="00B84339" w:rsidRPr="00EC6672">
        <w:rPr>
          <w:rFonts w:ascii="GHEA Grapalat" w:hAnsi="GHEA Grapalat"/>
          <w:sz w:val="24"/>
          <w:szCs w:val="24"/>
        </w:rPr>
        <w:t xml:space="preserve">) </w:t>
      </w:r>
      <w:r w:rsidR="00B84339" w:rsidRPr="00EC6672">
        <w:rPr>
          <w:rFonts w:ascii="GHEA Grapalat" w:hAnsi="GHEA Grapalat" w:cs="Sylfaen"/>
          <w:sz w:val="24"/>
          <w:szCs w:val="24"/>
        </w:rPr>
        <w:t>կադաստրային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քարտեզների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բազային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և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թեմատիկ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տեղեկատվության պարբերական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թարմացման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ծառայությունների</w:t>
      </w:r>
      <w:r w:rsidR="00B84339" w:rsidRPr="00EC6672">
        <w:rPr>
          <w:rFonts w:ascii="GHEA Grapalat" w:hAnsi="GHEA Grapalat"/>
          <w:sz w:val="24"/>
          <w:szCs w:val="24"/>
        </w:rPr>
        <w:t xml:space="preserve"> </w:t>
      </w:r>
      <w:r w:rsidR="00B84339" w:rsidRPr="00EC6672">
        <w:rPr>
          <w:rFonts w:ascii="GHEA Grapalat" w:hAnsi="GHEA Grapalat" w:cs="Sylfaen"/>
          <w:sz w:val="24"/>
          <w:szCs w:val="24"/>
        </w:rPr>
        <w:t>պայմանագրի  հիման վրա պատվիրատուի պահանջով վերջինիս</w:t>
      </w:r>
      <w:r w:rsidR="00FF6F5F" w:rsidRPr="00EC6672">
        <w:rPr>
          <w:rFonts w:ascii="GHEA Grapalat" w:hAnsi="GHEA Grapalat" w:cs="Sylfaen"/>
          <w:sz w:val="24"/>
          <w:szCs w:val="24"/>
        </w:rPr>
        <w:t xml:space="preserve"> նախկինում</w:t>
      </w:r>
      <w:r w:rsidR="00B84339" w:rsidRPr="00EC6672">
        <w:rPr>
          <w:rFonts w:ascii="GHEA Grapalat" w:hAnsi="GHEA Grapalat" w:cs="Sylfaen"/>
          <w:sz w:val="24"/>
          <w:szCs w:val="24"/>
        </w:rPr>
        <w:t xml:space="preserve"> </w:t>
      </w:r>
      <w:r w:rsidR="00B84339" w:rsidRPr="00EC6672">
        <w:rPr>
          <w:rFonts w:ascii="GHEA Grapalat" w:eastAsia="Times New Roman" w:hAnsi="GHEA Grapalat"/>
          <w:sz w:val="24"/>
          <w:szCs w:val="24"/>
          <w:lang w:eastAsia="ru-RU"/>
        </w:rPr>
        <w:t>տրամադրված տեղեկատվության պարբերական թարմացման ծառայության համար նախատեսված վճարումը կատարելուց հետո</w:t>
      </w:r>
      <w:r w:rsidR="00FF6F5F" w:rsidRPr="00EC6672">
        <w:rPr>
          <w:rFonts w:ascii="GHEA Grapalat" w:eastAsia="Times New Roman" w:hAnsi="GHEA Grapalat"/>
          <w:sz w:val="24"/>
          <w:szCs w:val="24"/>
          <w:lang w:eastAsia="ru-RU"/>
        </w:rPr>
        <w:t>,</w:t>
      </w:r>
      <w:r w:rsidR="00B84339" w:rsidRPr="00EC6672">
        <w:rPr>
          <w:rFonts w:ascii="GHEA Grapalat" w:eastAsia="Times New Roman" w:hAnsi="GHEA Grapalat"/>
          <w:sz w:val="24"/>
          <w:szCs w:val="24"/>
          <w:lang w:eastAsia="ru-RU"/>
        </w:rPr>
        <w:t xml:space="preserve"> տվյալ որոշմամբ հաստատված կարգի պահանջներին համապատասխան  </w:t>
      </w:r>
      <w:r w:rsidR="00D8264B" w:rsidRPr="00EC6672">
        <w:rPr>
          <w:rFonts w:ascii="GHEA Grapalat" w:eastAsia="Times New Roman" w:hAnsi="GHEA Grapalat"/>
          <w:sz w:val="24"/>
          <w:szCs w:val="24"/>
          <w:lang w:eastAsia="ru-RU"/>
        </w:rPr>
        <w:t xml:space="preserve">տրամադրել ՀՀ համայնքների </w:t>
      </w:r>
      <w:r w:rsidR="00D8264B" w:rsidRPr="00EC6672">
        <w:rPr>
          <w:rFonts w:ascii="GHEA Grapalat" w:hAnsi="GHEA Grapalat"/>
          <w:sz w:val="24"/>
          <w:szCs w:val="24"/>
        </w:rPr>
        <w:t>(</w:t>
      </w:r>
      <w:r w:rsidR="00D8264B" w:rsidRPr="00EC6672">
        <w:rPr>
          <w:rFonts w:ascii="GHEA Grapalat" w:hAnsi="GHEA Grapalat" w:cs="Sylfaen"/>
          <w:sz w:val="24"/>
          <w:szCs w:val="24"/>
        </w:rPr>
        <w:t>Երևան</w:t>
      </w:r>
      <w:r w:rsidR="00D8264B" w:rsidRPr="00EC6672">
        <w:rPr>
          <w:rFonts w:ascii="GHEA Grapalat" w:hAnsi="GHEA Grapalat"/>
          <w:sz w:val="24"/>
          <w:szCs w:val="24"/>
        </w:rPr>
        <w:t xml:space="preserve"> </w:t>
      </w:r>
      <w:r w:rsidR="00D8264B" w:rsidRPr="00EC6672">
        <w:rPr>
          <w:rFonts w:ascii="GHEA Grapalat" w:hAnsi="GHEA Grapalat" w:cs="Sylfaen"/>
          <w:sz w:val="24"/>
          <w:szCs w:val="24"/>
        </w:rPr>
        <w:t>քաղաքում</w:t>
      </w:r>
      <w:r w:rsidR="00D8264B" w:rsidRPr="00EC6672">
        <w:rPr>
          <w:rFonts w:ascii="GHEA Grapalat" w:hAnsi="GHEA Grapalat"/>
          <w:sz w:val="24"/>
          <w:szCs w:val="24"/>
        </w:rPr>
        <w:t xml:space="preserve">` </w:t>
      </w:r>
      <w:r w:rsidR="00D8264B" w:rsidRPr="00EC6672">
        <w:rPr>
          <w:rFonts w:ascii="GHEA Grapalat" w:hAnsi="GHEA Grapalat" w:cs="Sylfaen"/>
          <w:sz w:val="24"/>
          <w:szCs w:val="24"/>
        </w:rPr>
        <w:t>վարչական</w:t>
      </w:r>
      <w:r w:rsidR="00D8264B" w:rsidRPr="00EC6672">
        <w:rPr>
          <w:rFonts w:ascii="GHEA Grapalat" w:hAnsi="GHEA Grapalat"/>
          <w:sz w:val="24"/>
          <w:szCs w:val="24"/>
        </w:rPr>
        <w:t xml:space="preserve"> </w:t>
      </w:r>
      <w:r w:rsidR="00D8264B" w:rsidRPr="00EC6672">
        <w:rPr>
          <w:rFonts w:ascii="GHEA Grapalat" w:hAnsi="GHEA Grapalat" w:cs="Sylfaen"/>
          <w:sz w:val="24"/>
          <w:szCs w:val="24"/>
        </w:rPr>
        <w:t>շրջանների)</w:t>
      </w:r>
      <w:r w:rsidR="00D8264B" w:rsidRPr="00EC6672">
        <w:rPr>
          <w:rFonts w:ascii="GHEA Grapalat" w:eastAsia="Times New Roman" w:hAnsi="GHEA Grapalat"/>
          <w:sz w:val="24"/>
          <w:szCs w:val="24"/>
          <w:lang w:eastAsia="ru-RU"/>
        </w:rPr>
        <w:t xml:space="preserve"> կադաստրային քարտեզի բազային և թեմատիկ տեղեկատվությունը՝ վեկտորային ֆորմատով,</w:t>
      </w:r>
      <w:r w:rsidR="00B84339" w:rsidRPr="00EC6672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D8264B" w:rsidRPr="00EC6672">
        <w:rPr>
          <w:rFonts w:ascii="GHEA Grapalat" w:eastAsia="Times New Roman" w:hAnsi="GHEA Grapalat"/>
          <w:sz w:val="24"/>
          <w:szCs w:val="24"/>
          <w:lang w:eastAsia="ru-RU"/>
        </w:rPr>
        <w:t>դիմումի ներկայացման 2-րդ աշխատանքային օրվա</w:t>
      </w:r>
      <w:r w:rsidR="00B84339" w:rsidRPr="00EC6672">
        <w:rPr>
          <w:rFonts w:ascii="GHEA Grapalat" w:eastAsia="Times New Roman" w:hAnsi="GHEA Grapalat"/>
          <w:sz w:val="24"/>
          <w:szCs w:val="24"/>
          <w:lang w:eastAsia="ru-RU"/>
        </w:rPr>
        <w:t xml:space="preserve"> դրությամբ</w:t>
      </w:r>
      <w:r w:rsidR="00D8264B" w:rsidRPr="00EC6672">
        <w:rPr>
          <w:rFonts w:ascii="GHEA Grapalat" w:eastAsia="Times New Roman" w:hAnsi="GHEA Grapalat"/>
          <w:sz w:val="24"/>
          <w:szCs w:val="24"/>
          <w:lang w:eastAsia="ru-RU"/>
        </w:rPr>
        <w:t>՝ առկա տվյալներով</w:t>
      </w:r>
      <w:r w:rsidR="00B84339" w:rsidRPr="00EC6672">
        <w:rPr>
          <w:rFonts w:ascii="GHEA Grapalat" w:hAnsi="GHEA Grapalat"/>
          <w:sz w:val="24"/>
          <w:szCs w:val="24"/>
        </w:rPr>
        <w:t xml:space="preserve">: </w:t>
      </w:r>
    </w:p>
    <w:p w:rsidR="00B84339" w:rsidRPr="00EC6672" w:rsidRDefault="00B84339" w:rsidP="00EC6672">
      <w:pPr>
        <w:shd w:val="clear" w:color="auto" w:fill="FFFFFF"/>
        <w:ind w:firstLine="375"/>
        <w:jc w:val="both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jc w:val="center"/>
        <w:rPr>
          <w:rFonts w:ascii="GHEA Grapalat" w:hAnsi="GHEA Grapalat"/>
          <w:noProof/>
          <w:sz w:val="24"/>
          <w:szCs w:val="24"/>
        </w:rPr>
      </w:pPr>
    </w:p>
    <w:p w:rsidR="00EC6672" w:rsidRDefault="00EC6672" w:rsidP="00EC6672">
      <w:pPr>
        <w:ind w:left="4320" w:firstLine="720"/>
        <w:rPr>
          <w:rFonts w:ascii="GHEA Grapalat" w:hAnsi="GHEA Grapalat" w:cs="Sylfaen"/>
          <w:b/>
        </w:rPr>
      </w:pPr>
    </w:p>
    <w:p w:rsidR="00EC6672" w:rsidRDefault="00EC6672" w:rsidP="00EC6672">
      <w:pPr>
        <w:ind w:left="4320" w:firstLine="720"/>
        <w:rPr>
          <w:rFonts w:ascii="GHEA Grapalat" w:hAnsi="GHEA Grapalat" w:cs="Sylfaen"/>
          <w:b/>
        </w:rPr>
      </w:pPr>
    </w:p>
    <w:p w:rsidR="00EC6672" w:rsidRDefault="00EC6672" w:rsidP="00EC6672">
      <w:pPr>
        <w:ind w:left="4320" w:firstLine="720"/>
        <w:rPr>
          <w:rFonts w:ascii="GHEA Grapalat" w:hAnsi="GHEA Grapalat" w:cs="Sylfaen"/>
          <w:b/>
        </w:rPr>
      </w:pPr>
    </w:p>
    <w:p w:rsidR="00A40B4C" w:rsidRPr="00EC6672" w:rsidRDefault="00A40B4C" w:rsidP="00EC6672">
      <w:pPr>
        <w:spacing w:line="240" w:lineRule="auto"/>
        <w:ind w:left="4320"/>
        <w:jc w:val="both"/>
        <w:rPr>
          <w:rFonts w:ascii="GHEA Grapalat" w:hAnsi="GHEA Grapalat" w:cs="Sylfaen"/>
          <w:b/>
          <w:lang w:val="hy-AM"/>
        </w:rPr>
      </w:pPr>
      <w:r w:rsidRPr="00EC6672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D8264B" w:rsidRPr="00EC6672" w:rsidRDefault="00D8264B" w:rsidP="00EC6672">
      <w:pPr>
        <w:pStyle w:val="BodyTextIndent"/>
        <w:ind w:firstLine="540"/>
        <w:rPr>
          <w:rFonts w:ascii="GHEA Grapalat" w:hAnsi="GHEA Grapalat"/>
          <w:b/>
          <w:iCs/>
        </w:rPr>
      </w:pPr>
      <w:r w:rsidRPr="00EC6672">
        <w:rPr>
          <w:rFonts w:ascii="GHEA Grapalat" w:hAnsi="GHEA Grapalat"/>
          <w:b/>
          <w:iCs/>
          <w:lang w:val="fr-FR"/>
        </w:rPr>
        <w:t xml:space="preserve">ՀԱՅԱՍՏԱՆԻ ՀԱՆՐԱՊԵՏՈՒԹՅԱՆ </w:t>
      </w:r>
      <w:r w:rsidRPr="00EC6672">
        <w:rPr>
          <w:rFonts w:ascii="GHEA Grapalat" w:hAnsi="GHEA Grapalat"/>
          <w:b/>
          <w:iCs/>
          <w:lang w:val="ru-RU"/>
        </w:rPr>
        <w:t xml:space="preserve">ՀԱՄԱՅՆՔՆԵՐԻ </w:t>
      </w:r>
      <w:r w:rsidRPr="00EC6672">
        <w:rPr>
          <w:rFonts w:ascii="GHEA Grapalat" w:hAnsi="GHEA Grapalat"/>
          <w:b/>
          <w:iCs/>
        </w:rPr>
        <w:t>(</w:t>
      </w:r>
      <w:r w:rsidRPr="00EC6672">
        <w:rPr>
          <w:rFonts w:ascii="GHEA Grapalat" w:hAnsi="GHEA Grapalat"/>
          <w:b/>
          <w:iCs/>
          <w:lang w:val="ru-RU"/>
        </w:rPr>
        <w:t>ԵՐԵՎԱՆ ՔԱՂԱՔՈՒՄ՝ ՎԱՐՉԱԿԱՆ ՇՐՋԱՆՆԵՐԻ</w:t>
      </w:r>
      <w:r w:rsidRPr="00EC6672">
        <w:rPr>
          <w:rFonts w:ascii="GHEA Grapalat" w:hAnsi="GHEA Grapalat"/>
          <w:b/>
          <w:iCs/>
        </w:rPr>
        <w:t>)</w:t>
      </w:r>
      <w:r w:rsidRPr="00EC6672">
        <w:rPr>
          <w:rFonts w:ascii="GHEA Grapalat" w:hAnsi="GHEA Grapalat"/>
          <w:b/>
          <w:iCs/>
          <w:lang w:val="ru-RU"/>
        </w:rPr>
        <w:t xml:space="preserve"> ՎԵԿՏՈՐԱՅԻՆ ՖՈՐՄԱՏՈՎ ԿԱԴԱՍՏՐԱՅԻՆ ՔԱՐՏԵԶՆԵՐԻ ԲԱԶԱՅԻՆ ԵՎ ԹԵՄԱՏԻԿ ՏԵՂԵԿԱՏՎՈՒԹՅ</w:t>
      </w:r>
      <w:r w:rsidRPr="00EC6672">
        <w:rPr>
          <w:rFonts w:ascii="GHEA Grapalat" w:hAnsi="GHEA Grapalat"/>
          <w:b/>
          <w:iCs/>
        </w:rPr>
        <w:t>ԱՆ</w:t>
      </w:r>
      <w:r w:rsidRPr="00EC6672">
        <w:rPr>
          <w:rFonts w:ascii="GHEA Grapalat" w:hAnsi="GHEA Grapalat"/>
          <w:b/>
          <w:iCs/>
          <w:lang w:val="ru-RU"/>
        </w:rPr>
        <w:t xml:space="preserve"> ՊԱՐԲԵՐԱԿԱՆ ԹԱՐՄԱՑՄԱՆ ԾԱՌԱՅՈՒԹՅՈՒՆՆԵՐԻ ՄԱՏՈՒՑՄԱՆ ՄԱՍԻՆ ՊԱՅՄԱՆԱԳՐԻ ՕՐԻՆԱԿԵԼԻ ՁԵՎԸ </w:t>
      </w:r>
      <w:r w:rsidRPr="00EC6672">
        <w:rPr>
          <w:rFonts w:ascii="GHEA Grapalat" w:hAnsi="GHEA Grapalat"/>
          <w:b/>
          <w:iCs/>
        </w:rPr>
        <w:t>ԵՎ ԱՅԴ ՊԱՅՄԱՆԱԳՐԻ ՀԻՄԱՆ ՎՐԱ ՏԵՂԵԿԱՏՎՈՒԹՅԱՆ ՏՐԱՄԱԴՐՄԱՆ ԿԱՐԳԸ ՀԱՍՏԱՏԵԼՈՒ ՄԱՍԻՆ</w:t>
      </w:r>
      <w:r w:rsidRPr="00EC6672">
        <w:rPr>
          <w:rFonts w:ascii="GHEA Grapalat" w:hAnsi="GHEA Grapalat"/>
          <w:b/>
          <w:iCs/>
          <w:lang w:val="fr-FR"/>
        </w:rPr>
        <w:t></w:t>
      </w:r>
    </w:p>
    <w:p w:rsidR="00A40B4C" w:rsidRPr="00EC6672" w:rsidRDefault="00A40B4C" w:rsidP="00EC667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EC667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A40B4C" w:rsidRPr="00EC6672" w:rsidRDefault="00A40B4C" w:rsidP="00EC6672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6672">
        <w:rPr>
          <w:rFonts w:ascii="GHEA Grapalat" w:hAnsi="GHEA Grapalat" w:cs="Sylfaen"/>
          <w:sz w:val="24"/>
          <w:szCs w:val="24"/>
          <w:lang w:val="hy-AM"/>
        </w:rPr>
        <w:t>«</w:t>
      </w:r>
      <w:r w:rsidR="00D8264B" w:rsidRPr="00EC6672">
        <w:rPr>
          <w:rFonts w:ascii="GHEA Grapalat" w:hAnsi="GHEA Grapalat" w:cs="Sylfaen"/>
          <w:sz w:val="24"/>
          <w:szCs w:val="24"/>
        </w:rPr>
        <w:t>Հայաստանի Հանրապետության համայնքների (Երևան քաղաքում՝ վարչակական շրջանների) վեկտորային ֆորմատով կադաստրային քարտեզների բազային և թեմատիկ տեղեկատվության պարբերական թարմացման ծառայությունների մատուցման մասին պայմանագրի օրինակելի ձևը և այդ պայմանագրի հիման վրա տեղեկատվության տրամադրման կարգը հաստատելու մասին</w:t>
      </w:r>
      <w:r w:rsidRPr="00EC6672">
        <w:rPr>
          <w:rFonts w:ascii="GHEA Grapalat" w:hAnsi="GHEA Grapalat" w:cs="Sylfaen"/>
          <w:sz w:val="24"/>
          <w:szCs w:val="24"/>
          <w:lang w:val="hy-AM"/>
        </w:rPr>
        <w:t>»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EC6672" w:rsidRDefault="00EC6672" w:rsidP="00EC6672">
      <w:pPr>
        <w:spacing w:line="240" w:lineRule="auto"/>
        <w:jc w:val="center"/>
        <w:rPr>
          <w:rFonts w:ascii="GHEA Grapalat" w:hAnsi="GHEA Grapalat" w:cs="Sylfaen"/>
          <w:b/>
        </w:rPr>
      </w:pPr>
    </w:p>
    <w:p w:rsidR="00A40B4C" w:rsidRPr="00EC6672" w:rsidRDefault="00A40B4C" w:rsidP="00EC6672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EC6672">
        <w:rPr>
          <w:rFonts w:ascii="GHEA Grapalat" w:hAnsi="GHEA Grapalat" w:cs="Sylfaen"/>
          <w:b/>
          <w:lang w:val="hy-AM"/>
        </w:rPr>
        <w:t>ՏԵՂԵԿԱՆՔ</w:t>
      </w:r>
    </w:p>
    <w:p w:rsidR="00D8264B" w:rsidRPr="00EC6672" w:rsidRDefault="00A40B4C" w:rsidP="00EC6672">
      <w:pPr>
        <w:pStyle w:val="BodyTextIndent"/>
        <w:ind w:firstLine="540"/>
        <w:rPr>
          <w:rFonts w:ascii="GHEA Grapalat" w:hAnsi="GHEA Grapalat"/>
          <w:b/>
          <w:iCs/>
        </w:rPr>
      </w:pPr>
      <w:r w:rsidRPr="00EC6672">
        <w:rPr>
          <w:rFonts w:ascii="GHEA Grapalat" w:hAnsi="GHEA Grapalat" w:cs="Sylfaen"/>
          <w:b/>
          <w:lang w:val="hy-AM"/>
        </w:rPr>
        <w:t>«</w:t>
      </w:r>
      <w:r w:rsidR="00D8264B" w:rsidRPr="00EC6672">
        <w:rPr>
          <w:rFonts w:ascii="GHEA Grapalat" w:hAnsi="GHEA Grapalat"/>
          <w:b/>
          <w:iCs/>
          <w:lang w:val="fr-FR"/>
        </w:rPr>
        <w:t xml:space="preserve">ՀԱՅԱՍՏԱՆԻ ՀԱՆՐԱՊԵՏՈՒԹՅԱՆ </w:t>
      </w:r>
      <w:r w:rsidR="00D8264B" w:rsidRPr="00EC6672">
        <w:rPr>
          <w:rFonts w:ascii="GHEA Grapalat" w:hAnsi="GHEA Grapalat"/>
          <w:b/>
          <w:iCs/>
          <w:lang w:val="ru-RU"/>
        </w:rPr>
        <w:t xml:space="preserve">ՀԱՄԱՅՆՔՆԵՐԻ </w:t>
      </w:r>
      <w:r w:rsidR="00D8264B" w:rsidRPr="00EC6672">
        <w:rPr>
          <w:rFonts w:ascii="GHEA Grapalat" w:hAnsi="GHEA Grapalat"/>
          <w:b/>
          <w:iCs/>
        </w:rPr>
        <w:t>(</w:t>
      </w:r>
      <w:r w:rsidR="00D8264B" w:rsidRPr="00EC6672">
        <w:rPr>
          <w:rFonts w:ascii="GHEA Grapalat" w:hAnsi="GHEA Grapalat"/>
          <w:b/>
          <w:iCs/>
          <w:lang w:val="ru-RU"/>
        </w:rPr>
        <w:t>ԵՐԵՎԱՆ ՔԱՂԱՔՈՒՄ՝ ՎԱՐՉԱԿԱՆ ՇՐՋԱՆՆԵՐԻ</w:t>
      </w:r>
      <w:r w:rsidR="00D8264B" w:rsidRPr="00EC6672">
        <w:rPr>
          <w:rFonts w:ascii="GHEA Grapalat" w:hAnsi="GHEA Grapalat"/>
          <w:b/>
          <w:iCs/>
        </w:rPr>
        <w:t>)</w:t>
      </w:r>
      <w:r w:rsidR="00D8264B" w:rsidRPr="00EC6672">
        <w:rPr>
          <w:rFonts w:ascii="GHEA Grapalat" w:hAnsi="GHEA Grapalat"/>
          <w:b/>
          <w:iCs/>
          <w:lang w:val="ru-RU"/>
        </w:rPr>
        <w:t xml:space="preserve"> ՎԵԿՏՈՐԱՅԻՆ ՖՈՐՄԱՏՈՎ ԿԱԴԱՍՏՐԱՅԻՆ ՔԱՐՏԵԶՆԵՐԻ ԲԱԶԱՅԻՆ ԵՎ ԹԵՄԱՏԻԿ ՏԵՂԵԿԱՏՎՈՒԹՅ</w:t>
      </w:r>
      <w:r w:rsidR="00D8264B" w:rsidRPr="00EC6672">
        <w:rPr>
          <w:rFonts w:ascii="GHEA Grapalat" w:hAnsi="GHEA Grapalat"/>
          <w:b/>
          <w:iCs/>
        </w:rPr>
        <w:t>ԱՆ</w:t>
      </w:r>
      <w:r w:rsidR="00D8264B" w:rsidRPr="00EC6672">
        <w:rPr>
          <w:rFonts w:ascii="GHEA Grapalat" w:hAnsi="GHEA Grapalat"/>
          <w:b/>
          <w:iCs/>
          <w:lang w:val="ru-RU"/>
        </w:rPr>
        <w:t xml:space="preserve"> ՊԱՐԲԵՐԱԿԱՆ ԹԱՐՄԱՑՄԱՆ ԾԱՌԱՅՈՒԹՅՈՒՆՆԵՐԻ ՄԱՏՈՒՑՄԱՆ ՄԱՍԻՆ ՊԱՅՄԱՆԱԳՐԻ ՕՐԻՆԱԿԵԼԻ ՁԵՎԸ </w:t>
      </w:r>
      <w:r w:rsidR="00D8264B" w:rsidRPr="00EC6672">
        <w:rPr>
          <w:rFonts w:ascii="GHEA Grapalat" w:hAnsi="GHEA Grapalat"/>
          <w:b/>
          <w:iCs/>
        </w:rPr>
        <w:t>ԵՎ ԱՅԴ ՊԱՅՄԱՆԱԳՐԻ ՀԻՄԱՆ ՎՐԱ ՏԵՂԵԿԱՏՎՈՒԹՅԱՆ ՏՐԱՄԱԴՐՄԱՆ ԿԱՐԳԸ ՀԱՍՏԱՏԵԼՈՒ ՄԱՍԻՆ</w:t>
      </w:r>
      <w:r w:rsidR="00D8264B" w:rsidRPr="00EC6672">
        <w:rPr>
          <w:rFonts w:ascii="GHEA Grapalat" w:hAnsi="GHEA Grapalat"/>
          <w:b/>
          <w:iCs/>
          <w:lang w:val="fr-FR"/>
        </w:rPr>
        <w:t></w:t>
      </w:r>
    </w:p>
    <w:p w:rsidR="00A40B4C" w:rsidRPr="00EC6672" w:rsidRDefault="00A40B4C" w:rsidP="00EC6672">
      <w:pPr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C6672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A40B4C" w:rsidRPr="00EC6672" w:rsidRDefault="00A40B4C" w:rsidP="00EC6672">
      <w:pPr>
        <w:spacing w:line="24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03B59" w:rsidRPr="00EC6672" w:rsidRDefault="00A40B4C" w:rsidP="00EC6672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EC6672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8264B" w:rsidRPr="00EC6672">
        <w:rPr>
          <w:rFonts w:ascii="GHEA Grapalat" w:hAnsi="GHEA Grapalat" w:cs="Sylfaen"/>
          <w:sz w:val="24"/>
          <w:szCs w:val="24"/>
          <w:lang w:val="hy-AM"/>
        </w:rPr>
        <w:t>«</w:t>
      </w:r>
      <w:r w:rsidR="00D8264B" w:rsidRPr="00EC6672">
        <w:rPr>
          <w:rFonts w:ascii="GHEA Grapalat" w:hAnsi="GHEA Grapalat" w:cs="Sylfaen"/>
          <w:sz w:val="24"/>
          <w:szCs w:val="24"/>
        </w:rPr>
        <w:t>Հայաստանի Հանրապետության համայնքների (Երևան քաղաքում՝ վարչակական շրջանների) վեկտորային ֆորմատով կադաստրային քարտեզների բազային և թեմատիկ տեղեկատվության պարբերական թարմացման ծառայությունների մատուցման մասին պայմանագրի օրինակելի ձևը և այդ պայմանագրի հիման վրա տեղեկատվության տրամադրման կարգը հաստատելու մասին</w:t>
      </w:r>
      <w:r w:rsidR="00D8264B" w:rsidRPr="00EC667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EC6672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առնչությամբ այլ իրավական ակտերում փոփոխություններ կամ լրացումներ կատարելու անհրաժեշտություն չկա:</w:t>
      </w:r>
    </w:p>
    <w:sectPr w:rsidR="00C03B59" w:rsidRPr="00EC6672" w:rsidSect="00EC6672"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A03"/>
    <w:multiLevelType w:val="hybridMultilevel"/>
    <w:tmpl w:val="8A78C498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0B4C"/>
    <w:rsid w:val="003E2FE2"/>
    <w:rsid w:val="00506808"/>
    <w:rsid w:val="00673E2F"/>
    <w:rsid w:val="00A40B4C"/>
    <w:rsid w:val="00B84339"/>
    <w:rsid w:val="00C03B59"/>
    <w:rsid w:val="00D1050C"/>
    <w:rsid w:val="00D8264B"/>
    <w:rsid w:val="00DA35E8"/>
    <w:rsid w:val="00EC6672"/>
    <w:rsid w:val="00F51E61"/>
    <w:rsid w:val="00F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40B4C"/>
    <w:pPr>
      <w:spacing w:after="0" w:line="240" w:lineRule="auto"/>
      <w:ind w:firstLine="720"/>
      <w:jc w:val="both"/>
    </w:pPr>
    <w:rPr>
      <w:rFonts w:ascii="Times Armenian" w:eastAsia="Times New Roman" w:hAnsi="Times Armenian" w:cs="Arial"/>
      <w:kern w:val="16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0B4C"/>
    <w:rPr>
      <w:rFonts w:ascii="Times Armenian" w:eastAsia="Times New Roman" w:hAnsi="Times Armenian" w:cs="Arial"/>
      <w:kern w:val="16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84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grancum</dc:creator>
  <cp:keywords/>
  <dc:description/>
  <cp:lastModifiedBy>HaykS</cp:lastModifiedBy>
  <cp:revision>5</cp:revision>
  <cp:lastPrinted>2017-02-24T17:00:00Z</cp:lastPrinted>
  <dcterms:created xsi:type="dcterms:W3CDTF">2017-01-25T09:35:00Z</dcterms:created>
  <dcterms:modified xsi:type="dcterms:W3CDTF">2017-02-24T17:03:00Z</dcterms:modified>
</cp:coreProperties>
</file>