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5" w:rsidRPr="00542693" w:rsidRDefault="00F86965" w:rsidP="00542693">
      <w:pPr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</w:rPr>
      </w:pPr>
      <w:r w:rsidRPr="00542693">
        <w:rPr>
          <w:rFonts w:ascii="GHEA Grapalat" w:hAnsi="GHEA Grapalat"/>
          <w:b/>
          <w:sz w:val="24"/>
          <w:szCs w:val="24"/>
        </w:rPr>
        <w:t>ՀԻՄՆԱՎՈՐՈՒՄ</w:t>
      </w:r>
    </w:p>
    <w:p w:rsidR="00F86965" w:rsidRPr="00542693" w:rsidRDefault="00F86965" w:rsidP="00542693">
      <w:pPr>
        <w:spacing w:line="360" w:lineRule="auto"/>
        <w:ind w:firstLine="426"/>
        <w:jc w:val="both"/>
        <w:rPr>
          <w:rFonts w:ascii="GHEA Grapalat" w:hAnsi="GHEA Grapalat"/>
          <w:b/>
          <w:sz w:val="24"/>
          <w:szCs w:val="24"/>
        </w:rPr>
      </w:pPr>
    </w:p>
    <w:p w:rsidR="00F86965" w:rsidRPr="00542693" w:rsidRDefault="00F86965" w:rsidP="00542693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</w:rPr>
      </w:pPr>
      <w:r w:rsidRPr="00542693">
        <w:rPr>
          <w:rStyle w:val="Strong"/>
          <w:rFonts w:ascii="GHEA Grapalat" w:hAnsi="GHEA Grapalat" w:cs="Tahoma"/>
          <w:sz w:val="24"/>
          <w:szCs w:val="24"/>
        </w:rPr>
        <w:t>&lt;&lt;ՀԱՅԱՍՏԱՆԻ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ՀԱՆՐԱՊԵՏՈՒԹՅԱՆ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ԿԱՌԱՎԱՐՈՒԹՅԱՆՆ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ԱՌԸՆԹԵՐ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ԱՆՇԱՐԺ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ԳՈՒՅՔԻ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ԿԱԴԱՍՏՐԻ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ՊԵՏԱԿԱՆ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ԿՈՄԻՏԵԻ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ԶԱՐԳԱՑՄԱՆ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2016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ԹՎԱԿԱՆԻ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ՀԱՄԱԼԻՐ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ԾՐԱԳԻՐԸ</w:t>
      </w:r>
      <w:r w:rsidRPr="00542693">
        <w:rPr>
          <w:rStyle w:val="Strong"/>
          <w:rFonts w:ascii="GHEA Grapalat" w:hAnsi="GHEA Grapalat"/>
          <w:sz w:val="24"/>
          <w:szCs w:val="24"/>
        </w:rPr>
        <w:t xml:space="preserve"> </w:t>
      </w:r>
      <w:r w:rsidRPr="00542693">
        <w:rPr>
          <w:rStyle w:val="Strong"/>
          <w:rFonts w:ascii="GHEA Grapalat" w:hAnsi="GHEA Grapalat" w:cs="Tahoma"/>
          <w:sz w:val="24"/>
          <w:szCs w:val="24"/>
        </w:rPr>
        <w:t>ՀԱՍՏԱՏԵԼՈՒ ՄԱՍԻՆ</w:t>
      </w:r>
      <w:r w:rsidRPr="00542693">
        <w:rPr>
          <w:rFonts w:ascii="GHEA Grapalat" w:hAnsi="GHEA Grapalat"/>
          <w:b/>
          <w:sz w:val="24"/>
          <w:szCs w:val="24"/>
        </w:rPr>
        <w:t xml:space="preserve"> &gt;&gt; </w:t>
      </w:r>
      <w:r w:rsidRPr="00542693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ՈՐՈՇՄԱՆ ԸՆԴՈՒՆՄԱՆ</w:t>
      </w:r>
    </w:p>
    <w:p w:rsidR="00F86965" w:rsidRPr="00542693" w:rsidRDefault="00F86965" w:rsidP="00542693">
      <w:pPr>
        <w:autoSpaceDE w:val="0"/>
        <w:autoSpaceDN w:val="0"/>
        <w:adjustRightInd w:val="0"/>
        <w:spacing w:line="360" w:lineRule="auto"/>
        <w:ind w:firstLine="426"/>
        <w:jc w:val="center"/>
        <w:rPr>
          <w:rFonts w:ascii="GHEA Grapalat" w:hAnsi="GHEA Grapalat"/>
          <w:b/>
          <w:sz w:val="24"/>
          <w:szCs w:val="24"/>
        </w:rPr>
      </w:pPr>
    </w:p>
    <w:p w:rsidR="00F86965" w:rsidRPr="00542693" w:rsidRDefault="00F86965" w:rsidP="00542693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0" w:firstLine="426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2693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F86965" w:rsidRPr="00542693" w:rsidRDefault="00F86965" w:rsidP="00542693">
      <w:pPr>
        <w:tabs>
          <w:tab w:val="left" w:pos="0"/>
          <w:tab w:val="left" w:pos="567"/>
          <w:tab w:val="left" w:pos="720"/>
        </w:tabs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2693">
        <w:rPr>
          <w:rFonts w:ascii="GHEA Grapalat" w:hAnsi="GHEA Grapalat"/>
          <w:sz w:val="24"/>
          <w:szCs w:val="24"/>
          <w:lang w:val="hy-AM"/>
        </w:rPr>
        <w:t xml:space="preserve">&lt;&lt;Հայաստանի Հանրապետության կառավարությանն առընթեր անշարժ գույքի կադաստրի 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t>պետական կոմիտեի զարգացման 2016 թվականի համալիր ծրագիրը հաստատելու մասին&gt;&gt; Հայաստանի Հանրապետության կառավարության որոշման նախագծի մշակման անհրաժեշտությունը բխում է Հայաստանի Հանրապետության կառավարության 2015 թվականի դեկտեմբերի 24-ի «Հայաստանի Հանրապետության 2016 թվականի պետական բյուջեի կատա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softHyphen/>
        <w:t xml:space="preserve">րումն ապահովող </w:t>
      </w:r>
      <w:r w:rsidRPr="00542693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42693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542693">
        <w:rPr>
          <w:rFonts w:ascii="GHEA Grapalat" w:hAnsi="GHEA Grapalat"/>
          <w:sz w:val="24"/>
          <w:szCs w:val="24"/>
          <w:lang w:val="hy-AM"/>
        </w:rPr>
        <w:t xml:space="preserve"> N 1555-</w:t>
      </w:r>
      <w:r w:rsidRPr="00542693">
        <w:rPr>
          <w:rFonts w:ascii="GHEA Grapalat" w:hAnsi="GHEA Grapalat" w:cs="Sylfaen"/>
          <w:sz w:val="24"/>
          <w:szCs w:val="24"/>
          <w:lang w:val="hy-AM"/>
        </w:rPr>
        <w:t>Ն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54269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t xml:space="preserve"> 23-</w:t>
      </w:r>
      <w:r w:rsidRPr="00542693">
        <w:rPr>
          <w:rFonts w:ascii="GHEA Grapalat" w:hAnsi="GHEA Grapalat" w:cs="Sylfaen"/>
          <w:sz w:val="24"/>
          <w:szCs w:val="24"/>
          <w:lang w:val="hy-AM"/>
        </w:rPr>
        <w:t>րդ</w:t>
      </w:r>
      <w:r w:rsidRPr="00542693">
        <w:rPr>
          <w:rFonts w:ascii="GHEA Grapalat" w:hAnsi="GHEA Grapalat" w:cs="Arial Armenian"/>
          <w:sz w:val="24"/>
          <w:szCs w:val="24"/>
          <w:lang w:val="hy-AM"/>
        </w:rPr>
        <w:t xml:space="preserve"> կետի </w:t>
      </w:r>
      <w:r w:rsidRPr="00542693">
        <w:rPr>
          <w:rFonts w:ascii="GHEA Grapalat" w:hAnsi="GHEA Grapalat" w:cs="Sylfaen"/>
          <w:sz w:val="24"/>
          <w:szCs w:val="24"/>
          <w:lang w:val="hy-AM"/>
        </w:rPr>
        <w:t xml:space="preserve">պահանջներից: </w:t>
      </w:r>
    </w:p>
    <w:p w:rsidR="006F7CFA" w:rsidRPr="00542693" w:rsidRDefault="000315CE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hy-AM"/>
        </w:rPr>
      </w:pPr>
      <w:r w:rsidRPr="00542693">
        <w:rPr>
          <w:rFonts w:ascii="GHEA Grapalat" w:eastAsiaTheme="minorEastAsia" w:hAnsi="GHEA Grapalat" w:cs="Arial Armenian"/>
          <w:szCs w:val="24"/>
          <w:lang w:val="en-US"/>
        </w:rPr>
        <w:t xml:space="preserve">       </w:t>
      </w:r>
      <w:r w:rsidR="009D48A6" w:rsidRPr="00542693">
        <w:rPr>
          <w:rFonts w:ascii="GHEA Grapalat" w:eastAsiaTheme="minorEastAsia" w:hAnsi="GHEA Grapalat" w:cs="Arial Armenian"/>
          <w:szCs w:val="24"/>
          <w:lang w:val="en-US"/>
        </w:rPr>
        <w:t>Հայաստանի Հանրապետության կառավարությանն առընթեր անշարժ գույքի կադաստրի պետական կոմիտեի զարգացման 2016 թվականի համալիր ծրագրով նախատեսվում է ապահովել համակարգի ընթացիկ գործունեության  կազմակերպումը,&lt;&lt; Հայաստանի Հանրապետության կառավարության 2016 թվականի միջոցառումների ծրագրը և գերակա խնդիրները հաստատելու մասին&gt;&gt;ՀՀ կառավարության որոշմամբ հաստատված միջոցառումների ու գերակա խնդիրների իրականացումը, ինչպես նաև գեոդեզիայի և քարտեզագրության բնագավառի զարգացումը:</w:t>
      </w:r>
    </w:p>
    <w:p w:rsidR="007A2985" w:rsidRPr="00542693" w:rsidRDefault="006F7CFA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hy-AM"/>
        </w:rPr>
      </w:pPr>
      <w:r w:rsidRPr="00542693">
        <w:rPr>
          <w:rFonts w:ascii="GHEA Grapalat" w:eastAsiaTheme="minorEastAsia" w:hAnsi="GHEA Grapalat" w:cs="Arial Armenian"/>
          <w:szCs w:val="24"/>
          <w:lang w:val="hy-AM"/>
        </w:rPr>
        <w:t xml:space="preserve">        </w:t>
      </w:r>
    </w:p>
    <w:p w:rsidR="00F86965" w:rsidRPr="00542693" w:rsidRDefault="00F86965" w:rsidP="00542693">
      <w:pPr>
        <w:pStyle w:val="ListParagraph"/>
        <w:numPr>
          <w:ilvl w:val="0"/>
          <w:numId w:val="1"/>
        </w:numPr>
        <w:spacing w:line="360" w:lineRule="auto"/>
        <w:ind w:left="0" w:firstLine="426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2693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</w:p>
    <w:p w:rsidR="00F86965" w:rsidRPr="00542693" w:rsidRDefault="002E0F54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hy-AM"/>
        </w:rPr>
      </w:pPr>
      <w:r w:rsidRPr="00542693">
        <w:rPr>
          <w:rFonts w:ascii="GHEA Grapalat" w:eastAsiaTheme="minorEastAsia" w:hAnsi="GHEA Grapalat" w:cs="Arial Armenian"/>
          <w:szCs w:val="24"/>
          <w:lang w:val="hy-AM"/>
        </w:rPr>
        <w:lastRenderedPageBreak/>
        <w:t xml:space="preserve">Առաջարկվող կարգավորման բնույթը կհանդիսանա </w:t>
      </w:r>
      <w:r w:rsidR="00F86965" w:rsidRPr="00542693">
        <w:rPr>
          <w:rFonts w:ascii="GHEA Grapalat" w:eastAsiaTheme="minorEastAsia" w:hAnsi="GHEA Grapalat" w:cs="Arial Armenian"/>
          <w:szCs w:val="24"/>
          <w:lang w:val="hy-AM"/>
        </w:rPr>
        <w:t>&lt;&lt;ՀՀ կառավարության 2016 թվականի միջոցառումների ծրագիրը և գերակա խնդիրները հաստատելու մասին&gt;&gt; ՀՀ կառավարության որոշմամբ հաստատված միջոցառումների իրականացումը և ընթացիկ գործունեության կազմակերպումը:</w:t>
      </w:r>
    </w:p>
    <w:p w:rsidR="009401A8" w:rsidRPr="00542693" w:rsidRDefault="002E0F54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hy-AM"/>
        </w:rPr>
      </w:pPr>
      <w:r w:rsidRPr="00542693">
        <w:rPr>
          <w:rFonts w:ascii="GHEA Grapalat" w:eastAsiaTheme="minorEastAsia" w:hAnsi="GHEA Grapalat" w:cs="Arial Armenian"/>
          <w:szCs w:val="24"/>
          <w:lang w:val="hy-AM"/>
        </w:rPr>
        <w:t xml:space="preserve">ՀՀ կառավարության </w:t>
      </w:r>
      <w:r w:rsidR="009401A8" w:rsidRPr="00542693">
        <w:rPr>
          <w:rFonts w:ascii="GHEA Grapalat" w:eastAsiaTheme="minorEastAsia" w:hAnsi="GHEA Grapalat" w:cs="Arial Armenian"/>
          <w:szCs w:val="24"/>
          <w:lang w:val="hy-AM"/>
        </w:rPr>
        <w:t xml:space="preserve">2009 թվականի հուլիսի 16-ի «WGS-84 (ՎԻ ՋԻ ԷՍ-84) գեոդեզիական կոորդինատային համակարգում տեղագրական քարտեզների և հատակագծերի բաց հրատարակման ընթացակարգը կարգավորելու մասին» N 791-Ն որոշման համաձայն WGS-84 համաշխարհային գեոդեզիական կոորդինատային համակարգում մեկ միասնական քարտեզագրական հիմքի ապահովման համար, </w:t>
      </w:r>
      <w:r w:rsidRPr="00542693">
        <w:rPr>
          <w:rFonts w:ascii="GHEA Grapalat" w:eastAsiaTheme="minorEastAsia" w:hAnsi="GHEA Grapalat" w:cs="Arial Armenian"/>
          <w:szCs w:val="24"/>
          <w:lang w:val="hy-AM"/>
        </w:rPr>
        <w:t>կ</w:t>
      </w:r>
      <w:r w:rsidR="009401A8" w:rsidRPr="00542693">
        <w:rPr>
          <w:rFonts w:ascii="GHEA Grapalat" w:eastAsiaTheme="minorEastAsia" w:hAnsi="GHEA Grapalat" w:cs="Arial Armenian"/>
          <w:szCs w:val="24"/>
          <w:lang w:val="hy-AM"/>
        </w:rPr>
        <w:t>ստեղծ</w:t>
      </w:r>
      <w:r w:rsidRPr="00542693">
        <w:rPr>
          <w:rFonts w:ascii="GHEA Grapalat" w:eastAsiaTheme="minorEastAsia" w:hAnsi="GHEA Grapalat" w:cs="Arial Armenian"/>
          <w:szCs w:val="24"/>
          <w:lang w:val="hy-AM"/>
        </w:rPr>
        <w:t xml:space="preserve">վի </w:t>
      </w:r>
      <w:r w:rsidR="009401A8" w:rsidRPr="00542693">
        <w:rPr>
          <w:rFonts w:ascii="GHEA Grapalat" w:eastAsiaTheme="minorEastAsia" w:hAnsi="GHEA Grapalat" w:cs="Arial Armenian"/>
          <w:szCs w:val="24"/>
          <w:lang w:val="hy-AM"/>
        </w:rPr>
        <w:t xml:space="preserve"> խոշոր քաղաքների 1:2000 մասշտաբի տեղագրական հատակագծեր:</w:t>
      </w:r>
    </w:p>
    <w:p w:rsidR="00F86965" w:rsidRDefault="009D48A6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en-US"/>
        </w:rPr>
      </w:pPr>
      <w:r w:rsidRPr="00542693">
        <w:rPr>
          <w:rFonts w:ascii="GHEA Grapalat" w:eastAsiaTheme="minorEastAsia" w:hAnsi="GHEA Grapalat" w:cs="Arial Armenian"/>
          <w:szCs w:val="24"/>
          <w:lang w:val="en-US"/>
        </w:rPr>
        <w:t>Կիրականացվեն Սպիտակի տարածաշրջանի գեոդինամիկական պոլիգոնի ստեղծման գեոդեզիական չափագրման աշխատանքներ:</w:t>
      </w:r>
    </w:p>
    <w:p w:rsidR="000B7617" w:rsidRPr="00542693" w:rsidRDefault="000B7617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en-US"/>
        </w:rPr>
      </w:pPr>
      <w:r>
        <w:rPr>
          <w:rFonts w:ascii="GHEA Grapalat" w:eastAsiaTheme="minorEastAsia" w:hAnsi="GHEA Grapalat" w:cs="Arial Armenian"/>
          <w:szCs w:val="24"/>
          <w:lang w:val="en-US"/>
        </w:rPr>
        <w:t>Կշարունակվի ՀՀ աշխարհագրական անվանումների քարտադարակի վարումը և թարմացումը:</w:t>
      </w:r>
    </w:p>
    <w:p w:rsidR="009D48A6" w:rsidRPr="00542693" w:rsidRDefault="009D48A6" w:rsidP="00542693">
      <w:pPr>
        <w:pStyle w:val="BodyText"/>
        <w:spacing w:line="360" w:lineRule="auto"/>
        <w:ind w:firstLine="426"/>
        <w:rPr>
          <w:rFonts w:ascii="GHEA Grapalat" w:eastAsiaTheme="minorEastAsia" w:hAnsi="GHEA Grapalat" w:cs="Arial Armenian"/>
          <w:szCs w:val="24"/>
          <w:lang w:val="en-US"/>
        </w:rPr>
      </w:pPr>
    </w:p>
    <w:p w:rsidR="00F86965" w:rsidRPr="00542693" w:rsidRDefault="00F86965" w:rsidP="00542693">
      <w:pPr>
        <w:pStyle w:val="ListParagraph"/>
        <w:numPr>
          <w:ilvl w:val="0"/>
          <w:numId w:val="1"/>
        </w:numPr>
        <w:spacing w:line="360" w:lineRule="auto"/>
        <w:ind w:left="0" w:firstLine="426"/>
        <w:contextualSpacing w:val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2693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F86965" w:rsidRPr="00542693" w:rsidRDefault="00F86965" w:rsidP="00542693">
      <w:pPr>
        <w:pStyle w:val="ListParagraph"/>
        <w:spacing w:line="360" w:lineRule="auto"/>
        <w:ind w:left="0" w:firstLine="426"/>
        <w:contextualSpacing w:val="0"/>
        <w:jc w:val="both"/>
        <w:rPr>
          <w:rFonts w:ascii="GHEA Grapalat" w:eastAsiaTheme="minorEastAsia" w:hAnsi="GHEA Grapalat" w:cs="Arial Armenian"/>
          <w:sz w:val="24"/>
          <w:szCs w:val="24"/>
          <w:lang w:val="hy-AM"/>
        </w:rPr>
      </w:pPr>
      <w:r w:rsidRPr="0054269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>Որոշման ընդունման արդյունքում կապահովվի</w:t>
      </w:r>
      <w:r w:rsidR="009D48A6" w:rsidRPr="00542693">
        <w:rPr>
          <w:rFonts w:ascii="GHEA Grapalat" w:eastAsiaTheme="minorEastAsia" w:hAnsi="GHEA Grapalat" w:cs="Arial Armenian"/>
          <w:sz w:val="24"/>
          <w:szCs w:val="24"/>
        </w:rPr>
        <w:t xml:space="preserve"> համակարգի ընթացիկ գործունեությունը, կիրականացվեն </w:t>
      </w:r>
      <w:r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 xml:space="preserve"> </w:t>
      </w:r>
      <w:r w:rsidR="00E02404"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>«</w:t>
      </w:r>
      <w:r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>ՀՀ կառավարության 2016 թվականի միջոցառումների ծրագիրը և գերակա խնդիրները հաստատելու մասին</w:t>
      </w:r>
      <w:r w:rsidR="00E02404"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>»</w:t>
      </w:r>
      <w:r w:rsidRPr="00542693">
        <w:rPr>
          <w:rFonts w:ascii="GHEA Grapalat" w:eastAsiaTheme="minorEastAsia" w:hAnsi="GHEA Grapalat" w:cs="Arial Armenian"/>
          <w:sz w:val="24"/>
          <w:szCs w:val="24"/>
          <w:lang w:val="hy-AM"/>
        </w:rPr>
        <w:t xml:space="preserve"> ՀՀ կառավարության որոշմամբ հաստատված միջոցառումները:</w:t>
      </w:r>
    </w:p>
    <w:p w:rsidR="009D48A6" w:rsidRPr="00542693" w:rsidRDefault="009D48A6" w:rsidP="00542693">
      <w:pPr>
        <w:tabs>
          <w:tab w:val="left" w:pos="882"/>
        </w:tabs>
        <w:spacing w:line="360" w:lineRule="auto"/>
        <w:ind w:right="-475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542693">
        <w:rPr>
          <w:rFonts w:ascii="GHEA Grapalat" w:hAnsi="GHEA Grapalat" w:cs="Arial Armenian"/>
          <w:sz w:val="24"/>
          <w:szCs w:val="24"/>
        </w:rPr>
        <w:t xml:space="preserve">Կստեղծվի </w:t>
      </w:r>
      <w:r w:rsidRPr="00542693">
        <w:rPr>
          <w:rFonts w:ascii="GHEA Grapalat" w:eastAsia="Times New Roman" w:hAnsi="GHEA Grapalat" w:cs="Times New Roman"/>
          <w:sz w:val="24"/>
          <w:szCs w:val="24"/>
        </w:rPr>
        <w:t xml:space="preserve">բազային երկրատեղեկատվական քարտեզագրական համակարգ, որը հիմք է հանդիսանալու գերատեսչական տարբեր բնագավառների, այդ թվում` քաղաքաշինական, բնապահպանական, արդյունաբերական,  գյուղատնտեսական հողերի հաշվառման, հողերի օգտագործման և գոտիավորման սխեմաների կազմման, գույքահարկի և գնահատման բազաների ճշգրտման, երկրաբանական հետախուզական աշխատանքների, անտառտնտեսության, արտակարգ իրավիճակների ժամանակ օպտիմալ և օպերատիվ որոշումների կայացման, հանրապետության մարզերի, </w:t>
      </w:r>
      <w:r w:rsidRPr="00542693">
        <w:rPr>
          <w:rFonts w:ascii="GHEA Grapalat" w:eastAsia="Times New Roman" w:hAnsi="GHEA Grapalat" w:cs="Times New Roman"/>
          <w:sz w:val="24"/>
          <w:szCs w:val="24"/>
        </w:rPr>
        <w:lastRenderedPageBreak/>
        <w:t>համայնքների և առանձին տարածքների զարգացման օպտիմալ պլանավորման և այլ բնագավառների խնդիրների լուծման համար:</w:t>
      </w:r>
    </w:p>
    <w:p w:rsidR="009D48A6" w:rsidRPr="009D48A6" w:rsidRDefault="009D48A6" w:rsidP="00542693">
      <w:pPr>
        <w:tabs>
          <w:tab w:val="left" w:pos="882"/>
        </w:tabs>
        <w:spacing w:after="0" w:line="360" w:lineRule="auto"/>
        <w:ind w:right="-475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   Օդալուսանկարահանման նյութերի հիման վրա </w:t>
      </w:r>
      <w:r w:rsidRPr="00542693">
        <w:rPr>
          <w:rFonts w:ascii="GHEA Grapalat" w:eastAsia="Times New Roman" w:hAnsi="GHEA Grapalat" w:cs="Times New Roman"/>
          <w:sz w:val="24"/>
          <w:szCs w:val="24"/>
        </w:rPr>
        <w:t>կ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>ստեղծ</w:t>
      </w:r>
      <w:r w:rsidRPr="00542693">
        <w:rPr>
          <w:rFonts w:ascii="GHEA Grapalat" w:eastAsia="Times New Roman" w:hAnsi="GHEA Grapalat" w:cs="Times New Roman"/>
          <w:sz w:val="24"/>
          <w:szCs w:val="24"/>
        </w:rPr>
        <w:t>վի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քաղաքների 1:2000 մասշտաբի տեղագրական հատակագծեր, նոր տեխնոլոգիաների կիրառմամբ որոշ համայնքների կադաստրային քարտեզներում կիրականացվեն անճշտությունների ու սխալների վերացման աշխատանքներ, </w:t>
      </w:r>
      <w:r w:rsidRPr="00542693">
        <w:rPr>
          <w:rFonts w:ascii="GHEA Grapalat" w:eastAsia="Times New Roman" w:hAnsi="GHEA Grapalat" w:cs="Times New Roman"/>
          <w:sz w:val="24"/>
          <w:szCs w:val="24"/>
        </w:rPr>
        <w:t>կստեղծվեն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ՀՀ մարզերի վարչական սահմանների նկարագր</w:t>
      </w:r>
      <w:r w:rsidRPr="00542693">
        <w:rPr>
          <w:rFonts w:ascii="GHEA Grapalat" w:eastAsia="Times New Roman" w:hAnsi="GHEA Grapalat" w:cs="Times New Roman"/>
          <w:sz w:val="24"/>
          <w:szCs w:val="24"/>
        </w:rPr>
        <w:t>ություն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>ներ:</w:t>
      </w:r>
    </w:p>
    <w:p w:rsidR="009D48A6" w:rsidRPr="009D48A6" w:rsidRDefault="009D48A6" w:rsidP="00542693">
      <w:pPr>
        <w:tabs>
          <w:tab w:val="left" w:pos="882"/>
        </w:tabs>
        <w:spacing w:after="0" w:line="360" w:lineRule="auto"/>
        <w:ind w:right="-475" w:firstLine="42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   Սպիտակի տարածաշրջանի գեոդինամիկական պոլիգոնի գեոդեզիական չափագրման աշխատանքներ</w:t>
      </w:r>
      <w:r w:rsidR="00542693" w:rsidRPr="00542693">
        <w:rPr>
          <w:rFonts w:ascii="GHEA Grapalat" w:eastAsia="Times New Roman" w:hAnsi="GHEA Grapalat" w:cs="Times New Roman"/>
          <w:sz w:val="24"/>
          <w:szCs w:val="24"/>
        </w:rPr>
        <w:t>ի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արդյունքները կտրամադրվեն այլ շահագրգիռ մարմիններին (Ազգային ակադեմիա, արտակարգ իրավիճակների նախարարություն և այլն) և համատեղ ուսումնասիրությունների արդյունքների հիման վրա </w:t>
      </w:r>
      <w:r w:rsidR="00542693" w:rsidRPr="00542693">
        <w:rPr>
          <w:rFonts w:ascii="GHEA Grapalat" w:eastAsia="Times New Roman" w:hAnsi="GHEA Grapalat" w:cs="Times New Roman"/>
          <w:sz w:val="24"/>
          <w:szCs w:val="24"/>
        </w:rPr>
        <w:t>կարելի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 xml:space="preserve"> կլինի </w:t>
      </w:r>
      <w:r w:rsidR="00542693" w:rsidRPr="00542693">
        <w:rPr>
          <w:rFonts w:ascii="GHEA Grapalat" w:eastAsia="Times New Roman" w:hAnsi="GHEA Grapalat" w:cs="Times New Roman"/>
          <w:sz w:val="24"/>
          <w:szCs w:val="24"/>
        </w:rPr>
        <w:t xml:space="preserve">հնարավորինս </w:t>
      </w:r>
      <w:r w:rsidRPr="009D48A6">
        <w:rPr>
          <w:rFonts w:ascii="GHEA Grapalat" w:eastAsia="Times New Roman" w:hAnsi="GHEA Grapalat" w:cs="Times New Roman"/>
          <w:sz w:val="24"/>
          <w:szCs w:val="24"/>
        </w:rPr>
        <w:t>ճշգրիտ որոշել երկրաշարժագիտական սարքերի ու համակարգերի տեղադրման վայրերը:</w:t>
      </w:r>
    </w:p>
    <w:p w:rsidR="008F77D1" w:rsidRPr="00542693" w:rsidRDefault="009D48A6" w:rsidP="00542693">
      <w:pPr>
        <w:pStyle w:val="ListParagraph"/>
        <w:spacing w:line="360" w:lineRule="auto"/>
        <w:ind w:left="0" w:firstLine="426"/>
        <w:contextualSpacing w:val="0"/>
        <w:jc w:val="both"/>
        <w:rPr>
          <w:rFonts w:ascii="GHEA Grapalat" w:eastAsiaTheme="minorEastAsia" w:hAnsi="GHEA Grapalat" w:cs="Arial Armenian"/>
          <w:sz w:val="24"/>
          <w:szCs w:val="24"/>
        </w:rPr>
      </w:pPr>
      <w:r w:rsidRPr="00542693">
        <w:rPr>
          <w:rFonts w:ascii="GHEA Grapalat" w:eastAsia="Times New Roman" w:hAnsi="GHEA Grapalat"/>
          <w:sz w:val="24"/>
          <w:szCs w:val="24"/>
        </w:rPr>
        <w:t xml:space="preserve">    2016 թվականի ընթացքում շարունակ</w:t>
      </w:r>
      <w:r w:rsidR="00542693" w:rsidRPr="00542693">
        <w:rPr>
          <w:rFonts w:ascii="GHEA Grapalat" w:eastAsia="Times New Roman" w:hAnsi="GHEA Grapalat"/>
          <w:sz w:val="24"/>
          <w:szCs w:val="24"/>
        </w:rPr>
        <w:t>ելով</w:t>
      </w:r>
      <w:r w:rsidRPr="00542693">
        <w:rPr>
          <w:rFonts w:ascii="GHEA Grapalat" w:eastAsia="Times New Roman" w:hAnsi="GHEA Grapalat"/>
          <w:sz w:val="24"/>
          <w:szCs w:val="24"/>
        </w:rPr>
        <w:t xml:space="preserve"> ՀՀ աշխարհագրական անվանումների քարտադարանի վարումը և թարմացումը</w:t>
      </w:r>
      <w:r w:rsidR="00542693" w:rsidRPr="00542693">
        <w:rPr>
          <w:rFonts w:ascii="GHEA Grapalat" w:eastAsia="Times New Roman" w:hAnsi="GHEA Grapalat"/>
          <w:sz w:val="24"/>
          <w:szCs w:val="24"/>
        </w:rPr>
        <w:t xml:space="preserve"> կստեղծվեն</w:t>
      </w:r>
      <w:r w:rsidRPr="00542693">
        <w:rPr>
          <w:rFonts w:ascii="GHEA Grapalat" w:eastAsia="Times New Roman" w:hAnsi="GHEA Grapalat"/>
          <w:sz w:val="24"/>
          <w:szCs w:val="24"/>
        </w:rPr>
        <w:t xml:space="preserve"> տարաբնույթ տեղեկատուներ</w:t>
      </w:r>
      <w:r w:rsidR="00542693" w:rsidRPr="00542693">
        <w:rPr>
          <w:rFonts w:ascii="GHEA Grapalat" w:eastAsia="Times New Roman" w:hAnsi="GHEA Grapalat"/>
          <w:sz w:val="24"/>
          <w:szCs w:val="24"/>
        </w:rPr>
        <w:t>:</w:t>
      </w:r>
    </w:p>
    <w:p w:rsidR="008F77D1" w:rsidRPr="00542693" w:rsidRDefault="008F77D1" w:rsidP="00542693">
      <w:pPr>
        <w:pStyle w:val="ListParagraph"/>
        <w:spacing w:line="360" w:lineRule="auto"/>
        <w:ind w:left="0" w:firstLine="426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</w:p>
    <w:p w:rsidR="00F86965" w:rsidRPr="00867BB0" w:rsidRDefault="00F86965" w:rsidP="00542693">
      <w:pPr>
        <w:spacing w:line="360" w:lineRule="auto"/>
        <w:ind w:firstLine="426"/>
        <w:jc w:val="right"/>
        <w:rPr>
          <w:rFonts w:ascii="GHEA Grapalat" w:hAnsi="GHEA Grapalat" w:cs="Arial Armenian"/>
          <w:b/>
          <w:spacing w:val="-4"/>
          <w:sz w:val="28"/>
          <w:szCs w:val="28"/>
          <w:lang w:val="hy-AM" w:eastAsia="ru-RU"/>
        </w:rPr>
      </w:pPr>
      <w:r w:rsidRPr="00542693">
        <w:rPr>
          <w:rFonts w:ascii="GHEA Grapalat" w:hAnsi="GHEA Grapalat" w:cs="Arial Armenian"/>
          <w:b/>
          <w:spacing w:val="-4"/>
          <w:sz w:val="24"/>
          <w:szCs w:val="24"/>
          <w:lang w:eastAsia="ru-RU"/>
        </w:rPr>
        <w:t>Մարտին Սարգսյան</w:t>
      </w:r>
    </w:p>
    <w:sectPr w:rsidR="00F86965" w:rsidRPr="00867BB0" w:rsidSect="000315CE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67E7"/>
    <w:multiLevelType w:val="hybridMultilevel"/>
    <w:tmpl w:val="81040EBE"/>
    <w:lvl w:ilvl="0" w:tplc="5DA019FE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0FE29A4"/>
    <w:multiLevelType w:val="hybridMultilevel"/>
    <w:tmpl w:val="53C0427A"/>
    <w:lvl w:ilvl="0" w:tplc="4FFA935A">
      <w:start w:val="1"/>
      <w:numFmt w:val="decimal"/>
      <w:lvlText w:val="%1."/>
      <w:lvlJc w:val="left"/>
      <w:pPr>
        <w:ind w:left="112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86965"/>
    <w:rsid w:val="00014BE7"/>
    <w:rsid w:val="000278C1"/>
    <w:rsid w:val="000315CE"/>
    <w:rsid w:val="000B7617"/>
    <w:rsid w:val="002E0F54"/>
    <w:rsid w:val="00413686"/>
    <w:rsid w:val="00420F09"/>
    <w:rsid w:val="00542693"/>
    <w:rsid w:val="006F7CFA"/>
    <w:rsid w:val="007A2985"/>
    <w:rsid w:val="00806461"/>
    <w:rsid w:val="008F77D1"/>
    <w:rsid w:val="00902132"/>
    <w:rsid w:val="009401A8"/>
    <w:rsid w:val="009A0737"/>
    <w:rsid w:val="009D48A6"/>
    <w:rsid w:val="00BC7934"/>
    <w:rsid w:val="00CC195C"/>
    <w:rsid w:val="00CE275A"/>
    <w:rsid w:val="00E02404"/>
    <w:rsid w:val="00E32944"/>
    <w:rsid w:val="00E72D17"/>
    <w:rsid w:val="00EB66CD"/>
    <w:rsid w:val="00F86965"/>
    <w:rsid w:val="00FF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86965"/>
    <w:rPr>
      <w:b/>
      <w:bCs/>
    </w:rPr>
  </w:style>
  <w:style w:type="paragraph" w:styleId="ListParagraph">
    <w:name w:val="List Paragraph"/>
    <w:basedOn w:val="Normal"/>
    <w:uiPriority w:val="34"/>
    <w:qFormat/>
    <w:rsid w:val="00F8696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aliases w:val="(Main Text),date"/>
    <w:basedOn w:val="Normal"/>
    <w:link w:val="BodyTextChar"/>
    <w:rsid w:val="006F7CFA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val="en-AU"/>
    </w:rPr>
  </w:style>
  <w:style w:type="character" w:customStyle="1" w:styleId="BodyTextChar">
    <w:name w:val="Body Text Char"/>
    <w:aliases w:val="(Main Text) Char,date Char"/>
    <w:basedOn w:val="DefaultParagraphFont"/>
    <w:link w:val="BodyText"/>
    <w:rsid w:val="006F7CFA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F7C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F7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A.Grigoryan</cp:lastModifiedBy>
  <cp:revision>3</cp:revision>
  <cp:lastPrinted>2016-03-17T06:09:00Z</cp:lastPrinted>
  <dcterms:created xsi:type="dcterms:W3CDTF">2016-03-16T13:14:00Z</dcterms:created>
  <dcterms:modified xsi:type="dcterms:W3CDTF">2016-03-17T06:46:00Z</dcterms:modified>
</cp:coreProperties>
</file>