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footer22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2F275" w14:textId="77777777" w:rsidR="00EC3DB0" w:rsidRPr="00826434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ru-RU"/>
        </w:rPr>
      </w:pPr>
      <w:r w:rsidRPr="00826434">
        <w:rPr>
          <w:rFonts w:ascii="GHEA Grapalat" w:hAnsi="GHEA Grapalat"/>
          <w:b/>
          <w:lang w:val="ru-RU"/>
        </w:rPr>
        <w:t xml:space="preserve">ՀԱՅԱՍՏԱՆԻ </w:t>
      </w:r>
      <w:r w:rsidRPr="00826434">
        <w:rPr>
          <w:rFonts w:ascii="GHEA Grapalat" w:hAnsi="GHEA Grapalat"/>
          <w:b/>
          <w:lang w:val="en-US"/>
        </w:rPr>
        <w:t>Հ</w:t>
      </w:r>
      <w:r w:rsidRPr="00826434">
        <w:rPr>
          <w:rFonts w:ascii="GHEA Grapalat" w:hAnsi="GHEA Grapalat"/>
          <w:b/>
          <w:lang w:val="ru-RU"/>
        </w:rPr>
        <w:t>ԱՆՐԱՊԵՏՈՒԹՅՈՒՆ</w:t>
      </w:r>
    </w:p>
    <w:p w14:paraId="3B9C5629" w14:textId="77777777" w:rsidR="009B29F6" w:rsidRPr="00826434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en-US"/>
        </w:rPr>
      </w:pPr>
    </w:p>
    <w:p w14:paraId="77A22CD8" w14:textId="77777777" w:rsidR="009B29F6" w:rsidRPr="00826434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en-US"/>
        </w:rPr>
      </w:pPr>
      <w:r w:rsidRPr="00826434">
        <w:rPr>
          <w:rFonts w:ascii="GHEA Grapalat" w:hAnsi="GHEA Grapalat"/>
          <w:b/>
          <w:lang w:val="en-US"/>
        </w:rPr>
        <w:t xml:space="preserve">ՀՀ </w:t>
      </w:r>
      <w:r w:rsidR="00D20AB0" w:rsidRPr="00826434">
        <w:rPr>
          <w:rFonts w:ascii="GHEA Grapalat" w:hAnsi="GHEA Grapalat"/>
          <w:b/>
          <w:lang w:val="hy-AM"/>
        </w:rPr>
        <w:t>ԳՅՈՒՂԱՏՆՏԵՍՈՒԹՅԱՆ ՆԱԽԱՐԱՐՈՒԹՅԱՆ</w:t>
      </w:r>
      <w:r w:rsidRPr="00826434">
        <w:rPr>
          <w:rFonts w:ascii="GHEA Grapalat" w:hAnsi="GHEA Grapalat"/>
          <w:b/>
          <w:lang w:val="en-US"/>
        </w:rPr>
        <w:t xml:space="preserve"> </w:t>
      </w:r>
    </w:p>
    <w:p w14:paraId="239F6563" w14:textId="77777777" w:rsidR="00EC3DB0" w:rsidRPr="00826434" w:rsidRDefault="009B29F6">
      <w:pPr>
        <w:pStyle w:val="Copertina-titoloct"/>
        <w:framePr w:w="0" w:hSpace="0" w:vSpace="0" w:wrap="auto" w:vAnchor="margin" w:xAlign="left" w:yAlign="inline"/>
        <w:spacing w:before="120"/>
        <w:rPr>
          <w:rFonts w:ascii="GHEA Grapalat" w:hAnsi="GHEA Grapalat"/>
          <w:b/>
          <w:lang w:val="ru-RU"/>
        </w:rPr>
      </w:pPr>
      <w:r w:rsidRPr="00826434">
        <w:rPr>
          <w:rFonts w:ascii="GHEA Grapalat" w:hAnsi="GHEA Grapalat"/>
          <w:b/>
          <w:lang w:val="ru-RU"/>
        </w:rPr>
        <w:t>ՋՐԱՅԻՆ ՏՆՏԵՍՈՒԹՅԱՆ ՊԵՏԱԿԱՆ ԿՈՄԻՏԵ</w:t>
      </w:r>
    </w:p>
    <w:p w14:paraId="350157D0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en-US"/>
        </w:rPr>
      </w:pPr>
    </w:p>
    <w:p w14:paraId="0F92A008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en-US"/>
        </w:rPr>
      </w:pPr>
    </w:p>
    <w:p w14:paraId="071201BE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en-US"/>
        </w:rPr>
      </w:pPr>
    </w:p>
    <w:p w14:paraId="58D9774A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en-US"/>
        </w:rPr>
      </w:pPr>
    </w:p>
    <w:p w14:paraId="29C2449A" w14:textId="77777777" w:rsidR="00424122" w:rsidRPr="00826434" w:rsidRDefault="00424122" w:rsidP="00424122">
      <w:pPr>
        <w:jc w:val="center"/>
        <w:rPr>
          <w:i/>
          <w:szCs w:val="24"/>
          <w:lang w:val="af-ZA"/>
        </w:rPr>
      </w:pPr>
      <w:r w:rsidRPr="00826434">
        <w:rPr>
          <w:i/>
          <w:szCs w:val="24"/>
          <w:lang w:val="af-ZA"/>
        </w:rPr>
        <w:t xml:space="preserve">«ԵՐԵՎԱՆ ՋՈՒՐ»,«ՀԱՅՋՐՄՈՒՂԿՈՅՈՒՂԻ», «ԼՈՌԻ-ՋՐՄՈՒՂԿՈՅՈՒՂԻ», </w:t>
      </w:r>
    </w:p>
    <w:p w14:paraId="1CCE7EF2" w14:textId="4EF38ACF" w:rsidR="00E04905" w:rsidRPr="00826434" w:rsidRDefault="00424122" w:rsidP="00E04905">
      <w:pPr>
        <w:jc w:val="center"/>
        <w:rPr>
          <w:rFonts w:cs="Sylfaen"/>
          <w:i/>
          <w:szCs w:val="24"/>
          <w:lang w:val="af-ZA"/>
        </w:rPr>
      </w:pPr>
      <w:r w:rsidRPr="00826434">
        <w:rPr>
          <w:i/>
          <w:szCs w:val="24"/>
          <w:lang w:val="af-ZA"/>
        </w:rPr>
        <w:t>«</w:t>
      </w:r>
      <w:r w:rsidRPr="00826434">
        <w:rPr>
          <w:rFonts w:cs="Sylfaen"/>
          <w:i/>
          <w:szCs w:val="24"/>
          <w:lang w:val="af-ZA"/>
        </w:rPr>
        <w:t>ՇԻՐԱԿ</w:t>
      </w:r>
      <w:r w:rsidRPr="00826434">
        <w:rPr>
          <w:i/>
          <w:szCs w:val="24"/>
          <w:lang w:val="af-ZA"/>
        </w:rPr>
        <w:t>-</w:t>
      </w:r>
      <w:r w:rsidRPr="00826434">
        <w:rPr>
          <w:rFonts w:cs="Sylfaen"/>
          <w:i/>
          <w:szCs w:val="24"/>
          <w:lang w:val="af-ZA"/>
        </w:rPr>
        <w:t>ՋՐՄՈՒՂԿՈՅՈՒՂԻ</w:t>
      </w:r>
      <w:r w:rsidRPr="00826434">
        <w:rPr>
          <w:rFonts w:cs="Arial"/>
          <w:i/>
          <w:szCs w:val="24"/>
          <w:lang w:val="af-ZA"/>
        </w:rPr>
        <w:t>»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ԵՎ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Arial"/>
          <w:i/>
          <w:szCs w:val="24"/>
          <w:lang w:val="af-ZA"/>
        </w:rPr>
        <w:t>«</w:t>
      </w:r>
      <w:r w:rsidRPr="00826434">
        <w:rPr>
          <w:rFonts w:cs="Sylfaen"/>
          <w:i/>
          <w:szCs w:val="24"/>
          <w:lang w:val="af-ZA"/>
        </w:rPr>
        <w:t>ՆՈՐ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ԱԿՈՒՆՔ</w:t>
      </w:r>
      <w:r w:rsidRPr="00826434">
        <w:rPr>
          <w:rFonts w:cs="Arial"/>
          <w:i/>
          <w:szCs w:val="24"/>
          <w:lang w:val="af-ZA"/>
        </w:rPr>
        <w:t>»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ՓԱԿ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ԲԱԺՆԵՏԻՐԱԿԱՆ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ԸՆԿԵՐՈՒԹՅՈՒՆՆԵՐԻ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ԿՈՂՄԻՑ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ՕԳՏԱԳՈՐԾՎՈՂ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ՈՒ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ՊԱՀՊԱՆՎՈՂ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ՋՐԱՅԻՆ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ՀԱՄԱԿԱՐԳԵՐԻ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ԵՎ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ԱՅԼ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ԳՈՒՅՔԻ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ՕԳՏԱԳՈՐԾՄԱՆ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ԻՐԱՎՈՒՆՔԸ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ՎԱՐՁԱԿԱԼՈՒԹՅԱՄԲ</w:t>
      </w:r>
      <w:r w:rsidRPr="00826434">
        <w:rPr>
          <w:i/>
          <w:szCs w:val="24"/>
          <w:lang w:val="af-ZA"/>
        </w:rPr>
        <w:t xml:space="preserve"> </w:t>
      </w:r>
      <w:r w:rsidRPr="00826434">
        <w:rPr>
          <w:rFonts w:cs="Sylfaen"/>
          <w:i/>
          <w:szCs w:val="24"/>
          <w:lang w:val="af-ZA"/>
        </w:rPr>
        <w:t>ՓՈԽԱՆՑԵԼՈՒ</w:t>
      </w:r>
      <w:r w:rsidRPr="00826434">
        <w:rPr>
          <w:i/>
          <w:szCs w:val="24"/>
          <w:lang w:val="af-ZA"/>
        </w:rPr>
        <w:t xml:space="preserve">  </w:t>
      </w:r>
      <w:r w:rsidRPr="00826434">
        <w:rPr>
          <w:rFonts w:cs="Sylfaen"/>
          <w:i/>
          <w:szCs w:val="24"/>
          <w:lang w:val="af-ZA"/>
        </w:rPr>
        <w:t>ԳՆՄԱՆ</w:t>
      </w:r>
      <w:r w:rsidRPr="00826434">
        <w:rPr>
          <w:i/>
          <w:szCs w:val="24"/>
          <w:lang w:val="af-ZA"/>
        </w:rPr>
        <w:t xml:space="preserve">   </w:t>
      </w:r>
      <w:r w:rsidRPr="00826434">
        <w:rPr>
          <w:i/>
          <w:szCs w:val="24"/>
          <w:lang w:val="af-ZA"/>
        </w:rPr>
        <w:br/>
        <w:t xml:space="preserve"> </w:t>
      </w:r>
      <w:r w:rsidRPr="00826434">
        <w:rPr>
          <w:rFonts w:cs="Sylfaen"/>
          <w:i/>
          <w:szCs w:val="24"/>
          <w:lang w:val="af-ZA"/>
        </w:rPr>
        <w:t>ԸՆԹԱՑԱԿԱՐԳԻ</w:t>
      </w:r>
      <w:r w:rsidRPr="00826434">
        <w:rPr>
          <w:i/>
          <w:szCs w:val="24"/>
          <w:lang w:val="af-ZA"/>
        </w:rPr>
        <w:t xml:space="preserve"> </w:t>
      </w:r>
      <w:r w:rsidR="0000146D" w:rsidRPr="00826434">
        <w:rPr>
          <w:rFonts w:cs="Sylfaen"/>
          <w:i/>
          <w:szCs w:val="24"/>
          <w:lang w:val="af-ZA"/>
        </w:rPr>
        <w:t>ՄԱՍՆԱԿՑՈՒԹՅԱՆ</w:t>
      </w:r>
      <w:r w:rsidR="00E04905" w:rsidRPr="00826434">
        <w:rPr>
          <w:rFonts w:cs="Sylfaen"/>
          <w:i/>
          <w:szCs w:val="24"/>
          <w:lang w:val="af-ZA"/>
        </w:rPr>
        <w:t xml:space="preserve"> </w:t>
      </w:r>
    </w:p>
    <w:p w14:paraId="38E8C9D4" w14:textId="77777777" w:rsidR="00E04905" w:rsidRPr="00826434" w:rsidRDefault="00E04905" w:rsidP="00E04905">
      <w:pPr>
        <w:jc w:val="center"/>
        <w:rPr>
          <w:rFonts w:cs="Sylfaen"/>
          <w:i/>
          <w:szCs w:val="24"/>
          <w:lang w:val="af-ZA"/>
        </w:rPr>
      </w:pPr>
    </w:p>
    <w:p w14:paraId="5593A188" w14:textId="77777777" w:rsidR="006B12FA" w:rsidRPr="00826434" w:rsidRDefault="00E04905" w:rsidP="00E04905">
      <w:pPr>
        <w:jc w:val="center"/>
        <w:rPr>
          <w:rFonts w:cs="Sylfaen"/>
          <w:b/>
          <w:sz w:val="56"/>
          <w:szCs w:val="56"/>
          <w:lang w:val="af-ZA"/>
        </w:rPr>
      </w:pPr>
      <w:r w:rsidRPr="00826434">
        <w:rPr>
          <w:rFonts w:cs="Sylfaen"/>
          <w:b/>
          <w:sz w:val="56"/>
          <w:szCs w:val="56"/>
          <w:lang w:val="af-ZA"/>
        </w:rPr>
        <w:t>Հայտերի ներկայացման</w:t>
      </w:r>
    </w:p>
    <w:p w14:paraId="1BA8BE3E" w14:textId="77777777" w:rsidR="00EC3DB0" w:rsidRPr="00826434" w:rsidRDefault="004360C9" w:rsidP="00E04905">
      <w:pPr>
        <w:jc w:val="center"/>
        <w:rPr>
          <w:b/>
          <w:sz w:val="52"/>
          <w:szCs w:val="52"/>
          <w:lang w:val="af-ZA"/>
        </w:rPr>
      </w:pPr>
      <w:r w:rsidRPr="00826434">
        <w:rPr>
          <w:rFonts w:cs="Sylfaen"/>
          <w:sz w:val="56"/>
          <w:szCs w:val="56"/>
          <w:lang w:val="af-ZA"/>
        </w:rPr>
        <w:t xml:space="preserve"> </w:t>
      </w:r>
      <w:r w:rsidRPr="00826434">
        <w:rPr>
          <w:rFonts w:cs="Sylfaen"/>
          <w:b/>
          <w:sz w:val="56"/>
          <w:szCs w:val="56"/>
          <w:lang w:val="af-ZA"/>
        </w:rPr>
        <w:t>ՀՐԱՎԵՐ</w:t>
      </w:r>
      <w:r w:rsidRPr="00826434">
        <w:rPr>
          <w:b/>
          <w:i/>
          <w:sz w:val="52"/>
          <w:szCs w:val="52"/>
          <w:lang w:val="af-ZA"/>
        </w:rPr>
        <w:t xml:space="preserve"> </w:t>
      </w:r>
    </w:p>
    <w:p w14:paraId="33971037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4555D097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08301D0E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38D760A7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39A3B3D8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583742C1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5B08C56C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7A8A9BDE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328A9979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0A2E7A52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34175A94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7EFAC1D8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74EB72C0" w14:textId="16535BA3" w:rsidR="00EC3DB0" w:rsidRPr="00826434" w:rsidRDefault="000E299B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hy-AM"/>
        </w:rPr>
      </w:pPr>
      <w:r w:rsidRPr="00826434">
        <w:rPr>
          <w:rFonts w:ascii="GHEA Grapalat" w:hAnsi="GHEA Grapalat"/>
          <w:b/>
          <w:lang w:val="hy-AM"/>
        </w:rPr>
        <w:t xml:space="preserve">Մարտ, </w:t>
      </w:r>
      <w:r w:rsidR="00EF7DF5" w:rsidRPr="00826434">
        <w:rPr>
          <w:rFonts w:ascii="GHEA Grapalat" w:hAnsi="GHEA Grapalat"/>
          <w:b/>
          <w:lang w:val="af-ZA"/>
        </w:rPr>
        <w:t xml:space="preserve">2016 </w:t>
      </w:r>
      <w:r w:rsidR="004D4442" w:rsidRPr="00826434">
        <w:rPr>
          <w:rFonts w:ascii="GHEA Grapalat" w:hAnsi="GHEA Grapalat"/>
          <w:b/>
          <w:lang w:val="en-US"/>
        </w:rPr>
        <w:t>թ</w:t>
      </w:r>
      <w:r w:rsidR="004D4442" w:rsidRPr="00826434">
        <w:rPr>
          <w:rFonts w:ascii="GHEA Grapalat" w:hAnsi="GHEA Grapalat"/>
          <w:b/>
          <w:lang w:val="af-ZA"/>
        </w:rPr>
        <w:t>.</w:t>
      </w:r>
    </w:p>
    <w:p w14:paraId="079E368D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5B9F6A01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0DB29DB4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1858C71A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20DAF994" w14:textId="77777777" w:rsidR="004D4442" w:rsidRPr="00826434" w:rsidRDefault="004D4442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</w:p>
    <w:p w14:paraId="0BA56109" w14:textId="77777777" w:rsidR="00EC3DB0" w:rsidRPr="00826434" w:rsidRDefault="00EC3DB0">
      <w:pPr>
        <w:pStyle w:val="Copertina-titoloct"/>
        <w:framePr w:w="0" w:hSpace="0" w:vSpace="0" w:wrap="auto" w:vAnchor="margin" w:xAlign="left" w:yAlign="inline"/>
        <w:jc w:val="left"/>
        <w:rPr>
          <w:rFonts w:ascii="GHEA Grapalat" w:hAnsi="GHEA Grapalat"/>
          <w:lang w:val="af-ZA"/>
        </w:rPr>
      </w:pPr>
    </w:p>
    <w:p w14:paraId="62884792" w14:textId="77777777" w:rsidR="00EC3DB0" w:rsidRPr="00826434" w:rsidRDefault="00063AC4">
      <w:pPr>
        <w:pStyle w:val="Copertina-titoloct"/>
        <w:framePr w:w="0" w:hSpace="0" w:vSpace="0" w:wrap="auto" w:vAnchor="margin" w:xAlign="left" w:yAlign="inline"/>
        <w:rPr>
          <w:rFonts w:ascii="GHEA Grapalat" w:hAnsi="GHEA Grapalat"/>
          <w:b/>
          <w:lang w:val="af-ZA"/>
        </w:rPr>
      </w:pPr>
      <w:r w:rsidRPr="00826434">
        <w:rPr>
          <w:rFonts w:ascii="GHEA Grapalat" w:hAnsi="GHEA Grapalat"/>
          <w:b/>
          <w:lang w:val="af-ZA"/>
        </w:rPr>
        <w:t>Բովանդակություն</w:t>
      </w:r>
    </w:p>
    <w:p w14:paraId="212E99D0" w14:textId="77777777" w:rsidR="00EC3DB0" w:rsidRPr="00826434" w:rsidRDefault="00EC3DB0">
      <w:pPr>
        <w:pStyle w:val="Indice-Titolo1indT1"/>
        <w:ind w:left="0" w:firstLine="0"/>
        <w:jc w:val="center"/>
        <w:rPr>
          <w:rFonts w:ascii="GHEA Grapalat" w:hAnsi="GHEA Grapalat"/>
          <w:b/>
          <w:lang w:val="af-ZA"/>
        </w:rPr>
      </w:pPr>
    </w:p>
    <w:p w14:paraId="13CF7803" w14:textId="77777777" w:rsidR="00EC3DB0" w:rsidRPr="00826434" w:rsidRDefault="000E299B">
      <w:pPr>
        <w:pStyle w:val="Indice-Titolo1indT1"/>
        <w:ind w:left="720" w:firstLine="0"/>
        <w:rPr>
          <w:rFonts w:ascii="GHEA Grapalat" w:hAnsi="GHEA Grapalat"/>
          <w:sz w:val="28"/>
          <w:szCs w:val="28"/>
          <w:lang w:val="af-ZA"/>
        </w:rPr>
      </w:pPr>
      <w:r w:rsidRPr="00826434">
        <w:rPr>
          <w:rFonts w:ascii="GHEA Grapalat" w:hAnsi="GHEA Grapalat"/>
          <w:sz w:val="28"/>
          <w:szCs w:val="28"/>
          <w:lang w:val="hy-AM"/>
        </w:rPr>
        <w:t>ՀԱՅՏՆԵՐԻ ՆԵՐԿԱՅԱՑՄԱՆ Հ</w:t>
      </w:r>
      <w:r w:rsidRPr="00826434">
        <w:rPr>
          <w:rFonts w:ascii="GHEA Grapalat" w:hAnsi="GHEA Grapalat"/>
          <w:sz w:val="28"/>
          <w:szCs w:val="28"/>
          <w:lang w:val="en-US"/>
        </w:rPr>
        <w:t>ՐԱՎԵՐ</w:t>
      </w:r>
      <w:r w:rsidR="00063AC4" w:rsidRPr="00826434">
        <w:rPr>
          <w:rFonts w:ascii="GHEA Grapalat" w:hAnsi="GHEA Grapalat"/>
          <w:sz w:val="28"/>
          <w:szCs w:val="28"/>
          <w:lang w:val="af-ZA"/>
        </w:rPr>
        <w:t xml:space="preserve"> (</w:t>
      </w:r>
      <w:r w:rsidR="00063AC4" w:rsidRPr="00826434">
        <w:rPr>
          <w:rFonts w:ascii="GHEA Grapalat" w:hAnsi="GHEA Grapalat"/>
          <w:sz w:val="28"/>
          <w:szCs w:val="28"/>
          <w:lang w:val="en-US"/>
        </w:rPr>
        <w:t>էջ</w:t>
      </w:r>
      <w:r w:rsidR="00EC3DB0" w:rsidRPr="00826434">
        <w:rPr>
          <w:rFonts w:ascii="GHEA Grapalat" w:hAnsi="GHEA Grapalat"/>
          <w:sz w:val="28"/>
          <w:szCs w:val="28"/>
          <w:lang w:val="af-ZA"/>
        </w:rPr>
        <w:t xml:space="preserve"> 3)</w:t>
      </w:r>
    </w:p>
    <w:p w14:paraId="193BCE74" w14:textId="0D7F558A" w:rsidR="00EC3DB0" w:rsidRPr="00826434" w:rsidRDefault="00063AC4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af-ZA"/>
        </w:rPr>
      </w:pPr>
      <w:r w:rsidRPr="00826434">
        <w:rPr>
          <w:rFonts w:ascii="GHEA Grapalat" w:hAnsi="GHEA Grapalat"/>
          <w:sz w:val="24"/>
          <w:szCs w:val="24"/>
          <w:lang w:val="en-US"/>
        </w:rPr>
        <w:t>ՀԱՎԵԼՎԱԾ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Ա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af-ZA"/>
        </w:rPr>
        <w:t>–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2308D5" w:rsidRPr="00826434">
        <w:rPr>
          <w:rFonts w:ascii="GHEA Grapalat" w:hAnsi="GHEA Grapalat"/>
          <w:sz w:val="24"/>
          <w:szCs w:val="24"/>
          <w:lang w:val="hy-AM"/>
        </w:rPr>
        <w:t>ՎԱՐՁԿԱԼՈՒԹՅԱՆ ՊԱՅՄԱՆԱԳՐԻ ՆԱԽԱԳԻԾ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(</w:t>
      </w:r>
      <w:r w:rsidR="00CD144C" w:rsidRPr="00826434">
        <w:rPr>
          <w:rFonts w:ascii="GHEA Grapalat" w:hAnsi="GHEA Grapalat"/>
          <w:sz w:val="24"/>
          <w:szCs w:val="24"/>
          <w:lang w:val="af-ZA"/>
        </w:rPr>
        <w:t>ներկայացվում է առանձին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>)</w:t>
      </w:r>
    </w:p>
    <w:p w14:paraId="266BF6EF" w14:textId="2443195A" w:rsidR="00EC3DB0" w:rsidRPr="00826434" w:rsidRDefault="007E4E0F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af-ZA"/>
        </w:rPr>
      </w:pPr>
      <w:r w:rsidRPr="00826434">
        <w:rPr>
          <w:rFonts w:ascii="GHEA Grapalat" w:hAnsi="GHEA Grapalat"/>
          <w:sz w:val="24"/>
          <w:szCs w:val="24"/>
          <w:lang w:val="en-US"/>
        </w:rPr>
        <w:t>ՀԱՎԵԼՎԱԾ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Բ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–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ՀԱՅՏԻ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ԱՊԱՀՈՎՈՒԹՅԱՆ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ՁԵՎ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26434">
        <w:rPr>
          <w:rFonts w:ascii="GHEA Grapalat" w:hAnsi="GHEA Grapalat"/>
          <w:sz w:val="24"/>
          <w:szCs w:val="24"/>
          <w:lang w:val="en-US"/>
        </w:rPr>
        <w:t>էջ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6434">
        <w:rPr>
          <w:rFonts w:ascii="GHEA Grapalat" w:hAnsi="GHEA Grapalat"/>
          <w:sz w:val="24"/>
          <w:szCs w:val="24"/>
          <w:lang w:val="af-ZA"/>
        </w:rPr>
        <w:t>47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) </w:t>
      </w:r>
    </w:p>
    <w:p w14:paraId="16ECEA8B" w14:textId="018107A6" w:rsidR="00EC3DB0" w:rsidRPr="00826434" w:rsidRDefault="007E4E0F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af-ZA"/>
        </w:rPr>
      </w:pPr>
      <w:r w:rsidRPr="00826434">
        <w:rPr>
          <w:rFonts w:ascii="GHEA Grapalat" w:hAnsi="GHEA Grapalat"/>
          <w:sz w:val="24"/>
          <w:szCs w:val="24"/>
          <w:lang w:val="af-ZA"/>
        </w:rPr>
        <w:t>ՀԱՎԵԼՎԱԾ Գ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af-ZA"/>
        </w:rPr>
        <w:t>–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ԳՆԱՅԻՆ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ԱՌԱՋԱՐԿԻ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ՁԵՎ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26434">
        <w:rPr>
          <w:rFonts w:ascii="GHEA Grapalat" w:hAnsi="GHEA Grapalat"/>
          <w:sz w:val="24"/>
          <w:szCs w:val="24"/>
          <w:lang w:val="en-US"/>
        </w:rPr>
        <w:t>էջ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6434">
        <w:rPr>
          <w:rFonts w:ascii="GHEA Grapalat" w:hAnsi="GHEA Grapalat"/>
          <w:sz w:val="24"/>
          <w:szCs w:val="24"/>
          <w:lang w:val="af-ZA"/>
        </w:rPr>
        <w:t>50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>)</w:t>
      </w:r>
    </w:p>
    <w:p w14:paraId="19EEA76C" w14:textId="2A6D3254" w:rsidR="00EC3DB0" w:rsidRPr="00826434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af-ZA"/>
        </w:rPr>
      </w:pPr>
      <w:r w:rsidRPr="00826434">
        <w:rPr>
          <w:rFonts w:ascii="GHEA Grapalat" w:hAnsi="GHEA Grapalat"/>
          <w:sz w:val="24"/>
          <w:szCs w:val="24"/>
          <w:lang w:val="af-ZA"/>
        </w:rPr>
        <w:t>ՀԱՎԵԼՎԱԾ Դ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af-ZA"/>
        </w:rPr>
        <w:t>–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ru-RU"/>
        </w:rPr>
        <w:t>ՀԱՅՏԻ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ru-RU"/>
        </w:rPr>
        <w:t>ՆԵՐԿԱՅԱՑՄԱՆ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ru-RU"/>
        </w:rPr>
        <w:t>ԳՐՈՒԹՅ</w:t>
      </w:r>
      <w:r w:rsidR="007D7494" w:rsidRPr="00826434">
        <w:rPr>
          <w:rFonts w:ascii="GHEA Grapalat" w:hAnsi="GHEA Grapalat"/>
          <w:sz w:val="24"/>
          <w:szCs w:val="24"/>
          <w:lang w:val="hy-AM"/>
        </w:rPr>
        <w:t>Ա</w:t>
      </w:r>
      <w:r w:rsidRPr="00826434">
        <w:rPr>
          <w:rFonts w:ascii="GHEA Grapalat" w:hAnsi="GHEA Grapalat"/>
          <w:sz w:val="24"/>
          <w:szCs w:val="24"/>
          <w:lang w:val="ru-RU"/>
        </w:rPr>
        <w:t>Ն</w:t>
      </w:r>
      <w:r w:rsidR="007D7494" w:rsidRPr="00826434">
        <w:rPr>
          <w:rFonts w:ascii="GHEA Grapalat" w:hAnsi="GHEA Grapalat"/>
          <w:sz w:val="24"/>
          <w:szCs w:val="24"/>
          <w:lang w:val="hy-AM"/>
        </w:rPr>
        <w:t xml:space="preserve"> ՁԵՎ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26434">
        <w:rPr>
          <w:rFonts w:ascii="GHEA Grapalat" w:hAnsi="GHEA Grapalat"/>
          <w:sz w:val="24"/>
          <w:szCs w:val="24"/>
          <w:lang w:val="en-US"/>
        </w:rPr>
        <w:t>էջ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6434">
        <w:rPr>
          <w:rFonts w:ascii="GHEA Grapalat" w:hAnsi="GHEA Grapalat"/>
          <w:sz w:val="24"/>
          <w:szCs w:val="24"/>
          <w:lang w:val="af-ZA"/>
        </w:rPr>
        <w:t>54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>)</w:t>
      </w:r>
    </w:p>
    <w:p w14:paraId="7399944D" w14:textId="72992984" w:rsidR="00EC3DB0" w:rsidRPr="00826434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af-ZA"/>
        </w:rPr>
      </w:pPr>
      <w:r w:rsidRPr="00826434">
        <w:rPr>
          <w:rFonts w:ascii="GHEA Grapalat" w:hAnsi="GHEA Grapalat"/>
          <w:sz w:val="24"/>
          <w:szCs w:val="24"/>
          <w:lang w:val="af-ZA"/>
        </w:rPr>
        <w:t xml:space="preserve">ՀԱՎԵԼՎԱԾ </w:t>
      </w:r>
      <w:r w:rsidRPr="00826434">
        <w:rPr>
          <w:rFonts w:ascii="GHEA Grapalat" w:hAnsi="GHEA Grapalat"/>
          <w:sz w:val="24"/>
          <w:szCs w:val="24"/>
          <w:lang w:val="en-US"/>
        </w:rPr>
        <w:t>Ե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7D7494" w:rsidRPr="00826434">
        <w:rPr>
          <w:rFonts w:ascii="GHEA Grapalat" w:hAnsi="GHEA Grapalat"/>
          <w:sz w:val="24"/>
          <w:szCs w:val="24"/>
          <w:lang w:val="ru-RU"/>
        </w:rPr>
        <w:t>ՏԵՂԵԿՈՒԹՅՈՒՆՆԵՐԻ</w:t>
      </w:r>
      <w:r w:rsidR="007D7494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E6A" w:rsidRPr="00826434">
        <w:rPr>
          <w:rFonts w:ascii="GHEA Grapalat" w:hAnsi="GHEA Grapalat"/>
          <w:sz w:val="24"/>
          <w:szCs w:val="24"/>
          <w:lang w:val="hy-AM"/>
        </w:rPr>
        <w:t xml:space="preserve">ՏՐԱՄԱԴՐՄԱՆ </w:t>
      </w:r>
      <w:r w:rsidR="007D7494" w:rsidRPr="00826434">
        <w:rPr>
          <w:rFonts w:ascii="GHEA Grapalat" w:hAnsi="GHEA Grapalat"/>
          <w:sz w:val="24"/>
          <w:szCs w:val="24"/>
          <w:lang w:val="ru-RU"/>
        </w:rPr>
        <w:t>ՁԵՎԱՉԱՓԵՐ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26434">
        <w:rPr>
          <w:rFonts w:ascii="GHEA Grapalat" w:hAnsi="GHEA Grapalat"/>
          <w:sz w:val="24"/>
          <w:szCs w:val="24"/>
          <w:lang w:val="en-US"/>
        </w:rPr>
        <w:t>էջ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6434">
        <w:rPr>
          <w:rFonts w:ascii="GHEA Grapalat" w:hAnsi="GHEA Grapalat"/>
          <w:sz w:val="24"/>
          <w:szCs w:val="24"/>
          <w:lang w:val="af-ZA"/>
        </w:rPr>
        <w:t>58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>)</w:t>
      </w:r>
    </w:p>
    <w:p w14:paraId="65DB4568" w14:textId="778810D5" w:rsidR="00EC3DB0" w:rsidRPr="00826434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af-ZA"/>
        </w:rPr>
      </w:pPr>
      <w:r w:rsidRPr="00826434">
        <w:rPr>
          <w:rFonts w:ascii="GHEA Grapalat" w:hAnsi="GHEA Grapalat"/>
          <w:sz w:val="24"/>
          <w:szCs w:val="24"/>
          <w:lang w:val="af-ZA"/>
        </w:rPr>
        <w:t xml:space="preserve">ՀԱՎԵԼՎԱԾ Զ – </w:t>
      </w:r>
      <w:r w:rsidR="00F032F9" w:rsidRPr="00826434">
        <w:rPr>
          <w:rFonts w:ascii="GHEA Grapalat" w:hAnsi="GHEA Grapalat"/>
          <w:sz w:val="24"/>
          <w:szCs w:val="24"/>
          <w:lang w:val="hy-AM"/>
        </w:rPr>
        <w:t>Ի</w:t>
      </w:r>
      <w:r w:rsidR="007D7494" w:rsidRPr="00826434">
        <w:rPr>
          <w:rFonts w:ascii="GHEA Grapalat" w:hAnsi="GHEA Grapalat"/>
          <w:sz w:val="24"/>
          <w:szCs w:val="24"/>
          <w:lang w:val="hy-AM"/>
        </w:rPr>
        <w:t xml:space="preserve">ՆՔՆԱԿԵՆՍԱԳՐՈՒԹՅԱՆ </w:t>
      </w:r>
      <w:r w:rsidR="00F032F9" w:rsidRPr="00826434">
        <w:rPr>
          <w:rFonts w:ascii="GHEA Grapalat" w:hAnsi="GHEA Grapalat"/>
          <w:sz w:val="24"/>
          <w:szCs w:val="24"/>
          <w:lang w:val="af-ZA"/>
        </w:rPr>
        <w:t>(</w:t>
      </w:r>
      <w:r w:rsidRPr="00826434">
        <w:rPr>
          <w:rFonts w:ascii="GHEA Grapalat" w:hAnsi="GHEA Grapalat"/>
          <w:sz w:val="24"/>
          <w:szCs w:val="24"/>
          <w:lang w:val="af-ZA"/>
        </w:rPr>
        <w:t>CV</w:t>
      </w:r>
      <w:r w:rsidR="00F032F9" w:rsidRPr="00826434">
        <w:rPr>
          <w:rFonts w:ascii="GHEA Grapalat" w:hAnsi="GHEA Grapalat"/>
          <w:sz w:val="24"/>
          <w:szCs w:val="24"/>
          <w:lang w:val="af-ZA"/>
        </w:rPr>
        <w:t>)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en-US"/>
        </w:rPr>
        <w:t>ՁԵՎ</w:t>
      </w:r>
      <w:r w:rsidR="00D60E6A" w:rsidRPr="00826434">
        <w:rPr>
          <w:rFonts w:ascii="GHEA Grapalat" w:hAnsi="GHEA Grapalat"/>
          <w:sz w:val="24"/>
          <w:szCs w:val="24"/>
          <w:lang w:val="hy-AM"/>
        </w:rPr>
        <w:t>ԱՉԱՓ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26434">
        <w:rPr>
          <w:rFonts w:ascii="GHEA Grapalat" w:hAnsi="GHEA Grapalat"/>
          <w:sz w:val="24"/>
          <w:szCs w:val="24"/>
          <w:lang w:val="en-US"/>
        </w:rPr>
        <w:t>էջ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6434">
        <w:rPr>
          <w:rFonts w:ascii="GHEA Grapalat" w:hAnsi="GHEA Grapalat"/>
          <w:sz w:val="24"/>
          <w:szCs w:val="24"/>
          <w:lang w:val="af-ZA"/>
        </w:rPr>
        <w:t>64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>)</w:t>
      </w:r>
    </w:p>
    <w:p w14:paraId="2802954D" w14:textId="5F1E415D" w:rsidR="00EC3DB0" w:rsidRPr="00826434" w:rsidRDefault="00A8572C">
      <w:pPr>
        <w:pStyle w:val="Indice-Titolo1indT1"/>
        <w:ind w:left="720" w:firstLine="0"/>
        <w:rPr>
          <w:rFonts w:ascii="GHEA Grapalat" w:hAnsi="GHEA Grapalat"/>
          <w:sz w:val="24"/>
          <w:szCs w:val="24"/>
          <w:lang w:val="af-ZA"/>
        </w:rPr>
      </w:pPr>
      <w:r w:rsidRPr="00826434">
        <w:rPr>
          <w:rFonts w:ascii="GHEA Grapalat" w:hAnsi="GHEA Grapalat"/>
          <w:sz w:val="24"/>
          <w:szCs w:val="24"/>
          <w:lang w:val="af-ZA"/>
        </w:rPr>
        <w:t>ՀԱՎԵԼՎԱԾ Է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826434">
        <w:rPr>
          <w:rFonts w:ascii="GHEA Grapalat" w:hAnsi="GHEA Grapalat"/>
          <w:sz w:val="24"/>
          <w:szCs w:val="24"/>
          <w:lang w:val="ru-RU"/>
        </w:rPr>
        <w:t>ՖԻՆԱՆՍԱԿԱՆ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ru-RU"/>
        </w:rPr>
        <w:t>ՄՈԴԵԼԻ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434">
        <w:rPr>
          <w:rFonts w:ascii="GHEA Grapalat" w:hAnsi="GHEA Grapalat"/>
          <w:sz w:val="24"/>
          <w:szCs w:val="24"/>
          <w:lang w:val="ru-RU"/>
        </w:rPr>
        <w:t>ՁԵՎԱՉԱՓ</w:t>
      </w:r>
      <w:r w:rsidRPr="0082643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26434">
        <w:rPr>
          <w:rFonts w:ascii="GHEA Grapalat" w:hAnsi="GHEA Grapalat"/>
          <w:sz w:val="24"/>
          <w:szCs w:val="24"/>
          <w:lang w:val="en-US"/>
        </w:rPr>
        <w:t>էջ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6434" w:rsidRPr="00826434">
        <w:rPr>
          <w:rFonts w:ascii="GHEA Grapalat" w:hAnsi="GHEA Grapalat"/>
          <w:sz w:val="24"/>
          <w:szCs w:val="24"/>
          <w:lang w:val="af-ZA"/>
        </w:rPr>
        <w:t>6</w:t>
      </w:r>
      <w:r w:rsidR="00826434">
        <w:rPr>
          <w:rFonts w:ascii="GHEA Grapalat" w:hAnsi="GHEA Grapalat"/>
          <w:sz w:val="24"/>
          <w:szCs w:val="24"/>
          <w:lang w:val="af-ZA"/>
        </w:rPr>
        <w:t>7</w:t>
      </w:r>
      <w:r w:rsidR="00EC3DB0" w:rsidRPr="00826434">
        <w:rPr>
          <w:rFonts w:ascii="GHEA Grapalat" w:hAnsi="GHEA Grapalat"/>
          <w:sz w:val="24"/>
          <w:szCs w:val="24"/>
          <w:lang w:val="af-ZA"/>
        </w:rPr>
        <w:t>)</w:t>
      </w:r>
    </w:p>
    <w:p w14:paraId="18096EAC" w14:textId="77777777" w:rsidR="000E299B" w:rsidRPr="00826434" w:rsidRDefault="000E299B">
      <w:pPr>
        <w:pStyle w:val="Indice-Titolo1indT1"/>
        <w:jc w:val="center"/>
        <w:rPr>
          <w:rFonts w:ascii="GHEA Grapalat" w:hAnsi="GHEA Grapalat"/>
          <w:caps/>
          <w:lang w:val="af-ZA"/>
        </w:rPr>
      </w:pPr>
    </w:p>
    <w:p w14:paraId="3CE77B5A" w14:textId="77777777" w:rsidR="000E299B" w:rsidRPr="00826434" w:rsidRDefault="000E299B">
      <w:pPr>
        <w:pStyle w:val="Indice-Titolo1indT1"/>
        <w:jc w:val="center"/>
        <w:rPr>
          <w:rFonts w:ascii="GHEA Grapalat" w:hAnsi="GHEA Grapalat"/>
          <w:caps/>
          <w:lang w:val="af-ZA"/>
        </w:rPr>
        <w:sectPr w:rsidR="000E299B" w:rsidRPr="00826434">
          <w:footerReference w:type="even" r:id="rId8"/>
          <w:footerReference w:type="default" r:id="rId9"/>
          <w:footerReference w:type="first" r:id="rId10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558CF267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caps/>
          <w:lang w:val="af-ZA"/>
        </w:rPr>
      </w:pPr>
    </w:p>
    <w:p w14:paraId="1B3C3A3A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caps/>
          <w:lang w:val="af-ZA"/>
        </w:rPr>
      </w:pPr>
    </w:p>
    <w:p w14:paraId="7092909E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caps/>
          <w:lang w:val="af-ZA"/>
        </w:rPr>
      </w:pPr>
    </w:p>
    <w:p w14:paraId="41C2FD87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caps/>
          <w:lang w:val="af-ZA"/>
        </w:rPr>
      </w:pPr>
    </w:p>
    <w:p w14:paraId="7084EEE5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caps/>
          <w:lang w:val="af-ZA"/>
        </w:rPr>
      </w:pPr>
    </w:p>
    <w:p w14:paraId="36CDB2A4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af-ZA"/>
        </w:rPr>
      </w:pPr>
    </w:p>
    <w:p w14:paraId="0C4B0357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af-ZA"/>
        </w:rPr>
      </w:pPr>
    </w:p>
    <w:p w14:paraId="34CBD834" w14:textId="49FD2B69" w:rsidR="00EC3DB0" w:rsidRPr="00826434" w:rsidRDefault="00316A86">
      <w:pPr>
        <w:pStyle w:val="Indice-Titolo1indT1"/>
        <w:jc w:val="center"/>
        <w:rPr>
          <w:rFonts w:ascii="GHEA Grapalat" w:hAnsi="GHEA Grapalat"/>
          <w:b/>
          <w:sz w:val="44"/>
          <w:szCs w:val="44"/>
          <w:lang w:val="af-ZA"/>
        </w:rPr>
      </w:pPr>
      <w:r w:rsidRPr="00826434">
        <w:rPr>
          <w:rFonts w:ascii="GHEA Grapalat" w:hAnsi="GHEA Grapalat"/>
          <w:b/>
          <w:sz w:val="44"/>
          <w:szCs w:val="44"/>
          <w:lang w:val="hy-AM"/>
        </w:rPr>
        <w:t xml:space="preserve">ՀԱՅՏԵՐԻ ՆԵՐԿԱՅԱՑՄԱՆ </w:t>
      </w:r>
      <w:r w:rsidR="00CD144C" w:rsidRPr="00826434">
        <w:rPr>
          <w:rFonts w:ascii="GHEA Grapalat" w:hAnsi="GHEA Grapalat"/>
          <w:b/>
          <w:sz w:val="44"/>
          <w:szCs w:val="44"/>
          <w:lang w:val="en-US"/>
        </w:rPr>
        <w:t>Հ</w:t>
      </w:r>
      <w:r w:rsidR="00A8572C" w:rsidRPr="00826434">
        <w:rPr>
          <w:rFonts w:ascii="GHEA Grapalat" w:hAnsi="GHEA Grapalat"/>
          <w:b/>
          <w:sz w:val="44"/>
          <w:szCs w:val="44"/>
          <w:lang w:val="ru-RU"/>
        </w:rPr>
        <w:t>ՐԱՎԵՐ</w:t>
      </w:r>
    </w:p>
    <w:p w14:paraId="0B321431" w14:textId="77777777" w:rsidR="00656CCD" w:rsidRPr="00826434" w:rsidRDefault="00EC3DB0" w:rsidP="00656CCD">
      <w:pPr>
        <w:pStyle w:val="NoSpacing"/>
        <w:rPr>
          <w:rFonts w:ascii="GHEA Grapalat" w:hAnsi="GHEA Grapalat"/>
          <w:b/>
          <w:sz w:val="24"/>
          <w:szCs w:val="24"/>
          <w:lang w:val="af-ZA"/>
        </w:rPr>
      </w:pPr>
      <w:r w:rsidRPr="00826434">
        <w:rPr>
          <w:rFonts w:ascii="GHEA Grapalat" w:hAnsi="GHEA Grapalat"/>
          <w:lang w:val="af-ZA"/>
        </w:rPr>
        <w:br w:type="page"/>
      </w:r>
      <w:r w:rsidR="00656CCD" w:rsidRPr="00826434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ԲՈՎԱՆԴԱԿՈՒԹՅՈՒՆ</w:t>
      </w:r>
    </w:p>
    <w:p w14:paraId="0986A2B5" w14:textId="77777777" w:rsidR="00727271" w:rsidRPr="00727271" w:rsidRDefault="00167ED2" w:rsidP="00727271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r w:rsidRPr="00727271">
        <w:rPr>
          <w:rFonts w:ascii="GHEA Grapalat" w:hAnsi="GHEA Grapalat"/>
          <w:szCs w:val="24"/>
          <w:lang w:val="af-ZA"/>
        </w:rPr>
        <w:fldChar w:fldCharType="begin"/>
      </w:r>
      <w:r w:rsidRPr="00727271">
        <w:rPr>
          <w:rFonts w:ascii="GHEA Grapalat" w:hAnsi="GHEA Grapalat"/>
          <w:szCs w:val="24"/>
          <w:lang w:val="af-ZA"/>
        </w:rPr>
        <w:instrText xml:space="preserve"> TOC \o "1-2" \h \z \u </w:instrText>
      </w:r>
      <w:r w:rsidRPr="00727271">
        <w:rPr>
          <w:rFonts w:ascii="GHEA Grapalat" w:hAnsi="GHEA Grapalat"/>
          <w:szCs w:val="24"/>
          <w:lang w:val="af-ZA"/>
        </w:rPr>
        <w:fldChar w:fldCharType="separate"/>
      </w:r>
      <w:hyperlink w:anchor="_Toc445298935" w:history="1">
        <w:r w:rsidR="00727271" w:rsidRPr="00727271">
          <w:rPr>
            <w:rStyle w:val="Hyperlink"/>
            <w:rFonts w:ascii="GHEA Grapalat" w:hAnsi="GHEA Grapalat"/>
          </w:rPr>
          <w:t>1</w:t>
        </w:r>
        <w:r w:rsidR="00727271"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="00727271" w:rsidRPr="00727271">
          <w:rPr>
            <w:rStyle w:val="Hyperlink"/>
            <w:rFonts w:ascii="GHEA Grapalat" w:hAnsi="GHEA Grapalat"/>
          </w:rPr>
          <w:t>Բաժին 1</w:t>
        </w:r>
        <w:r w:rsidR="00727271" w:rsidRPr="00727271">
          <w:rPr>
            <w:rStyle w:val="Hyperlink"/>
            <w:rFonts w:ascii="MS Mincho" w:eastAsia="MS Mincho" w:hAnsi="MS Mincho" w:cs="MS Mincho" w:hint="eastAsia"/>
          </w:rPr>
          <w:t>․</w:t>
        </w:r>
        <w:r w:rsidR="00727271" w:rsidRPr="00727271">
          <w:rPr>
            <w:rStyle w:val="Hyperlink"/>
            <w:rFonts w:ascii="GHEA Grapalat" w:hAnsi="GHEA Grapalat"/>
          </w:rPr>
          <w:t>Գնման առարկայի (Ծրագրի) ելքային պայմաններ</w:t>
        </w:r>
        <w:r w:rsidR="00727271" w:rsidRPr="00727271">
          <w:rPr>
            <w:rFonts w:ascii="GHEA Grapalat" w:hAnsi="GHEA Grapalat"/>
            <w:webHidden/>
          </w:rPr>
          <w:tab/>
        </w:r>
        <w:r w:rsidR="00727271" w:rsidRPr="00727271">
          <w:rPr>
            <w:rFonts w:ascii="GHEA Grapalat" w:hAnsi="GHEA Grapalat"/>
            <w:webHidden/>
          </w:rPr>
          <w:fldChar w:fldCharType="begin"/>
        </w:r>
        <w:r w:rsidR="00727271" w:rsidRPr="00727271">
          <w:rPr>
            <w:rFonts w:ascii="GHEA Grapalat" w:hAnsi="GHEA Grapalat"/>
            <w:webHidden/>
          </w:rPr>
          <w:instrText xml:space="preserve"> PAGEREF _Toc445298935 \h </w:instrText>
        </w:r>
        <w:r w:rsidR="00727271" w:rsidRPr="00727271">
          <w:rPr>
            <w:rFonts w:ascii="GHEA Grapalat" w:hAnsi="GHEA Grapalat"/>
            <w:webHidden/>
          </w:rPr>
        </w:r>
        <w:r w:rsidR="00727271" w:rsidRPr="00727271">
          <w:rPr>
            <w:rFonts w:ascii="GHEA Grapalat" w:hAnsi="GHEA Grapalat"/>
            <w:webHidden/>
          </w:rPr>
          <w:fldChar w:fldCharType="separate"/>
        </w:r>
        <w:r w:rsidR="00727271" w:rsidRPr="00727271">
          <w:rPr>
            <w:rFonts w:ascii="GHEA Grapalat" w:hAnsi="GHEA Grapalat"/>
            <w:webHidden/>
          </w:rPr>
          <w:t>6</w:t>
        </w:r>
        <w:r w:rsidR="00727271" w:rsidRPr="00727271">
          <w:rPr>
            <w:rFonts w:ascii="GHEA Grapalat" w:hAnsi="GHEA Grapalat"/>
            <w:webHidden/>
          </w:rPr>
          <w:fldChar w:fldCharType="end"/>
        </w:r>
      </w:hyperlink>
    </w:p>
    <w:p w14:paraId="0D1CB10E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36" w:history="1">
        <w:r w:rsidRPr="00727271">
          <w:rPr>
            <w:rStyle w:val="Hyperlink"/>
            <w:rFonts w:ascii="GHEA Grapalat" w:hAnsi="GHEA Grapalat"/>
          </w:rPr>
          <w:t>1.1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Ընդհանուր դրույթներ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_Toc445298936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6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20C11B83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37" w:history="1">
        <w:r w:rsidRPr="00727271">
          <w:rPr>
            <w:rStyle w:val="Hyperlink"/>
            <w:rFonts w:ascii="GHEA Grapalat" w:hAnsi="GHEA Grapalat"/>
          </w:rPr>
          <w:t>1.2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Ծրագրի իրականացում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_Toc445298937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8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2B4937A0" w14:textId="77777777" w:rsidR="00727271" w:rsidRPr="00727271" w:rsidRDefault="00727271" w:rsidP="00727271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38" w:history="1">
        <w:r w:rsidRPr="00727271">
          <w:rPr>
            <w:rStyle w:val="Hyperlink"/>
            <w:rFonts w:ascii="GHEA Grapalat" w:hAnsi="GHEA Grapalat"/>
          </w:rPr>
          <w:t>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Բաժին 2</w:t>
        </w:r>
        <w:r w:rsidRPr="00727271">
          <w:rPr>
            <w:rStyle w:val="Hyperlink"/>
            <w:rFonts w:ascii="MS Mincho" w:eastAsia="MS Mincho" w:hAnsi="MS Mincho" w:cs="MS Mincho" w:hint="eastAsia"/>
          </w:rPr>
          <w:t>․</w:t>
        </w:r>
        <w:r w:rsidRPr="00727271">
          <w:rPr>
            <w:rStyle w:val="Hyperlink"/>
            <w:rFonts w:ascii="GHEA Grapalat" w:hAnsi="GHEA Grapalat"/>
          </w:rPr>
          <w:t xml:space="preserve"> Ֆինանսավորման աղբյուրներ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_Toc445298938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32E7B018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39" w:history="1">
        <w:r w:rsidRPr="00727271">
          <w:rPr>
            <w:rStyle w:val="Hyperlink"/>
            <w:rFonts w:ascii="GHEA Grapalat" w:hAnsi="GHEA Grapalat"/>
          </w:rPr>
          <w:t>2.1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Ընդհանուր դրույթներ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_Toc445298939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D5B60AE" w14:textId="77777777" w:rsidR="00727271" w:rsidRPr="00727271" w:rsidRDefault="00727271" w:rsidP="00727271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0" w:history="1">
        <w:r w:rsidRPr="00727271">
          <w:rPr>
            <w:rStyle w:val="Hyperlink"/>
            <w:rFonts w:ascii="GHEA Grapalat" w:hAnsi="GHEA Grapalat"/>
          </w:rPr>
          <w:t>3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Բաժին 3</w:t>
        </w:r>
        <w:r w:rsidRPr="00727271">
          <w:rPr>
            <w:rStyle w:val="Hyperlink"/>
            <w:rFonts w:ascii="MS Mincho" w:eastAsia="MS Mincho" w:hAnsi="MS Mincho" w:cs="MS Mincho" w:hint="eastAsia"/>
          </w:rPr>
          <w:t>․</w:t>
        </w:r>
        <w:r w:rsidRPr="00727271">
          <w:rPr>
            <w:rStyle w:val="Hyperlink"/>
            <w:rFonts w:ascii="GHEA Grapalat" w:hAnsi="GHEA Grapalat"/>
          </w:rPr>
          <w:t>Հրավերի փաստաթղթերը, տեղեկատվության հավաքագրումը, պարզաբանումների գործընթացը և Հրավերի ժամանակացույցը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_Toc445298940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11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3598FCDB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1" w:history="1">
        <w:r w:rsidRPr="00727271">
          <w:rPr>
            <w:rStyle w:val="Hyperlink"/>
            <w:rFonts w:ascii="GHEA Grapalat" w:hAnsi="GHEA Grapalat"/>
          </w:rPr>
          <w:t>3.1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Ներածություն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_Toc445298941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11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49292AF6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2" w:history="1">
        <w:r w:rsidRPr="00727271">
          <w:rPr>
            <w:rStyle w:val="Hyperlink"/>
            <w:rFonts w:ascii="GHEA Grapalat" w:hAnsi="GHEA Grapalat"/>
          </w:rPr>
          <w:t>3.2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Հրավերի փաստաթղթերը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_Toc445298942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11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4B61EB32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3" w:history="1">
        <w:r w:rsidRPr="00727271">
          <w:rPr>
            <w:rStyle w:val="Hyperlink"/>
            <w:rFonts w:ascii="GHEA Grapalat" w:hAnsi="GHEA Grapalat"/>
          </w:rPr>
          <w:t>3.3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Անհամապատասխան Հայտեր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_Toc445298943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12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688B01D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4" w:history="1">
        <w:r w:rsidRPr="00727271">
          <w:rPr>
            <w:rStyle w:val="Hyperlink"/>
            <w:rFonts w:ascii="GHEA Grapalat" w:hAnsi="GHEA Grapalat"/>
          </w:rPr>
          <w:t>3.4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Հրավերի պարզաբանումները և տեղեկատվության տրամադրումը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_Toc445298944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44D8FEEF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5" w:history="1">
        <w:r w:rsidRPr="00727271">
          <w:rPr>
            <w:rStyle w:val="Hyperlink"/>
            <w:rFonts w:ascii="GHEA Grapalat" w:hAnsi="GHEA Grapalat"/>
          </w:rPr>
          <w:t>3.5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Տարածքների այցելության կարգը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_Toc445298945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53B8EBB8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6" w:history="1">
        <w:r w:rsidRPr="00727271">
          <w:rPr>
            <w:rStyle w:val="Hyperlink"/>
            <w:rFonts w:ascii="GHEA Grapalat" w:hAnsi="GHEA Grapalat"/>
          </w:rPr>
          <w:t>3.6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Տվյալների սենյակ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_Toc445298946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837C3F6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7" w:history="1">
        <w:r w:rsidRPr="00727271">
          <w:rPr>
            <w:rStyle w:val="Hyperlink"/>
            <w:rFonts w:ascii="GHEA Grapalat" w:hAnsi="GHEA Grapalat"/>
          </w:rPr>
          <w:t>3.7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Նախամրցույթային հանդիպում (կոնֆերանս)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_Toc445298947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E65B792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8" w:history="1">
        <w:r w:rsidRPr="00727271">
          <w:rPr>
            <w:rStyle w:val="Hyperlink"/>
            <w:rFonts w:ascii="GHEA Grapalat" w:hAnsi="GHEA Grapalat"/>
          </w:rPr>
          <w:t>3.8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Դիտողություններ Պայմանագրի նախագծի վերաբերյալ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_Toc445298948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F40119C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49" w:history="1">
        <w:r w:rsidRPr="00727271">
          <w:rPr>
            <w:rStyle w:val="Hyperlink"/>
            <w:rFonts w:ascii="GHEA Grapalat" w:hAnsi="GHEA Grapalat"/>
          </w:rPr>
          <w:t>3.9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Հայտերի ներկայացման հրավերի փոփոխությունը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_Toc445298949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15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7F08902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0" w:history="1">
        <w:r w:rsidRPr="00727271">
          <w:rPr>
            <w:rStyle w:val="Hyperlink"/>
            <w:rFonts w:ascii="GHEA Grapalat" w:hAnsi="GHEA Grapalat"/>
          </w:rPr>
          <w:t>3.10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Պարզաբանումներ ստանալու համար ՀՀ ԳՆ ջրային տնտեսության պետական կոմիտեի հետ կապի հաստատումը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_Toc445298950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15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31C4C49B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1" w:history="1">
        <w:r w:rsidRPr="00727271">
          <w:rPr>
            <w:rStyle w:val="Hyperlink"/>
            <w:rFonts w:ascii="GHEA Grapalat" w:hAnsi="GHEA Grapalat"/>
          </w:rPr>
          <w:t>3.11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ՀՀ ԳՆ ջրային տնտեսության պետական կոմիտեի կողմից տրամադրված տեղեկությունները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_Toc445298951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16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4B72E98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2" w:history="1">
        <w:r w:rsidRPr="00727271">
          <w:rPr>
            <w:rStyle w:val="Hyperlink"/>
            <w:rFonts w:ascii="GHEA Grapalat" w:hAnsi="GHEA Grapalat"/>
          </w:rPr>
          <w:t>3.12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Ժամանակացույց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_Toc445298952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16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2837793" w14:textId="77777777" w:rsidR="00727271" w:rsidRPr="00727271" w:rsidRDefault="00727271" w:rsidP="00727271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3" w:history="1">
        <w:r w:rsidRPr="00727271">
          <w:rPr>
            <w:rStyle w:val="Hyperlink"/>
            <w:rFonts w:ascii="GHEA Grapalat" w:hAnsi="GHEA Grapalat"/>
          </w:rPr>
          <w:t>4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Բաժին 4</w:t>
        </w:r>
        <w:r w:rsidRPr="00727271">
          <w:rPr>
            <w:rStyle w:val="Hyperlink"/>
            <w:rFonts w:ascii="GHEA Grapalat" w:hAnsi="GHEA Grapalat"/>
            <w:lang w:val="en-US"/>
          </w:rPr>
          <w:t>.</w:t>
        </w:r>
        <w:r w:rsidRPr="00727271">
          <w:rPr>
            <w:rStyle w:val="Hyperlink"/>
            <w:rFonts w:ascii="GHEA Grapalat" w:hAnsi="GHEA Grapalat"/>
          </w:rPr>
          <w:t xml:space="preserve"> Հայտի ձևը և բովանդակությունը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_Toc445298953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19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88F33FE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4" w:history="1">
        <w:r w:rsidRPr="00727271">
          <w:rPr>
            <w:rStyle w:val="Hyperlink"/>
            <w:rFonts w:ascii="GHEA Grapalat" w:hAnsi="GHEA Grapalat"/>
          </w:rPr>
          <w:t>4.1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Հայտի բովանդակությունը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_Toc445298954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19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58CA7F33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5" w:history="1">
        <w:r w:rsidRPr="00727271">
          <w:rPr>
            <w:rStyle w:val="Hyperlink"/>
            <w:rFonts w:ascii="GHEA Grapalat" w:hAnsi="GHEA Grapalat"/>
          </w:rPr>
          <w:t>4.2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 – Մաս I – Բիզնես ծրագիր և տեղեկություններ աշխատողների մասին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_Toc445298955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B7E9EE4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6" w:history="1">
        <w:r w:rsidRPr="00727271">
          <w:rPr>
            <w:rStyle w:val="Hyperlink"/>
            <w:rFonts w:ascii="GHEA Grapalat" w:hAnsi="GHEA Grapalat"/>
          </w:rPr>
          <w:t>4.3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առաջարկ, մաս II – Հայտի ապահովություն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_Toc445298956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21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3A28916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7" w:history="1">
        <w:r w:rsidRPr="00727271">
          <w:rPr>
            <w:rStyle w:val="Hyperlink"/>
            <w:rFonts w:ascii="GHEA Grapalat" w:hAnsi="GHEA Grapalat"/>
          </w:rPr>
          <w:t>4.4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առաջարկ, մաս III – Հայտի ներկայացման գրություն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_Toc445298957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22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3D71FF5D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8" w:history="1">
        <w:r w:rsidRPr="00727271">
          <w:rPr>
            <w:rStyle w:val="Hyperlink"/>
            <w:rFonts w:ascii="GHEA Grapalat" w:hAnsi="GHEA Grapalat"/>
          </w:rPr>
          <w:t>4.5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առաջարկ, մաս IV – Կոնսորցիումի համար անհրաժեշտ փաստաթղթերը և պահանջները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_Toc445298958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595E5BB0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59" w:history="1">
        <w:r w:rsidRPr="00727271">
          <w:rPr>
            <w:rStyle w:val="Hyperlink"/>
            <w:rFonts w:ascii="GHEA Grapalat" w:hAnsi="GHEA Grapalat"/>
          </w:rPr>
          <w:t>4.6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առաջարկ, մաս V – Լիազորագրեր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_Toc445298959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13F06507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0" w:history="1">
        <w:r w:rsidRPr="00727271">
          <w:rPr>
            <w:rStyle w:val="Hyperlink"/>
            <w:rFonts w:ascii="GHEA Grapalat" w:hAnsi="GHEA Grapalat"/>
          </w:rPr>
          <w:t>4.7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առաջարկ, մաս VI – Տպագիր տեղեկություններ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_Toc445298960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8607B36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1" w:history="1">
        <w:r w:rsidRPr="00727271">
          <w:rPr>
            <w:rStyle w:val="Hyperlink"/>
            <w:rFonts w:ascii="GHEA Grapalat" w:hAnsi="GHEA Grapalat"/>
          </w:rPr>
          <w:t>4.8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առաջարկ, մաս VII – Տեղեկատվություն Հայտատուի կամ կոնսորցիումի մասնակցի ընկերությունների վերաբերյալ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_Toc445298961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8638CE6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2" w:history="1">
        <w:r w:rsidRPr="00727271">
          <w:rPr>
            <w:rStyle w:val="Hyperlink"/>
            <w:rFonts w:ascii="GHEA Grapalat" w:hAnsi="GHEA Grapalat"/>
          </w:rPr>
          <w:t>4.9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Ֆինանսական առաջարկ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_Toc445298962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1E213BEF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3" w:history="1">
        <w:r w:rsidRPr="00727271">
          <w:rPr>
            <w:rStyle w:val="Hyperlink"/>
            <w:rFonts w:ascii="GHEA Grapalat" w:hAnsi="GHEA Grapalat"/>
          </w:rPr>
          <w:t>4.10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Հայտը և վարձակալության պայմանագիրը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_Toc445298963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25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C04F458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4" w:history="1">
        <w:r w:rsidRPr="00727271">
          <w:rPr>
            <w:rStyle w:val="Hyperlink"/>
            <w:rFonts w:ascii="GHEA Grapalat" w:hAnsi="GHEA Grapalat"/>
          </w:rPr>
          <w:t>4.11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Հայտը` որպես պարտավորեցնող առաջարկ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_Toc445298964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26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51EE0D5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5" w:history="1">
        <w:r w:rsidRPr="00727271">
          <w:rPr>
            <w:rStyle w:val="Hyperlink"/>
            <w:rFonts w:ascii="GHEA Grapalat" w:hAnsi="GHEA Grapalat"/>
          </w:rPr>
          <w:t>4.12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Հայտերի ներկայացման հետ կապված ծախսերը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_Toc445298965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26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CA437CC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6" w:history="1">
        <w:r w:rsidRPr="00727271">
          <w:rPr>
            <w:rStyle w:val="Hyperlink"/>
            <w:rFonts w:ascii="GHEA Grapalat" w:hAnsi="GHEA Grapalat"/>
          </w:rPr>
          <w:t>4.13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Գաղտնիություն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_Toc445298966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26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2FD86F1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7" w:history="1">
        <w:r w:rsidRPr="00727271">
          <w:rPr>
            <w:rStyle w:val="Hyperlink"/>
            <w:rFonts w:ascii="GHEA Grapalat" w:hAnsi="GHEA Grapalat"/>
          </w:rPr>
          <w:t>4.14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Հայտերը ընդունելու կամ մերժելու իրավունքը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_Toc445298967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27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32EB2E2" w14:textId="77777777" w:rsidR="00727271" w:rsidRPr="00727271" w:rsidRDefault="00727271" w:rsidP="00727271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8" w:history="1">
        <w:r w:rsidRPr="00727271">
          <w:rPr>
            <w:rStyle w:val="Hyperlink"/>
            <w:rFonts w:ascii="GHEA Grapalat" w:hAnsi="GHEA Grapalat"/>
          </w:rPr>
          <w:t>5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Բաժին 5. Հայտերի ներկայացումը, ընդունումը և ստորագրումը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_Toc445298968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28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319127CC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69" w:history="1">
        <w:r w:rsidRPr="00727271">
          <w:rPr>
            <w:rStyle w:val="Hyperlink"/>
            <w:rFonts w:ascii="GHEA Grapalat" w:hAnsi="GHEA Grapalat"/>
          </w:rPr>
          <w:t>5.1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Բնօրինակներ, պատճեններ և Հայտի ստորագրում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_Toc445298969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28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28B09095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0" w:history="1">
        <w:r w:rsidRPr="00727271">
          <w:rPr>
            <w:rStyle w:val="Hyperlink"/>
            <w:rFonts w:ascii="GHEA Grapalat" w:hAnsi="GHEA Grapalat"/>
          </w:rPr>
          <w:t>5.2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և ֆինանսական առաջարկների կնքումը և դրոշմավորումը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_Toc445298970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28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18A77BF3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1" w:history="1">
        <w:r w:rsidRPr="00727271">
          <w:rPr>
            <w:rStyle w:val="Hyperlink"/>
            <w:rFonts w:ascii="GHEA Grapalat" w:hAnsi="GHEA Grapalat"/>
          </w:rPr>
          <w:t>5.3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Հայտերի ներկայացման վերջնաժամկետը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_Toc445298971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C4AC841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2" w:history="1">
        <w:r w:rsidRPr="00727271">
          <w:rPr>
            <w:rStyle w:val="Hyperlink"/>
            <w:rFonts w:ascii="GHEA Grapalat" w:hAnsi="GHEA Grapalat"/>
          </w:rPr>
          <w:t>5.4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Հայտերի վավերականության ժամկետը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_Toc445298972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BF1618C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3" w:history="1">
        <w:r w:rsidRPr="00727271">
          <w:rPr>
            <w:rStyle w:val="Hyperlink"/>
            <w:rFonts w:ascii="GHEA Grapalat" w:hAnsi="GHEA Grapalat"/>
          </w:rPr>
          <w:t>5.5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Հայտի փոփոխությունը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_Toc445298973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31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4637FC1E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4" w:history="1">
        <w:r w:rsidRPr="00727271">
          <w:rPr>
            <w:rStyle w:val="Hyperlink"/>
            <w:rFonts w:ascii="GHEA Grapalat" w:hAnsi="GHEA Grapalat"/>
          </w:rPr>
          <w:t>5.6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Հայտի հետ կանչելը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_Toc445298974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32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CCFF6F1" w14:textId="77777777" w:rsidR="00727271" w:rsidRPr="00727271" w:rsidRDefault="00727271" w:rsidP="00727271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5" w:history="1">
        <w:r w:rsidRPr="00727271">
          <w:rPr>
            <w:rStyle w:val="Hyperlink"/>
            <w:rFonts w:ascii="GHEA Grapalat" w:hAnsi="GHEA Grapalat"/>
          </w:rPr>
          <w:t>6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Բաժին 6. Հայտերի բացումը և գնահատումը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_Toc445298975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14178E9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6" w:history="1">
        <w:r w:rsidRPr="00727271">
          <w:rPr>
            <w:rStyle w:val="Hyperlink"/>
            <w:rFonts w:ascii="GHEA Grapalat" w:hAnsi="GHEA Grapalat"/>
          </w:rPr>
          <w:t>6.1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Հայտերի բացումը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_Toc445298976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47C831C6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7" w:history="1">
        <w:r w:rsidRPr="00727271">
          <w:rPr>
            <w:rStyle w:val="Hyperlink"/>
            <w:rFonts w:ascii="GHEA Grapalat" w:hAnsi="GHEA Grapalat"/>
          </w:rPr>
          <w:t>6.2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առաջարկների բացումը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_Toc445298977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62A5C6F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8" w:history="1">
        <w:r w:rsidRPr="00727271">
          <w:rPr>
            <w:rStyle w:val="Hyperlink"/>
            <w:rFonts w:ascii="GHEA Grapalat" w:hAnsi="GHEA Grapalat"/>
          </w:rPr>
          <w:t>6.3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Ֆինանսական առաջարկի բացումը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_Toc445298978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35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228FC06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79" w:history="1">
        <w:r w:rsidRPr="00727271">
          <w:rPr>
            <w:rStyle w:val="Hyperlink"/>
            <w:rFonts w:ascii="GHEA Grapalat" w:hAnsi="GHEA Grapalat"/>
          </w:rPr>
          <w:t>6.4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Հայտերի գնահատում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_Toc445298979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35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95922A8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0" w:history="1">
        <w:r w:rsidRPr="00727271">
          <w:rPr>
            <w:rStyle w:val="Hyperlink"/>
            <w:rFonts w:ascii="GHEA Grapalat" w:hAnsi="GHEA Grapalat"/>
          </w:rPr>
          <w:t>6.5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Տեխնիկական առաջարկների գնահատում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_Toc445298980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36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B9374E0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1" w:history="1">
        <w:r w:rsidRPr="00727271">
          <w:rPr>
            <w:rStyle w:val="Hyperlink"/>
            <w:rFonts w:ascii="GHEA Grapalat" w:hAnsi="GHEA Grapalat"/>
            <w:lang w:val="en-US"/>
          </w:rPr>
          <w:t>6.6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Ֆինանսական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առաջարկների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գնահատում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_Toc445298981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38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12F7B13C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2" w:history="1">
        <w:r w:rsidRPr="00727271">
          <w:rPr>
            <w:rStyle w:val="Hyperlink"/>
            <w:rFonts w:ascii="GHEA Grapalat" w:hAnsi="GHEA Grapalat"/>
            <w:lang w:val="en-US"/>
          </w:rPr>
          <w:t>6.7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Համեմատության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համար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միջին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սակագնի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փոխակերպումը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_Toc445298982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39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43570803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3" w:history="1">
        <w:r w:rsidRPr="00727271">
          <w:rPr>
            <w:rStyle w:val="Hyperlink"/>
            <w:rFonts w:ascii="GHEA Grapalat" w:hAnsi="GHEA Grapalat"/>
          </w:rPr>
          <w:t>6.8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Հայտերի վերջնական գնահատումը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_Toc445298983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39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CDB4449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4" w:history="1">
        <w:r w:rsidRPr="00727271">
          <w:rPr>
            <w:rStyle w:val="Hyperlink"/>
            <w:rFonts w:ascii="GHEA Grapalat" w:hAnsi="GHEA Grapalat"/>
          </w:rPr>
          <w:t>6.9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Գնահատող հանձնաժողովի իրավունքը Հայտերի ուսումնասիրության և պարզաբանումներ պահանջելու առումով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_Toc445298984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02D7A5A0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5" w:history="1">
        <w:r w:rsidRPr="00727271">
          <w:rPr>
            <w:rStyle w:val="Hyperlink"/>
            <w:rFonts w:ascii="GHEA Grapalat" w:hAnsi="GHEA Grapalat"/>
          </w:rPr>
          <w:t>6.10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ՀՀ ԳՆ ջրային տնտեսության պետական կոմիտեի և Գնահատող հանձնաժողովի հետ կապ հաստատելը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_Toc445298985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25F99D67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6" w:history="1">
        <w:r w:rsidRPr="00727271">
          <w:rPr>
            <w:rStyle w:val="Hyperlink"/>
            <w:rFonts w:ascii="GHEA Grapalat" w:hAnsi="GHEA Grapalat"/>
          </w:rPr>
          <w:t>6.11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Կաշառք և կեղծիք պարունակող գործողություններ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_Toc445298986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40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4184DB0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7" w:history="1">
        <w:r w:rsidRPr="00727271">
          <w:rPr>
            <w:rStyle w:val="Hyperlink"/>
            <w:rFonts w:ascii="GHEA Grapalat" w:hAnsi="GHEA Grapalat"/>
          </w:rPr>
          <w:t>6.12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Շահերի բախում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_Toc445298987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41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63693E8A" w14:textId="77777777" w:rsidR="00727271" w:rsidRPr="00727271" w:rsidRDefault="00727271" w:rsidP="00727271">
      <w:pPr>
        <w:pStyle w:val="TOC1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8" w:history="1">
        <w:r w:rsidRPr="00727271">
          <w:rPr>
            <w:rStyle w:val="Hyperlink"/>
            <w:rFonts w:ascii="GHEA Grapalat" w:hAnsi="GHEA Grapalat"/>
          </w:rPr>
          <w:t>7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Բաժին 7</w:t>
        </w:r>
        <w:r w:rsidRPr="00727271">
          <w:rPr>
            <w:rStyle w:val="Hyperlink"/>
            <w:rFonts w:ascii="MS Mincho" w:eastAsia="MS Mincho" w:hAnsi="MS Mincho" w:cs="MS Mincho" w:hint="eastAsia"/>
          </w:rPr>
          <w:t>․</w:t>
        </w:r>
        <w:r w:rsidRPr="00727271">
          <w:rPr>
            <w:rStyle w:val="Hyperlink"/>
            <w:rFonts w:ascii="GHEA Grapalat" w:hAnsi="GHEA Grapalat"/>
          </w:rPr>
          <w:t>Պայմանագրի կնքումը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_Toc445298988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579119A9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89" w:history="1">
        <w:r w:rsidRPr="00727271">
          <w:rPr>
            <w:rStyle w:val="Hyperlink"/>
            <w:rFonts w:ascii="GHEA Grapalat" w:hAnsi="GHEA Grapalat"/>
          </w:rPr>
          <w:t>7.1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Հաղթ</w:t>
        </w:r>
        <w:r w:rsidRPr="00727271">
          <w:rPr>
            <w:rStyle w:val="Hyperlink"/>
            <w:rFonts w:ascii="GHEA Grapalat" w:hAnsi="GHEA Grapalat"/>
            <w:lang w:val="ru-RU"/>
          </w:rPr>
          <w:t>ող</w:t>
        </w:r>
        <w:r w:rsidRPr="00727271">
          <w:rPr>
            <w:rStyle w:val="Hyperlink"/>
            <w:rFonts w:ascii="GHEA Grapalat" w:hAnsi="GHEA Grapalat"/>
          </w:rPr>
          <w:t xml:space="preserve"> </w:t>
        </w:r>
        <w:r w:rsidRPr="00727271">
          <w:rPr>
            <w:rStyle w:val="Hyperlink"/>
            <w:rFonts w:ascii="GHEA Grapalat" w:hAnsi="GHEA Grapalat"/>
            <w:lang w:val="ru-RU"/>
          </w:rPr>
          <w:t>ճանաչված</w:t>
        </w:r>
        <w:r w:rsidRPr="00727271">
          <w:rPr>
            <w:rStyle w:val="Hyperlink"/>
            <w:rFonts w:ascii="GHEA Grapalat" w:hAnsi="GHEA Grapalat"/>
          </w:rPr>
          <w:t xml:space="preserve"> </w:t>
        </w:r>
        <w:r w:rsidRPr="00727271">
          <w:rPr>
            <w:rStyle w:val="Hyperlink"/>
            <w:rFonts w:ascii="GHEA Grapalat" w:hAnsi="GHEA Grapalat"/>
            <w:lang w:val="ru-RU"/>
          </w:rPr>
          <w:t>Հայտատուն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_Toc445298989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749246F3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90" w:history="1">
        <w:r w:rsidRPr="00727271">
          <w:rPr>
            <w:rStyle w:val="Hyperlink"/>
            <w:rFonts w:ascii="GHEA Grapalat" w:hAnsi="GHEA Grapalat"/>
            <w:lang w:val="en-US"/>
          </w:rPr>
          <w:t>7.2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Պայմանագիր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ստորագրելու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իրավունքի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շնորհումը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_Toc445298990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2AB8E153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91" w:history="1">
        <w:r w:rsidRPr="00727271">
          <w:rPr>
            <w:rStyle w:val="Hyperlink"/>
            <w:rFonts w:ascii="GHEA Grapalat" w:hAnsi="GHEA Grapalat"/>
            <w:lang w:val="en-US"/>
          </w:rPr>
          <w:t>7.3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Վարձակալության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պայմանագրի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ստորագրումը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_Toc445298991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43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11A8E92C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92" w:history="1">
        <w:r w:rsidRPr="00727271">
          <w:rPr>
            <w:rStyle w:val="Hyperlink"/>
            <w:rFonts w:ascii="GHEA Grapalat" w:hAnsi="GHEA Grapalat"/>
            <w:lang w:val="en-US"/>
          </w:rPr>
          <w:t>7.4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Կատարողական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երաշխիքը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_Toc445298992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1806036B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93" w:history="1">
        <w:r w:rsidRPr="00727271">
          <w:rPr>
            <w:rStyle w:val="Hyperlink"/>
            <w:rFonts w:ascii="GHEA Grapalat" w:hAnsi="GHEA Grapalat"/>
            <w:lang w:val="en-US"/>
          </w:rPr>
          <w:t>7.5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Պայմանագիր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չստորագրելու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և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Կատարողական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երաշխիք</w:t>
        </w:r>
        <w:r w:rsidRPr="00727271">
          <w:rPr>
            <w:rStyle w:val="Hyperlink"/>
            <w:rFonts w:ascii="GHEA Grapalat" w:hAnsi="GHEA Grapalat"/>
          </w:rPr>
          <w:t>ը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չներկայացնելու</w:t>
        </w:r>
        <w:r w:rsidRPr="00727271">
          <w:rPr>
            <w:rStyle w:val="Hyperlink"/>
            <w:rFonts w:ascii="GHEA Grapalat" w:hAnsi="GHEA Grapalat"/>
            <w:lang w:val="en-US"/>
          </w:rPr>
          <w:t xml:space="preserve"> </w:t>
        </w:r>
        <w:r w:rsidRPr="00727271">
          <w:rPr>
            <w:rStyle w:val="Hyperlink"/>
            <w:rFonts w:ascii="GHEA Grapalat" w:hAnsi="GHEA Grapalat"/>
          </w:rPr>
          <w:t>հետևանքները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_Toc445298993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39BDEFD2" w14:textId="77777777" w:rsidR="00727271" w:rsidRPr="00727271" w:rsidRDefault="00727271" w:rsidP="00727271">
      <w:pPr>
        <w:pStyle w:val="TOC2"/>
        <w:jc w:val="left"/>
        <w:rPr>
          <w:rFonts w:ascii="GHEA Grapalat" w:eastAsiaTheme="minorEastAsia" w:hAnsi="GHEA Grapalat" w:cstheme="minorBidi"/>
          <w:sz w:val="22"/>
          <w:szCs w:val="22"/>
          <w:lang w:val="en-US" w:eastAsia="en-US"/>
        </w:rPr>
      </w:pPr>
      <w:hyperlink w:anchor="_Toc445298994" w:history="1">
        <w:r w:rsidRPr="00727271">
          <w:rPr>
            <w:rStyle w:val="Hyperlink"/>
            <w:rFonts w:ascii="GHEA Grapalat" w:hAnsi="GHEA Grapalat"/>
          </w:rPr>
          <w:t>7.6</w:t>
        </w:r>
        <w:r w:rsidRPr="00727271">
          <w:rPr>
            <w:rFonts w:ascii="GHEA Grapalat" w:eastAsiaTheme="minorEastAsia" w:hAnsi="GHEA Grapalat" w:cstheme="minorBidi"/>
            <w:sz w:val="22"/>
            <w:szCs w:val="22"/>
            <w:lang w:val="en-US" w:eastAsia="en-US"/>
          </w:rPr>
          <w:tab/>
        </w:r>
        <w:r w:rsidRPr="00727271">
          <w:rPr>
            <w:rStyle w:val="Hyperlink"/>
            <w:rFonts w:ascii="GHEA Grapalat" w:hAnsi="GHEA Grapalat"/>
          </w:rPr>
          <w:t>Լիցենզիա ստանալու համար դիմելու պարտավորությունը</w:t>
        </w:r>
        <w:r w:rsidRPr="00727271">
          <w:rPr>
            <w:rFonts w:ascii="GHEA Grapalat" w:hAnsi="GHEA Grapalat"/>
            <w:webHidden/>
          </w:rPr>
          <w:tab/>
        </w:r>
        <w:r w:rsidRPr="00727271">
          <w:rPr>
            <w:rFonts w:ascii="GHEA Grapalat" w:hAnsi="GHEA Grapalat"/>
            <w:webHidden/>
          </w:rPr>
          <w:fldChar w:fldCharType="begin"/>
        </w:r>
        <w:r w:rsidRPr="00727271">
          <w:rPr>
            <w:rFonts w:ascii="GHEA Grapalat" w:hAnsi="GHEA Grapalat"/>
            <w:webHidden/>
          </w:rPr>
          <w:instrText xml:space="preserve"> PAGEREF _Toc445298994 \h </w:instrText>
        </w:r>
        <w:r w:rsidRPr="00727271">
          <w:rPr>
            <w:rFonts w:ascii="GHEA Grapalat" w:hAnsi="GHEA Grapalat"/>
            <w:webHidden/>
          </w:rPr>
        </w:r>
        <w:r w:rsidRPr="00727271">
          <w:rPr>
            <w:rFonts w:ascii="GHEA Grapalat" w:hAnsi="GHEA Grapalat"/>
            <w:webHidden/>
          </w:rPr>
          <w:fldChar w:fldCharType="separate"/>
        </w:r>
        <w:r w:rsidRPr="00727271">
          <w:rPr>
            <w:rFonts w:ascii="GHEA Grapalat" w:hAnsi="GHEA Grapalat"/>
            <w:webHidden/>
          </w:rPr>
          <w:t>44</w:t>
        </w:r>
        <w:r w:rsidRPr="00727271">
          <w:rPr>
            <w:rFonts w:ascii="GHEA Grapalat" w:hAnsi="GHEA Grapalat"/>
            <w:webHidden/>
          </w:rPr>
          <w:fldChar w:fldCharType="end"/>
        </w:r>
      </w:hyperlink>
    </w:p>
    <w:p w14:paraId="59B47FCF" w14:textId="77777777" w:rsidR="00656CCD" w:rsidRPr="00826434" w:rsidRDefault="00167ED2" w:rsidP="00727271">
      <w:pPr>
        <w:pStyle w:val="NoSpacing"/>
        <w:rPr>
          <w:rFonts w:ascii="GHEA Grapalat" w:hAnsi="GHEA Grapalat"/>
          <w:sz w:val="36"/>
          <w:lang w:val="af-ZA"/>
        </w:rPr>
      </w:pPr>
      <w:r w:rsidRPr="00727271">
        <w:rPr>
          <w:rFonts w:ascii="GHEA Grapalat" w:hAnsi="GHEA Grapalat"/>
          <w:sz w:val="24"/>
          <w:szCs w:val="24"/>
          <w:lang w:val="af-ZA"/>
        </w:rPr>
        <w:fldChar w:fldCharType="end"/>
      </w:r>
    </w:p>
    <w:p w14:paraId="7C9801CF" w14:textId="77777777" w:rsidR="00584CEF" w:rsidRPr="00826434" w:rsidRDefault="00C02C41" w:rsidP="00C02C41">
      <w:pPr>
        <w:rPr>
          <w:b/>
          <w:sz w:val="36"/>
          <w:lang w:val="hy-AM"/>
        </w:rPr>
      </w:pPr>
      <w:r w:rsidRPr="00826434">
        <w:rPr>
          <w:b/>
          <w:sz w:val="26"/>
          <w:lang w:val="hy-AM"/>
        </w:rPr>
        <w:br w:type="page"/>
      </w:r>
      <w:bookmarkStart w:id="0" w:name="_Toc518984452"/>
    </w:p>
    <w:p w14:paraId="6E8A6BB1" w14:textId="024DF418" w:rsidR="004D4442" w:rsidRPr="00727271" w:rsidRDefault="005D7C30" w:rsidP="00727271">
      <w:pPr>
        <w:jc w:val="center"/>
        <w:rPr>
          <w:b/>
          <w:sz w:val="36"/>
          <w:szCs w:val="36"/>
        </w:rPr>
      </w:pPr>
      <w:r w:rsidRPr="00727271">
        <w:rPr>
          <w:b/>
          <w:sz w:val="36"/>
          <w:szCs w:val="36"/>
        </w:rPr>
        <w:lastRenderedPageBreak/>
        <w:t>Հրահան</w:t>
      </w:r>
      <w:r w:rsidR="004D4442" w:rsidRPr="00727271">
        <w:rPr>
          <w:b/>
          <w:sz w:val="36"/>
          <w:szCs w:val="36"/>
        </w:rPr>
        <w:t xml:space="preserve">գ </w:t>
      </w:r>
      <w:r w:rsidR="005E4A8D" w:rsidRPr="00727271">
        <w:rPr>
          <w:b/>
          <w:sz w:val="36"/>
          <w:szCs w:val="36"/>
        </w:rPr>
        <w:t>Հայտատու</w:t>
      </w:r>
      <w:r w:rsidR="004D4442" w:rsidRPr="00727271">
        <w:rPr>
          <w:b/>
          <w:sz w:val="36"/>
          <w:szCs w:val="36"/>
        </w:rPr>
        <w:t>ներին</w:t>
      </w:r>
    </w:p>
    <w:p w14:paraId="4F524B21" w14:textId="77777777" w:rsidR="004D4442" w:rsidRPr="00826434" w:rsidRDefault="007F576C" w:rsidP="00EF5FF4">
      <w:pPr>
        <w:pStyle w:val="Heading1"/>
      </w:pPr>
      <w:bookmarkStart w:id="1" w:name="_Toc445298935"/>
      <w:r w:rsidRPr="00826434">
        <w:t>Բաժին 1</w:t>
      </w:r>
      <w:r w:rsidRPr="00826434">
        <w:rPr>
          <w:rFonts w:ascii="MS Mincho" w:eastAsia="MS Mincho" w:hAnsi="MS Mincho" w:cs="MS Mincho" w:hint="eastAsia"/>
        </w:rPr>
        <w:t>․</w:t>
      </w:r>
      <w:r w:rsidR="004D4442" w:rsidRPr="00826434">
        <w:t xml:space="preserve">Գնման </w:t>
      </w:r>
      <w:r w:rsidR="005D7C30" w:rsidRPr="00826434">
        <w:t>առարկայի</w:t>
      </w:r>
      <w:r w:rsidR="004D4442" w:rsidRPr="00826434">
        <w:t xml:space="preserve"> (Ծրագրի) ելքային պայմաններ</w:t>
      </w:r>
      <w:bookmarkEnd w:id="1"/>
    </w:p>
    <w:p w14:paraId="23190523" w14:textId="77777777" w:rsidR="00EC3DB0" w:rsidRPr="00826434" w:rsidRDefault="005D7C30" w:rsidP="008B5879">
      <w:pPr>
        <w:pStyle w:val="Heading2"/>
      </w:pPr>
      <w:bookmarkStart w:id="2" w:name="_Toc518984454"/>
      <w:bookmarkStart w:id="3" w:name="_Toc104983181"/>
      <w:bookmarkStart w:id="4" w:name="_Toc445298936"/>
      <w:bookmarkEnd w:id="0"/>
      <w:r w:rsidRPr="00826434">
        <w:t>Ընդհանուր</w:t>
      </w:r>
      <w:r w:rsidR="004D4442" w:rsidRPr="00826434">
        <w:t xml:space="preserve"> դրույթներ</w:t>
      </w:r>
      <w:bookmarkEnd w:id="2"/>
      <w:bookmarkEnd w:id="3"/>
      <w:bookmarkEnd w:id="4"/>
    </w:p>
    <w:p w14:paraId="11E6C285" w14:textId="041CE7FE" w:rsidR="000460F3" w:rsidRPr="00826434" w:rsidRDefault="008509C6" w:rsidP="008F3ABA">
      <w:pPr>
        <w:pStyle w:val="Heading3"/>
      </w:pPr>
      <w:r w:rsidRPr="00826434">
        <w:t>Գնման առակա է հանդիսանում «Երևան Ջուր»,«Հայջրմուղկոյուղի»,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իրավունքը վարձակալությամբ փոխանցումը:</w:t>
      </w:r>
    </w:p>
    <w:p w14:paraId="5CC121A3" w14:textId="77777777" w:rsidR="008509C6" w:rsidRPr="00826434" w:rsidRDefault="008509C6" w:rsidP="008F3ABA">
      <w:pPr>
        <w:pStyle w:val="Heading3"/>
        <w:rPr>
          <w:i/>
        </w:rPr>
      </w:pPr>
      <w:r w:rsidRPr="00826434">
        <w:t xml:space="preserve">Վերջին տասնամյակում Հայաստանի Հանրապետության կառավարությունը բարեփոխումներ է իրականացրել ջրամատակարարման և ջրահեռացման ոլորտում՝ արձանագրելով նշանակալի արդյունքներ։ Այս ոլորտում պետական - մասնավոր գործընկերության (ՊՄԳ) փորձի առումով Հայաստանի Հանրապետությունը տարածաշրջանում առաջատարներից մեկն է: Մասնավոր օպերատորների հետ կնքվել են կառավարման ու վարձակալության պայմանագրեր և կատարվել են ջրային ենթակառուցվածքների բարելավմանն ուղղված մեծածավալ ներդրումներ։ Արդյունքում, արձանագրվել է սպասարկման որակի նշանակալի բարելավում, ընկերությունների գործառնական ծախսերի կրճատում և եկամուտների աճ: </w:t>
      </w:r>
    </w:p>
    <w:p w14:paraId="78344254" w14:textId="77777777" w:rsidR="008509C6" w:rsidRPr="00826434" w:rsidRDefault="008509C6" w:rsidP="008F3ABA">
      <w:pPr>
        <w:pStyle w:val="Heading3"/>
      </w:pPr>
      <w:r w:rsidRPr="00826434">
        <w:rPr>
          <w:rFonts w:cs="Sylfaen"/>
        </w:rPr>
        <w:t>Ներկայումս</w:t>
      </w:r>
      <w:r w:rsidRPr="00826434">
        <w:t xml:space="preserve">, </w:t>
      </w:r>
      <w:r w:rsidRPr="00826434">
        <w:rPr>
          <w:rFonts w:cs="Sylfaen"/>
        </w:rPr>
        <w:t>Հայաստանում</w:t>
      </w:r>
      <w:r w:rsidRPr="00826434">
        <w:t xml:space="preserve"> </w:t>
      </w:r>
      <w:r w:rsidRPr="00826434">
        <w:rPr>
          <w:rFonts w:cs="Sylfaen"/>
        </w:rPr>
        <w:t>գործում</w:t>
      </w:r>
      <w:r w:rsidRPr="00826434">
        <w:t xml:space="preserve"> </w:t>
      </w:r>
      <w:r w:rsidRPr="00826434">
        <w:rPr>
          <w:rFonts w:cs="Sylfaen"/>
        </w:rPr>
        <w:t>են</w:t>
      </w:r>
      <w:r w:rsidRPr="00826434">
        <w:t xml:space="preserve"> </w:t>
      </w:r>
      <w:r w:rsidRPr="00826434">
        <w:rPr>
          <w:rFonts w:cs="Sylfaen"/>
        </w:rPr>
        <w:t>հինգ</w:t>
      </w:r>
      <w:r w:rsidRPr="00826434">
        <w:t xml:space="preserve"> </w:t>
      </w:r>
      <w:r w:rsidRPr="00826434">
        <w:rPr>
          <w:rFonts w:cs="Sylfaen"/>
        </w:rPr>
        <w:t>ջրամատակարար</w:t>
      </w:r>
      <w:r w:rsidRPr="00826434">
        <w:t xml:space="preserve"> </w:t>
      </w:r>
      <w:r w:rsidRPr="00826434">
        <w:rPr>
          <w:rFonts w:cs="Sylfaen"/>
        </w:rPr>
        <w:t>ընկերություններ</w:t>
      </w:r>
      <w:r w:rsidRPr="00826434">
        <w:t xml:space="preserve">, </w:t>
      </w:r>
      <w:r w:rsidRPr="00826434">
        <w:rPr>
          <w:rFonts w:cs="Sylfaen"/>
        </w:rPr>
        <w:t>որոնք</w:t>
      </w:r>
      <w:r w:rsidRPr="00826434">
        <w:t xml:space="preserve"> կառավարվում </w:t>
      </w:r>
      <w:r w:rsidRPr="00826434">
        <w:rPr>
          <w:rFonts w:cs="Sylfaen"/>
        </w:rPr>
        <w:t>են</w:t>
      </w:r>
      <w:r w:rsidRPr="00826434">
        <w:t xml:space="preserve"> </w:t>
      </w:r>
      <w:r w:rsidRPr="00826434">
        <w:rPr>
          <w:rFonts w:cs="Sylfaen"/>
        </w:rPr>
        <w:t>երեք</w:t>
      </w:r>
      <w:r w:rsidRPr="00826434">
        <w:t xml:space="preserve"> մասնավոր օպերատորների կողմից։ Հայաստանի ջրամատակարարման և ջրահեռացման համակարգերի կառավարումը փոխանց</w:t>
      </w:r>
      <w:r w:rsidR="00F032F9" w:rsidRPr="00826434">
        <w:t>ված է հետևյալ ընկերություններին`</w:t>
      </w:r>
    </w:p>
    <w:p w14:paraId="07E181BC" w14:textId="63FCA4B5" w:rsidR="008509C6" w:rsidRPr="00826434" w:rsidRDefault="008509C6" w:rsidP="00B968AA">
      <w:pPr>
        <w:pStyle w:val="BodyTextIndent"/>
        <w:numPr>
          <w:ilvl w:val="0"/>
          <w:numId w:val="2"/>
        </w:numPr>
        <w:spacing w:after="120"/>
        <w:ind w:left="1434" w:hanging="357"/>
        <w:rPr>
          <w:rFonts w:cs="Sylfaen"/>
          <w:szCs w:val="24"/>
          <w:lang w:val="hy-AM"/>
        </w:rPr>
      </w:pPr>
      <w:r w:rsidRPr="00826434">
        <w:rPr>
          <w:szCs w:val="24"/>
          <w:lang w:val="hy-AM"/>
        </w:rPr>
        <w:t>«</w:t>
      </w:r>
      <w:r w:rsidRPr="00826434">
        <w:rPr>
          <w:rFonts w:cs="Sylfaen"/>
          <w:szCs w:val="24"/>
          <w:lang w:val="hy-AM"/>
        </w:rPr>
        <w:t>Երևան Ջուր» փակ բաժնետիրական ընկերություն՝ վարձակալության պայմանագիր «Վեոլիա» ընկերության հետ, սպասարկում է մեկ միլիոն բնակչություն</w:t>
      </w:r>
      <w:r w:rsidR="000E299B" w:rsidRPr="00826434">
        <w:rPr>
          <w:rFonts w:ascii="MS Mincho" w:eastAsia="MS Mincho" w:hAnsi="MS Mincho" w:cs="MS Mincho"/>
          <w:szCs w:val="24"/>
          <w:lang w:val="hy-AM"/>
        </w:rPr>
        <w:t>․</w:t>
      </w:r>
    </w:p>
    <w:p w14:paraId="713ACE74" w14:textId="6E479EC0" w:rsidR="008509C6" w:rsidRPr="00826434" w:rsidRDefault="008509C6" w:rsidP="00B968AA">
      <w:pPr>
        <w:pStyle w:val="BodyTextIndent"/>
        <w:numPr>
          <w:ilvl w:val="0"/>
          <w:numId w:val="2"/>
        </w:numPr>
        <w:spacing w:after="120"/>
        <w:ind w:left="1434" w:hanging="357"/>
        <w:rPr>
          <w:szCs w:val="24"/>
          <w:lang w:val="hy-AM"/>
        </w:rPr>
      </w:pPr>
      <w:r w:rsidRPr="00826434">
        <w:rPr>
          <w:szCs w:val="24"/>
          <w:lang w:val="hy-AM"/>
        </w:rPr>
        <w:t>«Հայջրմուղկոյուղի» փակ բաժնետիրական ընկերություն՝ կառավարման պայմանագիր «Սաուռ» ընկերության հետ, սպասարկում է 0.62 մլն բնակչություն</w:t>
      </w:r>
      <w:r w:rsidR="000E299B" w:rsidRPr="00826434">
        <w:rPr>
          <w:rFonts w:ascii="MS Mincho" w:eastAsia="MS Mincho" w:hAnsi="MS Mincho" w:cs="MS Mincho"/>
          <w:szCs w:val="24"/>
          <w:lang w:val="hy-AM"/>
        </w:rPr>
        <w:t>․</w:t>
      </w:r>
    </w:p>
    <w:p w14:paraId="780F2B14" w14:textId="77777777" w:rsidR="008509C6" w:rsidRPr="00826434" w:rsidRDefault="008509C6" w:rsidP="00B968AA">
      <w:pPr>
        <w:pStyle w:val="BodyTextIndent"/>
        <w:numPr>
          <w:ilvl w:val="0"/>
          <w:numId w:val="2"/>
        </w:numPr>
        <w:spacing w:after="120"/>
        <w:ind w:left="1434" w:hanging="357"/>
        <w:rPr>
          <w:i/>
          <w:szCs w:val="24"/>
          <w:lang w:val="hy-AM"/>
        </w:rPr>
      </w:pPr>
      <w:r w:rsidRPr="00826434">
        <w:rPr>
          <w:szCs w:val="24"/>
          <w:lang w:val="hy-AM"/>
        </w:rPr>
        <w:t>«Լոռի-ջրմուղկոյուղի», «Շիրակ-ջրմուղկոյուղի» և «Նոր Ակունք» փակ բաժնետիրական ընկերություններ՝ կառավարման պայմանագիր «Էմ-Վի-Վի Դեկոն», «Էմ-Վի-Վի էներջի» «Էյ-Ի-Ջի Սերվիս» և «Սաուռ» ընկերությունների կոնսորցիումի հետ (որը ղեկավարվում է վերջինիս կողմից՝ սկսած 2014 թ. հունվարի 1-ից), սպասարկում է 0.32 մլն բնակչություն։</w:t>
      </w:r>
      <w:r w:rsidRPr="00826434">
        <w:rPr>
          <w:i/>
          <w:szCs w:val="24"/>
          <w:lang w:val="hy-AM"/>
        </w:rPr>
        <w:t xml:space="preserve"> </w:t>
      </w:r>
    </w:p>
    <w:p w14:paraId="78F490AE" w14:textId="4CA21446" w:rsidR="00E66DC4" w:rsidRPr="00826434" w:rsidRDefault="00E66DC4" w:rsidP="008F3ABA">
      <w:pPr>
        <w:pStyle w:val="Heading3"/>
      </w:pPr>
      <w:r w:rsidRPr="00826434">
        <w:lastRenderedPageBreak/>
        <w:t xml:space="preserve">Բոլոր այս ՊՄԳ պայմանագրերի ժամկետը լրանում է 2016 թվականին, և նախատեսվում է նոր մրցույթ անցկացնել, որը հնարավորություն կտա «երկրորդ սերնդի» </w:t>
      </w:r>
      <w:r w:rsidRPr="00826434">
        <w:rPr>
          <w:rFonts w:cs="Sylfaen"/>
          <w:szCs w:val="24"/>
        </w:rPr>
        <w:t>բարեփոխումների</w:t>
      </w:r>
      <w:r w:rsidRPr="00826434">
        <w:t xml:space="preserve"> իրականացման համար՝ հիմնվելով կատարված բարեփոխումների ձեռքբերումների վրա և ընդլայնելով բարեփոխումների շրջանակը։ Նախատեսվող բարեփոխումները վերաբերելու են ջրային ռեսուրսների կառավարմանը, ոլորտի իրավական և կարգավորող շրջանակին ու սակագներին առնչվող հարցերին։</w:t>
      </w:r>
    </w:p>
    <w:p w14:paraId="595F4B23" w14:textId="65BD52FA" w:rsidR="009077BB" w:rsidRPr="00826434" w:rsidRDefault="009077BB" w:rsidP="008F3ABA">
      <w:pPr>
        <w:pStyle w:val="Heading3"/>
      </w:pPr>
      <w:r w:rsidRPr="00826434">
        <w:t>Սույն ընթացակարգ</w:t>
      </w:r>
      <w:r w:rsidR="00946F6A" w:rsidRPr="00826434">
        <w:t>ի</w:t>
      </w:r>
      <w:r w:rsidRPr="00826434">
        <w:t xml:space="preserve"> հաղթող</w:t>
      </w:r>
      <w:r w:rsidR="00946F6A" w:rsidRPr="00826434">
        <w:t xml:space="preserve">ին </w:t>
      </w:r>
      <w:r w:rsidRPr="00826434">
        <w:t xml:space="preserve">սահմանված կարգով կառաջարկվի կնքել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(այսուհետ` </w:t>
      </w:r>
      <w:r w:rsidR="00CB7DA8" w:rsidRPr="00826434">
        <w:t>«Գ</w:t>
      </w:r>
      <w:r w:rsidRPr="00826434">
        <w:t>ույք</w:t>
      </w:r>
      <w:r w:rsidR="00CB7DA8" w:rsidRPr="00826434">
        <w:t>»</w:t>
      </w:r>
      <w:r w:rsidRPr="00826434">
        <w:t xml:space="preserve">) վարձակալության պայմանագիր (այսուհետ` </w:t>
      </w:r>
      <w:r w:rsidR="00CB7DA8" w:rsidRPr="00826434">
        <w:t>«Պ</w:t>
      </w:r>
      <w:r w:rsidRPr="00826434">
        <w:t>այմանագիր</w:t>
      </w:r>
      <w:r w:rsidR="00CB7DA8" w:rsidRPr="00826434">
        <w:t>»</w:t>
      </w:r>
      <w:r w:rsidRPr="00826434">
        <w:t>)։</w:t>
      </w:r>
    </w:p>
    <w:p w14:paraId="37D25528" w14:textId="77777777" w:rsidR="000460F3" w:rsidRPr="00826434" w:rsidRDefault="003950BA" w:rsidP="008F3ABA">
      <w:pPr>
        <w:pStyle w:val="Heading3"/>
      </w:pPr>
      <w:bookmarkStart w:id="5" w:name="_Ref444879569"/>
      <w:r w:rsidRPr="00826434">
        <w:t>Պայմանագիրն ընդգրկելու է այն ծառայությունները, որոնք անհրաժեշտ են տասնհինգամյա ժամկետով ջրային հ</w:t>
      </w:r>
      <w:r w:rsidR="00F63032" w:rsidRPr="00826434">
        <w:t>ա</w:t>
      </w:r>
      <w:r w:rsidRPr="00826434">
        <w:t>մակարգերը կառավարելու, շահագործելու և պահպանելու համար: Նախատեսված ծառայությունները կառնչվեն թե՛ ներկայումս սպասարկման տարածքում գոյություն ունեցող ջրամատակարարման և ջրահեռացման համակարգերին, և թե՛ սպասարկման տարածքում պայմանագրի ընթացքում նոր կառուցված լրացուցիչ օբյեկտներին։</w:t>
      </w:r>
      <w:bookmarkEnd w:id="5"/>
    </w:p>
    <w:p w14:paraId="1B19B866" w14:textId="6C34BF62" w:rsidR="00EC3DB0" w:rsidRPr="00826434" w:rsidRDefault="003950BA" w:rsidP="008F3ABA">
      <w:pPr>
        <w:pStyle w:val="Heading3"/>
      </w:pPr>
      <w:r w:rsidRPr="00826434">
        <w:t xml:space="preserve">Սույն ընթացակարգի </w:t>
      </w:r>
      <w:r w:rsidR="00C1188E" w:rsidRPr="00826434">
        <w:t>Հ</w:t>
      </w:r>
      <w:r w:rsidRPr="00826434">
        <w:t>աղթող</w:t>
      </w:r>
      <w:r w:rsidR="00C1188E" w:rsidRPr="00826434">
        <w:t xml:space="preserve"> </w:t>
      </w:r>
      <w:r w:rsidR="00946F6A" w:rsidRPr="00826434">
        <w:t xml:space="preserve">Հայտատուն ՀՀ-ում կհիմնի տեղական ընկերություն </w:t>
      </w:r>
      <w:r w:rsidR="00946F6A" w:rsidRPr="00727271">
        <w:t>(«</w:t>
      </w:r>
      <w:r w:rsidR="00DA5413" w:rsidRPr="00826434">
        <w:t>Վարձակալ</w:t>
      </w:r>
      <w:r w:rsidR="00946F6A" w:rsidRPr="00727271">
        <w:t>»)</w:t>
      </w:r>
      <w:r w:rsidR="004732B6" w:rsidRPr="00826434">
        <w:t xml:space="preserve">, որը </w:t>
      </w:r>
      <w:r w:rsidR="00DA5413" w:rsidRPr="00826434">
        <w:t>տասնհինգ</w:t>
      </w:r>
      <w:r w:rsidR="004732B6" w:rsidRPr="00826434">
        <w:t xml:space="preserve"> տարի ժամկետով </w:t>
      </w:r>
      <w:r w:rsidR="00660064" w:rsidRPr="00826434">
        <w:t xml:space="preserve">վարձակալության </w:t>
      </w:r>
      <w:r w:rsidR="004732B6" w:rsidRPr="00826434">
        <w:t xml:space="preserve">պայմանագիր կկնքի ՀՀ </w:t>
      </w:r>
      <w:r w:rsidR="001A3F83" w:rsidRPr="00826434">
        <w:t>գյուղատնտեսության նախարարության</w:t>
      </w:r>
      <w:r w:rsidR="004732B6" w:rsidRPr="00826434">
        <w:t xml:space="preserve"> ջրային տնտեսության պետական կոմիտեի</w:t>
      </w:r>
      <w:r w:rsidR="00CD151D" w:rsidRPr="00826434">
        <w:t xml:space="preserve"> </w:t>
      </w:r>
      <w:r w:rsidR="00946F6A" w:rsidRPr="00727271">
        <w:t>(«</w:t>
      </w:r>
      <w:r w:rsidR="00DA5413" w:rsidRPr="00826434">
        <w:t>Վարձատու</w:t>
      </w:r>
      <w:r w:rsidR="00946F6A" w:rsidRPr="00727271">
        <w:t>»)</w:t>
      </w:r>
      <w:r w:rsidR="004732B6" w:rsidRPr="00826434">
        <w:t xml:space="preserve"> հետ</w:t>
      </w:r>
      <w:r w:rsidR="000147B2" w:rsidRPr="00826434">
        <w:t xml:space="preserve">` սույն </w:t>
      </w:r>
      <w:r w:rsidR="00DF78C9" w:rsidRPr="00826434">
        <w:t xml:space="preserve">Հայտերի ներկայացման հրավեր </w:t>
      </w:r>
      <w:r w:rsidR="00DF78C9" w:rsidRPr="00727271">
        <w:t>(«</w:t>
      </w:r>
      <w:r w:rsidR="000147B2" w:rsidRPr="00826434">
        <w:t>Հրավեր</w:t>
      </w:r>
      <w:r w:rsidR="00DF78C9" w:rsidRPr="00727271">
        <w:t>»)</w:t>
      </w:r>
      <w:r w:rsidR="000147B2" w:rsidRPr="00826434">
        <w:t xml:space="preserve"> Հավելված Ա-ում </w:t>
      </w:r>
      <w:r w:rsidR="00946F6A" w:rsidRPr="00826434">
        <w:t>ներ</w:t>
      </w:r>
      <w:r w:rsidR="005E4A8D" w:rsidRPr="00826434">
        <w:t xml:space="preserve">կայացված վարձակալության պայմանագրի նախագծով </w:t>
      </w:r>
      <w:r w:rsidR="005E4A8D" w:rsidRPr="00727271">
        <w:t>(</w:t>
      </w:r>
      <w:r w:rsidR="005E4A8D" w:rsidRPr="00826434">
        <w:t xml:space="preserve">այսուհետ՝ «Պայմանագրի </w:t>
      </w:r>
      <w:r w:rsidR="00F83E0D" w:rsidRPr="00826434">
        <w:t>ն</w:t>
      </w:r>
      <w:r w:rsidR="005E4A8D" w:rsidRPr="00826434">
        <w:t>ախագիծ»</w:t>
      </w:r>
      <w:r w:rsidR="005E4A8D" w:rsidRPr="00727271">
        <w:t>)</w:t>
      </w:r>
      <w:r w:rsidR="00946F6A" w:rsidRPr="00826434">
        <w:t xml:space="preserve"> </w:t>
      </w:r>
      <w:r w:rsidR="005E4A8D" w:rsidRPr="00826434">
        <w:t>նախատեսված</w:t>
      </w:r>
      <w:r w:rsidR="00374FA0" w:rsidRPr="00826434">
        <w:t xml:space="preserve"> </w:t>
      </w:r>
      <w:r w:rsidR="00956978" w:rsidRPr="00826434">
        <w:t xml:space="preserve">մատուցվելիք ծառայություններին վերաբերող </w:t>
      </w:r>
      <w:r w:rsidR="004405B7" w:rsidRPr="00826434">
        <w:t xml:space="preserve">հիմնական պահանջներին համապատասխան: </w:t>
      </w:r>
      <w:r w:rsidR="004A798A" w:rsidRPr="00826434">
        <w:t>Հաղթող Հայտատուի ընտրությունը</w:t>
      </w:r>
      <w:r w:rsidR="007F0468" w:rsidRPr="00727271">
        <w:t xml:space="preserve"> (</w:t>
      </w:r>
      <w:r w:rsidR="007F0468">
        <w:t>«Ընտրության գործընթաց»</w:t>
      </w:r>
      <w:r w:rsidR="007F0468" w:rsidRPr="00727271">
        <w:t>)</w:t>
      </w:r>
      <w:r w:rsidR="004A798A" w:rsidRPr="00826434">
        <w:t xml:space="preserve"> կատարվելու է </w:t>
      </w:r>
      <w:r w:rsidR="001B4DBD" w:rsidRPr="00727271">
        <w:t>ՀՀ գնումների օրենսդրությանը համապատասխան</w:t>
      </w:r>
      <w:r w:rsidR="001B4DBD" w:rsidRPr="00727271">
        <w:rPr>
          <w:highlight w:val="lightGray"/>
        </w:rPr>
        <w:t xml:space="preserve">՝ ՀՀ կառավարության </w:t>
      </w:r>
      <w:r w:rsidR="001B4DBD" w:rsidRPr="007F0468">
        <w:rPr>
          <w:highlight w:val="lightGray"/>
        </w:rPr>
        <w:t>2016 թ․ [ամիս]ի [օր]-ի թիվ xx որոշմամբ սահմանված կարգով։</w:t>
      </w:r>
      <w:r w:rsidR="00DC784B" w:rsidRPr="00826434">
        <w:t xml:space="preserve"> </w:t>
      </w:r>
    </w:p>
    <w:p w14:paraId="44C3E4DD" w14:textId="61963FA1" w:rsidR="00EC3DB0" w:rsidRPr="00826434" w:rsidRDefault="00DB6130" w:rsidP="008F3ABA">
      <w:pPr>
        <w:pStyle w:val="Heading3"/>
        <w:rPr>
          <w:sz w:val="22"/>
        </w:rPr>
      </w:pPr>
      <w:r w:rsidRPr="00826434">
        <w:t>Վերջին տարիների ընթացքում Հայաստան</w:t>
      </w:r>
      <w:r w:rsidR="00F83E0D" w:rsidRPr="00826434">
        <w:t>ի</w:t>
      </w:r>
      <w:r w:rsidRPr="00826434">
        <w:t xml:space="preserve"> </w:t>
      </w:r>
      <w:r w:rsidR="00A62FCE" w:rsidRPr="00826434">
        <w:t>ջրամատակարարման</w:t>
      </w:r>
      <w:r w:rsidRPr="00826434">
        <w:t xml:space="preserve"> և ջրահեռացման </w:t>
      </w:r>
      <w:r w:rsidR="00A62FCE" w:rsidRPr="00826434">
        <w:t>ծառայությունները</w:t>
      </w:r>
      <w:r w:rsidRPr="00826434">
        <w:t xml:space="preserve"> </w:t>
      </w:r>
      <w:r w:rsidR="00F83E0D" w:rsidRPr="00727271">
        <w:t>(</w:t>
      </w:r>
      <w:r w:rsidRPr="00826434">
        <w:t>տե</w:t>
      </w:r>
      <w:r w:rsidR="00F83E0D" w:rsidRPr="00826434">
        <w:t>՛</w:t>
      </w:r>
      <w:r w:rsidRPr="00826434">
        <w:t xml:space="preserve">ս </w:t>
      </w:r>
      <w:r w:rsidR="00F83E0D" w:rsidRPr="00826434">
        <w:t>Պայմանագրի նախագիծ, Հավելված 2</w:t>
      </w:r>
      <w:r w:rsidR="00F83E0D" w:rsidRPr="00727271">
        <w:t>)</w:t>
      </w:r>
      <w:r w:rsidRPr="00826434">
        <w:t xml:space="preserve"> ուսումնասիրվել են տարբեր խորհրդատվական ընկերությունների կողմից՝ տեխնիկատնտեսական հիմնավորվածության, ինստիտուցիոնալ և մասնավոր ընկերությունների ներգրավման տեսանկյուններից: Ուսու</w:t>
      </w:r>
      <w:r w:rsidR="00C7279F" w:rsidRPr="00826434">
        <w:t>մ</w:t>
      </w:r>
      <w:r w:rsidRPr="00826434">
        <w:t xml:space="preserve">նասիրությունների արդյունքները </w:t>
      </w:r>
      <w:r w:rsidR="005E4A8D" w:rsidRPr="00826434">
        <w:t>Հայտատու</w:t>
      </w:r>
      <w:r w:rsidR="002F0A29" w:rsidRPr="00826434">
        <w:t xml:space="preserve">ների համար հասանելի են </w:t>
      </w:r>
      <w:r w:rsidR="002F0A29" w:rsidRPr="00727271">
        <w:t xml:space="preserve">Տվյալների </w:t>
      </w:r>
      <w:r w:rsidR="00F04D53" w:rsidRPr="00727271">
        <w:t>սենյակում</w:t>
      </w:r>
      <w:r w:rsidR="002F0A29" w:rsidRPr="00826434">
        <w:t xml:space="preserve"> (</w:t>
      </w:r>
      <w:r w:rsidR="002F0A29" w:rsidRPr="00727271">
        <w:t>Data Room</w:t>
      </w:r>
      <w:r w:rsidR="002F0A29" w:rsidRPr="00826434">
        <w:t xml:space="preserve">): </w:t>
      </w:r>
      <w:r w:rsidR="005E4A8D" w:rsidRPr="00826434">
        <w:t>Հայտատու</w:t>
      </w:r>
      <w:r w:rsidR="007A25A9" w:rsidRPr="00826434">
        <w:t>ների</w:t>
      </w:r>
      <w:r w:rsidR="00C7279F" w:rsidRPr="00826434">
        <w:t>ն</w:t>
      </w:r>
      <w:r w:rsidR="007A25A9" w:rsidRPr="00826434">
        <w:t xml:space="preserve"> հասանելի այլ տեղեկատվական նյութերը կրում են զուտ տեղեկատվակ</w:t>
      </w:r>
      <w:r w:rsidR="00C7279F" w:rsidRPr="00826434">
        <w:t>ան</w:t>
      </w:r>
      <w:r w:rsidR="007A25A9" w:rsidRPr="00826434">
        <w:t xml:space="preserve"> բնույթ: </w:t>
      </w:r>
      <w:r w:rsidR="007A25A9" w:rsidRPr="00727271">
        <w:t xml:space="preserve">Տվյալների </w:t>
      </w:r>
      <w:r w:rsidR="001A3F83" w:rsidRPr="00727271">
        <w:t>սենյակում</w:t>
      </w:r>
      <w:r w:rsidR="001A3F83" w:rsidRPr="00826434">
        <w:t xml:space="preserve"> </w:t>
      </w:r>
      <w:r w:rsidR="007A25A9" w:rsidRPr="00826434">
        <w:t>(</w:t>
      </w:r>
      <w:r w:rsidR="007A25A9" w:rsidRPr="00727271">
        <w:t>Data Room</w:t>
      </w:r>
      <w:r w:rsidR="007A25A9" w:rsidRPr="00826434">
        <w:t xml:space="preserve">) առկա, ինչպես նաև </w:t>
      </w:r>
      <w:r w:rsidR="005E4A8D" w:rsidRPr="00826434">
        <w:t>Հայտատու</w:t>
      </w:r>
      <w:r w:rsidR="007A25A9" w:rsidRPr="00826434">
        <w:t>ներին հասանելի դա</w:t>
      </w:r>
      <w:r w:rsidR="00C7279F" w:rsidRPr="00826434">
        <w:t>րձ</w:t>
      </w:r>
      <w:r w:rsidR="001C1E61" w:rsidRPr="00826434">
        <w:t>ր</w:t>
      </w:r>
      <w:r w:rsidR="007A25A9" w:rsidRPr="00826434">
        <w:t xml:space="preserve">ած այլ տեղեկատվական նյութերի </w:t>
      </w:r>
      <w:r w:rsidR="007A25A9" w:rsidRPr="00826434">
        <w:lastRenderedPageBreak/>
        <w:t xml:space="preserve">արժանահավատությունը չի երաշխավորվում և </w:t>
      </w:r>
      <w:r w:rsidR="00C7279F" w:rsidRPr="00826434">
        <w:t>դրանց</w:t>
      </w:r>
      <w:r w:rsidR="007A25A9" w:rsidRPr="00826434">
        <w:t xml:space="preserve"> վրա տարածվում</w:t>
      </w:r>
      <w:r w:rsidR="00C7279F" w:rsidRPr="00826434">
        <w:t xml:space="preserve"> </w:t>
      </w:r>
      <w:r w:rsidR="007A25A9" w:rsidRPr="00826434">
        <w:t xml:space="preserve">են սույն Հրավերի Հոդված </w:t>
      </w:r>
      <w:r w:rsidR="00E25507" w:rsidRPr="00DB3B1C">
        <w:fldChar w:fldCharType="begin"/>
      </w:r>
      <w:r w:rsidR="00E25507" w:rsidRPr="00826434">
        <w:instrText xml:space="preserve"> REF _Ref444876666 \r \h </w:instrText>
      </w:r>
      <w:r w:rsidR="00826434">
        <w:instrText xml:space="preserve"> \* MERGEFORMAT </w:instrText>
      </w:r>
      <w:r w:rsidR="00E25507" w:rsidRPr="00727271">
        <w:fldChar w:fldCharType="separate"/>
      </w:r>
      <w:r w:rsidR="00E25507" w:rsidRPr="00826434">
        <w:t>3.11.2</w:t>
      </w:r>
      <w:r w:rsidR="00E25507" w:rsidRPr="00DB3B1C">
        <w:fldChar w:fldCharType="end"/>
      </w:r>
      <w:r w:rsidR="007A25A9" w:rsidRPr="00826434">
        <w:t xml:space="preserve"> </w:t>
      </w:r>
      <w:r w:rsidR="0000146D" w:rsidRPr="00826434">
        <w:t>-ի դրույթները</w:t>
      </w:r>
      <w:r w:rsidR="007A25A9" w:rsidRPr="00826434">
        <w:t>:</w:t>
      </w:r>
    </w:p>
    <w:p w14:paraId="2A2FDAE3" w14:textId="77777777" w:rsidR="00EC3DB0" w:rsidRPr="00826434" w:rsidRDefault="001564D5" w:rsidP="008B5879">
      <w:pPr>
        <w:pStyle w:val="Heading2"/>
      </w:pPr>
      <w:bookmarkStart w:id="6" w:name="_Toc104983182"/>
      <w:bookmarkStart w:id="7" w:name="_Toc445298937"/>
      <w:r w:rsidRPr="00826434">
        <w:t>Ծրագրի իրականացում</w:t>
      </w:r>
      <w:bookmarkEnd w:id="6"/>
      <w:bookmarkEnd w:id="7"/>
    </w:p>
    <w:p w14:paraId="08ECFFD3" w14:textId="178548DA" w:rsidR="00EC3DB0" w:rsidRPr="00826434" w:rsidRDefault="001C1E61" w:rsidP="008C4CC7">
      <w:pPr>
        <w:pStyle w:val="Heading3"/>
      </w:pPr>
      <w:r w:rsidRPr="00826434">
        <w:t xml:space="preserve">Պայմանգիր կնքելու վերաբերյալ որոշում ընդունելուց հետո, </w:t>
      </w:r>
      <w:r w:rsidR="009D2742" w:rsidRPr="00826434">
        <w:t xml:space="preserve">Հաղթած Հայտատուն պարտավոր է հիմնել ինքնուրույն իրավաբանական անձ </w:t>
      </w:r>
      <w:r w:rsidR="009D2742" w:rsidRPr="00727271">
        <w:t>(«</w:t>
      </w:r>
      <w:r w:rsidR="009D2742" w:rsidRPr="00826434">
        <w:t>Վարձակալ</w:t>
      </w:r>
      <w:r w:rsidR="009D2742" w:rsidRPr="00727271">
        <w:t>»)</w:t>
      </w:r>
      <w:r w:rsidR="009D2742" w:rsidRPr="00826434">
        <w:t xml:space="preserve">՝ </w:t>
      </w:r>
      <w:r w:rsidR="002819DD" w:rsidRPr="00826434">
        <w:t xml:space="preserve">Վարձատուի հետ պայմանագիր կնքելու նպատակով: Հայտը ներկայացնելու ժամանակ </w:t>
      </w:r>
      <w:r w:rsidR="005E4A8D" w:rsidRPr="00826434">
        <w:t>Հայտատուն</w:t>
      </w:r>
      <w:r w:rsidR="00C22C71" w:rsidRPr="00826434">
        <w:t xml:space="preserve"> պետք է ընդամենը հաստատի իր մտադրությունը սույն Հրավերով նախատեսված ընկերության հիմնադրման և գրանցման վերաբերյալ: Հաղթ</w:t>
      </w:r>
      <w:r w:rsidR="00D96160" w:rsidRPr="00826434">
        <w:t xml:space="preserve">ած </w:t>
      </w:r>
      <w:r w:rsidR="005E4A8D" w:rsidRPr="00826434">
        <w:t>Հայտատուն</w:t>
      </w:r>
      <w:r w:rsidR="00C22C71" w:rsidRPr="00826434">
        <w:t xml:space="preserve"> պետք է երաշխավորի, որ հիմնադրվելիք </w:t>
      </w:r>
      <w:r w:rsidR="0000146D" w:rsidRPr="00826434">
        <w:t>ընկերությունը</w:t>
      </w:r>
      <w:r w:rsidR="00C22C71" w:rsidRPr="00826434">
        <w:t xml:space="preserve"> կունենա </w:t>
      </w:r>
      <w:r w:rsidR="00852681" w:rsidRPr="00826434">
        <w:t>Պայմանագրով նախատեսված պարտավորությունների կատարման համար անհրաժեշտ իրավասություն, և որ այն կհամապատասխանի Կիրառվող</w:t>
      </w:r>
      <w:r w:rsidR="00852681" w:rsidRPr="00727271">
        <w:t xml:space="preserve"> Օ</w:t>
      </w:r>
      <w:r w:rsidR="00C22C71" w:rsidRPr="00826434">
        <w:t>րենսդրությա</w:t>
      </w:r>
      <w:r w:rsidR="00852681" w:rsidRPr="00727271">
        <w:t>ն բոլոր պահանջներին</w:t>
      </w:r>
      <w:r w:rsidR="001B1E20" w:rsidRPr="00826434">
        <w:t>։</w:t>
      </w:r>
      <w:r w:rsidR="00C22C71" w:rsidRPr="00826434">
        <w:t xml:space="preserve"> </w:t>
      </w:r>
      <w:r w:rsidR="001A3F83" w:rsidRPr="00826434">
        <w:t>ՀՀ ԳՆ ջրային տնտեսության պետական կոմիտե</w:t>
      </w:r>
      <w:r w:rsidR="00EC6245" w:rsidRPr="00826434">
        <w:t xml:space="preserve">ն ՀՀ կառավարության անունից </w:t>
      </w:r>
      <w:r w:rsidR="00852681" w:rsidRPr="00826434">
        <w:t>Հաղթած Հայտատուի կողմից հիմնադրված Վ</w:t>
      </w:r>
      <w:r w:rsidR="00EC6245" w:rsidRPr="00826434">
        <w:t>արձակալի հետ կկնքի պայմանագիր</w:t>
      </w:r>
      <w:r w:rsidR="008C4CC7" w:rsidRPr="00826434">
        <w:t xml:space="preserve">՝ ջրամատակարարման և ջրահեռացման Գույքը և ենթակառույցները վարձակալելու և սահմանված սպասարկման տարածքում վերոհիշյալ ծառայությունները մատուցելու վերաբերյալ՝ սույն Հրավերի </w:t>
      </w:r>
      <w:r w:rsidR="008C4CC7" w:rsidRPr="00DB3B1C">
        <w:fldChar w:fldCharType="begin"/>
      </w:r>
      <w:r w:rsidR="008C4CC7" w:rsidRPr="00826434">
        <w:instrText xml:space="preserve"> REF _Ref444879569 \r \h </w:instrText>
      </w:r>
      <w:r w:rsidR="009B5027" w:rsidRPr="00727271">
        <w:instrText xml:space="preserve"> \* MERGEFORMAT </w:instrText>
      </w:r>
      <w:r w:rsidR="008C4CC7" w:rsidRPr="00727271">
        <w:fldChar w:fldCharType="separate"/>
      </w:r>
      <w:r w:rsidR="008C4CC7" w:rsidRPr="00826434">
        <w:t>1.1.6</w:t>
      </w:r>
      <w:r w:rsidR="008C4CC7" w:rsidRPr="00DB3B1C">
        <w:fldChar w:fldCharType="end"/>
      </w:r>
      <w:r w:rsidR="008C4CC7" w:rsidRPr="00826434">
        <w:t xml:space="preserve"> ենթակետում նշված ժամկետի համար</w:t>
      </w:r>
      <w:r w:rsidR="00F63032" w:rsidRPr="00826434">
        <w:t xml:space="preserve">: Վարձակալը պետք է վճարի </w:t>
      </w:r>
      <w:r w:rsidR="001B1E20" w:rsidRPr="00826434">
        <w:t>Վ</w:t>
      </w:r>
      <w:r w:rsidR="00F63032" w:rsidRPr="00826434">
        <w:t xml:space="preserve">արձակալության </w:t>
      </w:r>
      <w:r w:rsidR="001B1E20" w:rsidRPr="00826434">
        <w:t>Վ</w:t>
      </w:r>
      <w:r w:rsidR="00F63032" w:rsidRPr="00826434">
        <w:t xml:space="preserve">ճար: </w:t>
      </w:r>
      <w:r w:rsidR="00EE2FCB" w:rsidRPr="00826434">
        <w:t xml:space="preserve">Պայմանագրի </w:t>
      </w:r>
      <w:r w:rsidR="0058103F">
        <w:t>Կատարողական</w:t>
      </w:r>
      <w:r w:rsidR="0058103F" w:rsidRPr="00826434">
        <w:t xml:space="preserve"> </w:t>
      </w:r>
      <w:r w:rsidR="00EE2FCB" w:rsidRPr="00826434">
        <w:t xml:space="preserve">երաշխիք </w:t>
      </w:r>
      <w:r w:rsidR="0000146D" w:rsidRPr="00826434">
        <w:t>ներկայացնելուց</w:t>
      </w:r>
      <w:r w:rsidR="00EE2FCB" w:rsidRPr="00826434">
        <w:t xml:space="preserve"> բացի, </w:t>
      </w:r>
      <w:r w:rsidR="0000146D" w:rsidRPr="00826434">
        <w:t>Հաղթած</w:t>
      </w:r>
      <w:r w:rsidR="00EE2FCB" w:rsidRPr="00826434">
        <w:t xml:space="preserve"> </w:t>
      </w:r>
      <w:r w:rsidR="005E4A8D" w:rsidRPr="00826434">
        <w:t>Հայտատուն</w:t>
      </w:r>
      <w:r w:rsidR="00EE2FCB" w:rsidRPr="00826434">
        <w:t xml:space="preserve"> նաև համաստորագր</w:t>
      </w:r>
      <w:r w:rsidR="009B5027" w:rsidRPr="00826434">
        <w:t>ելու</w:t>
      </w:r>
      <w:r w:rsidR="00EE2FCB" w:rsidRPr="00826434">
        <w:t xml:space="preserve"> է Պայմանագիրը</w:t>
      </w:r>
      <w:r w:rsidR="009B5027" w:rsidRPr="00826434">
        <w:t xml:space="preserve"> ու Վարձակալի հետ համատեղ և համապարտ պատասխանատվություն է կրելու Պ</w:t>
      </w:r>
      <w:r w:rsidR="00EE2FCB" w:rsidRPr="00826434">
        <w:t>այմանագրի պահանջների կատարման համար:</w:t>
      </w:r>
    </w:p>
    <w:p w14:paraId="071EEE77" w14:textId="50BE93FA" w:rsidR="00EC3DB0" w:rsidRPr="00826434" w:rsidRDefault="001A3F83" w:rsidP="008F3ABA">
      <w:pPr>
        <w:pStyle w:val="Heading3"/>
      </w:pPr>
      <w:r w:rsidRPr="00826434">
        <w:t>ՀՀ ԳՆ ջրային տնտեսության պետական կոմիտե</w:t>
      </w:r>
      <w:r w:rsidR="002D4DF2" w:rsidRPr="00826434">
        <w:t>ն իր իրավասության շրջանակում</w:t>
      </w:r>
      <w:r w:rsidR="00616A60" w:rsidRPr="00826434">
        <w:t xml:space="preserve"> Վարձակալին կ</w:t>
      </w:r>
      <w:r w:rsidR="001F569A" w:rsidRPr="00826434">
        <w:t>փոխանցի</w:t>
      </w:r>
      <w:r w:rsidR="00616A60" w:rsidRPr="00826434">
        <w:t xml:space="preserve"> </w:t>
      </w:r>
      <w:r w:rsidR="009B5027" w:rsidRPr="00826434">
        <w:t xml:space="preserve">սպասարկման </w:t>
      </w:r>
      <w:r w:rsidR="00616A60" w:rsidRPr="00826434">
        <w:t xml:space="preserve">տարածքում գտնվող ջրամատակարարման և ջրահեռացման համակարգերի և ենթակառուցվածքների </w:t>
      </w:r>
      <w:r w:rsidR="003D5269" w:rsidRPr="00727271">
        <w:t xml:space="preserve">կառավարման, </w:t>
      </w:r>
      <w:r w:rsidR="00003D08" w:rsidRPr="00826434">
        <w:t>շահագործման</w:t>
      </w:r>
      <w:r w:rsidR="003D5269" w:rsidRPr="00727271">
        <w:t xml:space="preserve"> և պահպանման</w:t>
      </w:r>
      <w:r w:rsidR="00003D08" w:rsidRPr="00826434">
        <w:t xml:space="preserve"> </w:t>
      </w:r>
      <w:r w:rsidR="001F569A" w:rsidRPr="00826434">
        <w:t xml:space="preserve">լիազորությունները, ինչպես նաև տնօրինման և շահագործման հետևանքով առաջացող պատասխանատվությունը Պայմանագրի գործողության ամբողջ </w:t>
      </w:r>
      <w:r w:rsidR="0000146D" w:rsidRPr="00826434">
        <w:t>ժամանակահատվածի</w:t>
      </w:r>
      <w:r w:rsidR="001F569A" w:rsidRPr="00826434">
        <w:t xml:space="preserve"> համար:</w:t>
      </w:r>
    </w:p>
    <w:p w14:paraId="48AEF02B" w14:textId="3D41BFE1" w:rsidR="00EC3DB0" w:rsidRPr="00826434" w:rsidRDefault="005E4A8D" w:rsidP="008F3ABA">
      <w:pPr>
        <w:pStyle w:val="Heading3"/>
        <w:rPr>
          <w:sz w:val="22"/>
        </w:rPr>
      </w:pPr>
      <w:r w:rsidRPr="00826434">
        <w:t>Հայտատու</w:t>
      </w:r>
      <w:r w:rsidR="007F0468">
        <w:t>ն իր Հայտով առաջարկելու է սակագին,</w:t>
      </w:r>
      <w:r w:rsidR="00B2268E" w:rsidRPr="00826434">
        <w:t xml:space="preserve"> </w:t>
      </w:r>
      <w:r w:rsidR="007F0468">
        <w:t xml:space="preserve">որը հանդիսանալու </w:t>
      </w:r>
      <w:r w:rsidR="00BF43A9" w:rsidRPr="00826434">
        <w:t xml:space="preserve">վարձակալության </w:t>
      </w:r>
      <w:r w:rsidR="0000146D" w:rsidRPr="00826434">
        <w:t>ամբողջ</w:t>
      </w:r>
      <w:r w:rsidR="00BF43A9" w:rsidRPr="00826434">
        <w:t xml:space="preserve"> ժամանակահատվածում</w:t>
      </w:r>
      <w:r w:rsidR="007F0468">
        <w:t xml:space="preserve"> Բաժանորդների</w:t>
      </w:r>
      <w:r w:rsidR="00BF43A9" w:rsidRPr="00826434">
        <w:t xml:space="preserve"> համար սակագների</w:t>
      </w:r>
      <w:r w:rsidR="007F0468">
        <w:t xml:space="preserve"> սահմանման հիմք</w:t>
      </w:r>
      <w:r w:rsidR="00BF43A9" w:rsidRPr="00826434">
        <w:t xml:space="preserve">: </w:t>
      </w:r>
      <w:r w:rsidR="00DC4A9D" w:rsidRPr="00826434">
        <w:t xml:space="preserve">Վարձակալը </w:t>
      </w:r>
      <w:r w:rsidR="005576D1" w:rsidRPr="00826434">
        <w:t xml:space="preserve">ծառայություններ է մատուցում Վարձակալության պայմանագրի և ՀՀ հանրային </w:t>
      </w:r>
      <w:r w:rsidR="0000146D" w:rsidRPr="00826434">
        <w:t>ծառայությունները</w:t>
      </w:r>
      <w:r w:rsidR="005576D1" w:rsidRPr="00826434">
        <w:t xml:space="preserve"> կարգավորող հանձնաժողովի կողմից տրված </w:t>
      </w:r>
      <w:r w:rsidR="00C1188E" w:rsidRPr="00826434">
        <w:t>Լ</w:t>
      </w:r>
      <w:r w:rsidR="00E60B56" w:rsidRPr="00826434">
        <w:t>իցենզիայի</w:t>
      </w:r>
      <w:r w:rsidR="005576D1" w:rsidRPr="00826434">
        <w:t xml:space="preserve"> պահանջների</w:t>
      </w:r>
      <w:r w:rsidR="007F0468">
        <w:t xml:space="preserve"> համաձայն</w:t>
      </w:r>
      <w:r w:rsidR="00C1188E" w:rsidRPr="00826434">
        <w:t>։</w:t>
      </w:r>
    </w:p>
    <w:p w14:paraId="7A409083" w14:textId="3D3B30C8" w:rsidR="00EC3DB0" w:rsidRPr="00826434" w:rsidRDefault="001A3F83" w:rsidP="008F3ABA">
      <w:pPr>
        <w:pStyle w:val="Heading3"/>
      </w:pPr>
      <w:r w:rsidRPr="00826434">
        <w:t>ՀՀ ԳՆ ջրային տնտեսության պետական կոմիտե</w:t>
      </w:r>
      <w:r w:rsidR="00E84A58" w:rsidRPr="00826434">
        <w:t xml:space="preserve">ն, </w:t>
      </w:r>
      <w:r w:rsidR="00C1188E" w:rsidRPr="00826434">
        <w:t>Գ</w:t>
      </w:r>
      <w:r w:rsidR="00E84A58" w:rsidRPr="00826434">
        <w:t xml:space="preserve">նահատող </w:t>
      </w:r>
      <w:r w:rsidR="00C1188E" w:rsidRPr="00826434">
        <w:t>Հ</w:t>
      </w:r>
      <w:r w:rsidR="00E84A58" w:rsidRPr="00826434">
        <w:t xml:space="preserve">անձնաժողովի միջոցով ընտրում է </w:t>
      </w:r>
      <w:r w:rsidR="00D537EC" w:rsidRPr="00826434">
        <w:t>Հ</w:t>
      </w:r>
      <w:r w:rsidR="0000146D" w:rsidRPr="00826434">
        <w:t>աղթած</w:t>
      </w:r>
      <w:r w:rsidR="00E84A58" w:rsidRPr="00826434">
        <w:t xml:space="preserve"> </w:t>
      </w:r>
      <w:r w:rsidR="005E4A8D" w:rsidRPr="00826434">
        <w:t>Հայտատուի</w:t>
      </w:r>
      <w:r w:rsidR="00E84A58" w:rsidRPr="00826434">
        <w:t>ն</w:t>
      </w:r>
      <w:r w:rsidR="001B4DBD" w:rsidRPr="00727271">
        <w:t xml:space="preserve"> և</w:t>
      </w:r>
      <w:r w:rsidR="00DB3B1C">
        <w:t>,</w:t>
      </w:r>
      <w:r w:rsidR="00FF1B06" w:rsidRPr="00727271">
        <w:t xml:space="preserve"> </w:t>
      </w:r>
      <w:r w:rsidR="00693CB1" w:rsidRPr="00727271">
        <w:t>գնման ընթացակարգի արդյունքները, ինպ</w:t>
      </w:r>
      <w:r w:rsidR="00DB3B1C">
        <w:t>չ</w:t>
      </w:r>
      <w:r w:rsidR="00693CB1" w:rsidRPr="00727271">
        <w:t xml:space="preserve">ես նաև գնման ընթացակարգի արդյունքներով կնքվելիք </w:t>
      </w:r>
      <w:r w:rsidR="00693CB1" w:rsidRPr="00727271">
        <w:lastRenderedPageBreak/>
        <w:t>պայայմանգրի նախագիծը</w:t>
      </w:r>
      <w:r w:rsidR="00FF1B06" w:rsidRPr="00727271">
        <w:t xml:space="preserve"> ՀՀ կառավարության կողմից հավանության արժանանալուց հետո</w:t>
      </w:r>
      <w:r w:rsidR="00DB3B1C">
        <w:t>,</w:t>
      </w:r>
      <w:r w:rsidR="00FF1B06" w:rsidRPr="00727271">
        <w:t xml:space="preserve"> </w:t>
      </w:r>
      <w:r w:rsidR="00E84A58" w:rsidRPr="00826434">
        <w:t xml:space="preserve"> ստորագրում է </w:t>
      </w:r>
      <w:r w:rsidR="008C1D08" w:rsidRPr="00727271">
        <w:t>Պ</w:t>
      </w:r>
      <w:r w:rsidR="00E84A58" w:rsidRPr="00826434">
        <w:t xml:space="preserve">այմանագիր </w:t>
      </w:r>
      <w:r w:rsidR="008C1D08" w:rsidRPr="00727271">
        <w:t>Վ</w:t>
      </w:r>
      <w:r w:rsidR="00E84A58" w:rsidRPr="00826434">
        <w:t xml:space="preserve">արձակալի և </w:t>
      </w:r>
      <w:r w:rsidR="00D537EC" w:rsidRPr="00826434">
        <w:t>Հ</w:t>
      </w:r>
      <w:r w:rsidR="0000146D" w:rsidRPr="00826434">
        <w:t>աղթած</w:t>
      </w:r>
      <w:r w:rsidR="00E84A58" w:rsidRPr="00826434">
        <w:t xml:space="preserve"> </w:t>
      </w:r>
      <w:r w:rsidR="005E4A8D" w:rsidRPr="00826434">
        <w:t>Հայտատուի</w:t>
      </w:r>
      <w:r w:rsidR="00E84A58" w:rsidRPr="00826434">
        <w:t xml:space="preserve"> հետ</w:t>
      </w:r>
      <w:r w:rsidR="00FF1B06" w:rsidRPr="00727271">
        <w:t>։</w:t>
      </w:r>
    </w:p>
    <w:p w14:paraId="19F4EB33" w14:textId="6BEDC65B" w:rsidR="00316A86" w:rsidRPr="00826434" w:rsidRDefault="00E84A58" w:rsidP="008F3ABA">
      <w:pPr>
        <w:pStyle w:val="Heading3"/>
      </w:pPr>
      <w:r w:rsidRPr="00826434">
        <w:t xml:space="preserve">Վարձակալի կողմից իր </w:t>
      </w:r>
      <w:r w:rsidR="0000146D" w:rsidRPr="00826434">
        <w:t>պայմանագրային</w:t>
      </w:r>
      <w:r w:rsidRPr="00826434">
        <w:t xml:space="preserve"> պարտավորությունների կատարման հանդեպ վերահսկողություն իրականացնելու նպատակով Վարձատուն ընտրում է </w:t>
      </w:r>
      <w:r w:rsidR="00FF1B06" w:rsidRPr="00826434">
        <w:t>Ա</w:t>
      </w:r>
      <w:r w:rsidRPr="00826434">
        <w:t xml:space="preserve">նկախ </w:t>
      </w:r>
      <w:r w:rsidR="00FF1B06" w:rsidRPr="00826434">
        <w:t>Տեխնիկական Ա</w:t>
      </w:r>
      <w:r w:rsidRPr="00826434">
        <w:t>ուդիտոր:</w:t>
      </w:r>
    </w:p>
    <w:p w14:paraId="02ECBDC2" w14:textId="77777777" w:rsidR="00592C91" w:rsidRPr="00826434" w:rsidRDefault="00316A86" w:rsidP="00592C91">
      <w:pPr>
        <w:pStyle w:val="BodyText"/>
        <w:spacing w:after="130" w:line="260" w:lineRule="exact"/>
        <w:rPr>
          <w:lang w:val="hy-AM"/>
        </w:rPr>
      </w:pPr>
      <w:r w:rsidRPr="00826434">
        <w:rPr>
          <w:lang w:val="hy-AM"/>
        </w:rPr>
        <w:br w:type="page"/>
      </w:r>
    </w:p>
    <w:p w14:paraId="4F38649D" w14:textId="77777777" w:rsidR="00592C91" w:rsidRPr="00826434" w:rsidRDefault="00592C91" w:rsidP="00EF5FF4">
      <w:pPr>
        <w:pStyle w:val="Heading1"/>
      </w:pPr>
      <w:bookmarkStart w:id="8" w:name="_Toc445298938"/>
      <w:r w:rsidRPr="00826434">
        <w:lastRenderedPageBreak/>
        <w:t>Բաժին 2</w:t>
      </w:r>
      <w:r w:rsidR="007F576C" w:rsidRPr="00826434">
        <w:rPr>
          <w:rFonts w:ascii="MS Mincho" w:eastAsia="MS Mincho" w:hAnsi="MS Mincho" w:cs="MS Mincho" w:hint="eastAsia"/>
        </w:rPr>
        <w:t>․</w:t>
      </w:r>
      <w:r w:rsidR="007F576C" w:rsidRPr="00826434">
        <w:t xml:space="preserve"> </w:t>
      </w:r>
      <w:r w:rsidR="0000146D" w:rsidRPr="00826434">
        <w:t>Ֆինանսավորման</w:t>
      </w:r>
      <w:r w:rsidRPr="00826434">
        <w:t xml:space="preserve"> աղբյուրներ</w:t>
      </w:r>
      <w:bookmarkEnd w:id="8"/>
    </w:p>
    <w:p w14:paraId="4178AA29" w14:textId="77777777" w:rsidR="00EC3DB0" w:rsidRPr="00826434" w:rsidRDefault="00592C91" w:rsidP="008B5879">
      <w:pPr>
        <w:pStyle w:val="Heading2"/>
      </w:pPr>
      <w:bookmarkStart w:id="9" w:name="_Toc518984457"/>
      <w:bookmarkStart w:id="10" w:name="_Toc104983184"/>
      <w:bookmarkStart w:id="11" w:name="_Toc445298939"/>
      <w:r w:rsidRPr="00826434">
        <w:t>Ընդհանուր դրույթներ</w:t>
      </w:r>
      <w:bookmarkEnd w:id="9"/>
      <w:bookmarkEnd w:id="10"/>
      <w:bookmarkEnd w:id="11"/>
    </w:p>
    <w:p w14:paraId="4D24D08B" w14:textId="7615D7C3" w:rsidR="00E50001" w:rsidRPr="00826434" w:rsidRDefault="00592C91" w:rsidP="008F3ABA">
      <w:pPr>
        <w:pStyle w:val="Heading3"/>
      </w:pPr>
      <w:r w:rsidRPr="00826434">
        <w:t>Ներկայումս Ասիական Զարգացման Բանկի, Եվրոպական Միության, Եվրոպական Ներդրումային Բանկի, KFW բանկի, Համաշխարհային Բանկի և Վերակառուցման և Զարգացման Եվրոպական Բանկի կողմից տրամադրված դրամաշնորհային և վարկային միջոցներով ՀՀ ջրամատակարարման և ջրահեռացման համակարգերում իրականացվում են մի շարք ներդրումային ծրագրեր: ՀՀ կառավարությունը մտադիր է շարունակել միջազգային կազմակերպությունների հետ համագործակցությունը այս ոլորտում և 2016-2020 թթ. ակնկալում է շուրջ 200 մլն ԱՄՆ դոլարի ներդրումային ծրագրերի իրականացում ջրամատակարարման և ջրահեռացման համակարգերում</w:t>
      </w:r>
      <w:r w:rsidR="00E50001" w:rsidRPr="00826434">
        <w:t>:</w:t>
      </w:r>
    </w:p>
    <w:p w14:paraId="6647F369" w14:textId="35E6A900" w:rsidR="00E50001" w:rsidRPr="00826434" w:rsidRDefault="00316A86" w:rsidP="00F21427">
      <w:pPr>
        <w:pStyle w:val="Heading1"/>
      </w:pPr>
      <w:bookmarkStart w:id="12" w:name="_Toc445119911"/>
      <w:bookmarkEnd w:id="12"/>
      <w:r w:rsidRPr="00826434">
        <w:br w:type="page"/>
      </w:r>
      <w:bookmarkStart w:id="13" w:name="_Toc445298940"/>
      <w:r w:rsidR="00E50001" w:rsidRPr="00826434">
        <w:lastRenderedPageBreak/>
        <w:t>Բաժին 3</w:t>
      </w:r>
      <w:r w:rsidR="007F576C" w:rsidRPr="00826434">
        <w:rPr>
          <w:rFonts w:ascii="MS Mincho" w:eastAsia="MS Mincho" w:hAnsi="MS Mincho" w:cs="MS Mincho"/>
        </w:rPr>
        <w:t>․</w:t>
      </w:r>
      <w:r w:rsidR="00A10AA9" w:rsidRPr="00826434">
        <w:t>Հրավերի փաստաթղթեր</w:t>
      </w:r>
      <w:r w:rsidR="00247093" w:rsidRPr="00826434">
        <w:t>ը</w:t>
      </w:r>
      <w:r w:rsidR="00A10AA9" w:rsidRPr="00826434">
        <w:t>, տեղեկատվության հավաքագրում</w:t>
      </w:r>
      <w:r w:rsidR="00247093" w:rsidRPr="00826434">
        <w:t>ը</w:t>
      </w:r>
      <w:r w:rsidR="00A10AA9" w:rsidRPr="00826434">
        <w:t xml:space="preserve">, պարզաբանումների </w:t>
      </w:r>
      <w:r w:rsidR="00247093" w:rsidRPr="00826434">
        <w:t>գործընթացը և</w:t>
      </w:r>
      <w:r w:rsidR="00A10AA9" w:rsidRPr="00826434">
        <w:t xml:space="preserve"> </w:t>
      </w:r>
      <w:r w:rsidR="00DF78C9" w:rsidRPr="00826434">
        <w:t>Հ</w:t>
      </w:r>
      <w:r w:rsidR="00A10AA9" w:rsidRPr="00826434">
        <w:t>րավերի ժամանակացույց</w:t>
      </w:r>
      <w:r w:rsidR="00247093" w:rsidRPr="00826434">
        <w:t>ը</w:t>
      </w:r>
      <w:bookmarkEnd w:id="13"/>
    </w:p>
    <w:p w14:paraId="7151FA0E" w14:textId="77777777" w:rsidR="00EC3DB0" w:rsidRPr="00826434" w:rsidRDefault="00A10AA9" w:rsidP="008B5879">
      <w:pPr>
        <w:pStyle w:val="Heading2"/>
      </w:pPr>
      <w:bookmarkStart w:id="14" w:name="_Toc518984461"/>
      <w:bookmarkStart w:id="15" w:name="_Toc104983187"/>
      <w:bookmarkStart w:id="16" w:name="_Toc445298941"/>
      <w:r w:rsidRPr="00826434">
        <w:t>Ներածություն</w:t>
      </w:r>
      <w:bookmarkEnd w:id="16"/>
      <w:r w:rsidRPr="00826434">
        <w:t xml:space="preserve"> </w:t>
      </w:r>
      <w:bookmarkEnd w:id="14"/>
      <w:bookmarkEnd w:id="15"/>
    </w:p>
    <w:p w14:paraId="70F2CF0A" w14:textId="6AC7EA44" w:rsidR="00E7786B" w:rsidRPr="00826434" w:rsidRDefault="00A10AA9" w:rsidP="00875A53">
      <w:pPr>
        <w:pStyle w:val="Heading3"/>
      </w:pPr>
      <w:r w:rsidRPr="00826434">
        <w:t>Սույն Հրավեր</w:t>
      </w:r>
      <w:r w:rsidR="002346C6" w:rsidRPr="00826434">
        <w:t xml:space="preserve">ով </w:t>
      </w:r>
      <w:r w:rsidR="001A3F83" w:rsidRPr="00826434">
        <w:t>ՀՀ ԳՆ ջրային տնտեսության պետական կոմիտե</w:t>
      </w:r>
      <w:r w:rsidR="002346C6" w:rsidRPr="00826434">
        <w:t xml:space="preserve">ն </w:t>
      </w:r>
      <w:r w:rsidR="008C1D08" w:rsidRPr="00826434">
        <w:t>պաշտոնապես հրավիրում է</w:t>
      </w:r>
      <w:r w:rsidR="002346C6" w:rsidRPr="00826434">
        <w:t xml:space="preserve"> նախաորակավորված </w:t>
      </w:r>
      <w:r w:rsidR="00DF78C9" w:rsidRPr="00826434">
        <w:t>ընկերություններին</w:t>
      </w:r>
      <w:r w:rsidR="00941003" w:rsidRPr="00826434">
        <w:t>/</w:t>
      </w:r>
      <w:r w:rsidR="008C1D08" w:rsidRPr="00826434">
        <w:t xml:space="preserve"> </w:t>
      </w:r>
      <w:r w:rsidR="00DF78C9" w:rsidRPr="00826434">
        <w:t xml:space="preserve">ընեկրությունների կոնսորցիումներին </w:t>
      </w:r>
      <w:r w:rsidR="00DF78C9" w:rsidRPr="00727271">
        <w:t>(</w:t>
      </w:r>
      <w:r w:rsidR="00DF78C9" w:rsidRPr="00826434">
        <w:t>«Հայտատու» կամ «Հայտատուներ»</w:t>
      </w:r>
      <w:r w:rsidR="00DF78C9" w:rsidRPr="00727271">
        <w:t>)</w:t>
      </w:r>
      <w:r w:rsidR="002346C6" w:rsidRPr="00826434">
        <w:t xml:space="preserve"> ներկայացնել մրցույթին մասնակցելու հայտ</w:t>
      </w:r>
      <w:r w:rsidR="00875A53" w:rsidRPr="00826434">
        <w:t xml:space="preserve"> («Հայտ»)</w:t>
      </w:r>
      <w:r w:rsidR="002346C6" w:rsidRPr="00826434">
        <w:t xml:space="preserve">, որը բաղկացած է առանձին տեխնիկական և </w:t>
      </w:r>
      <w:r w:rsidR="0000146D" w:rsidRPr="00826434">
        <w:t>ֆինանսական</w:t>
      </w:r>
      <w:r w:rsidR="002346C6" w:rsidRPr="00826434">
        <w:t xml:space="preserve"> առաջարկներից</w:t>
      </w:r>
      <w:r w:rsidR="00A45DF4" w:rsidRPr="00826434">
        <w:t>:</w:t>
      </w:r>
    </w:p>
    <w:p w14:paraId="2DFD9876" w14:textId="32EAB664" w:rsidR="00C72607" w:rsidRPr="00826434" w:rsidRDefault="00C72607" w:rsidP="008F3ABA">
      <w:pPr>
        <w:pStyle w:val="Heading3"/>
      </w:pPr>
      <w:r w:rsidRPr="00826434">
        <w:t xml:space="preserve">Սույն ընթացակարգով </w:t>
      </w:r>
      <w:r w:rsidR="008C1D08" w:rsidRPr="00826434">
        <w:t>Ը</w:t>
      </w:r>
      <w:r w:rsidRPr="00826434">
        <w:t xml:space="preserve">նտրության </w:t>
      </w:r>
      <w:r w:rsidR="000F318A" w:rsidRPr="00826434">
        <w:t>Գ</w:t>
      </w:r>
      <w:r w:rsidRPr="00826434">
        <w:t xml:space="preserve">ործընթացը իրականացվելու է ՀՀ գյուղատնտեսության նախարարության ջրային տնտեսության պետական կոմիտեի նախագահի ղեկավարությամբ գործող Գնահատող հանձնաժողովի (այսուհետ՝ «Գնահատող </w:t>
      </w:r>
      <w:r w:rsidR="008C1D08" w:rsidRPr="00826434">
        <w:t>Հ</w:t>
      </w:r>
      <w:r w:rsidRPr="00826434">
        <w:t xml:space="preserve">անձնաժողով») կողմից, որը </w:t>
      </w:r>
      <w:r w:rsidR="00167ED2" w:rsidRPr="00826434">
        <w:t xml:space="preserve">ձևավորվել ՀՀ ԳՆ ջրային տնտեսության պետական կոմիտեի 2015 թ. դեկտեմբերի 15-ի թիվ 151-Ա հրամանով՝ առաջնորդվելով «Գնումների մասին» ՀՀ օրենքով և հաշվի առնելով ՀՀ կառավարության 2015 թ. հոկտեմբերի 15-ի թիվ 1233-Ն որոշման դրույթները: Գնահատող հանձնաժողովը որոշումներ է ընդունելու </w:t>
      </w:r>
      <w:r w:rsidR="008C1D08" w:rsidRPr="00826434">
        <w:t xml:space="preserve">Հայտերի </w:t>
      </w:r>
      <w:r w:rsidR="00167ED2" w:rsidRPr="00826434">
        <w:t xml:space="preserve">գնահատմանն ու պայմանագրի շնորհմանն առնչվող հարցերի վերաբերյալ: Այնուհետև, </w:t>
      </w:r>
      <w:r w:rsidR="008C1D08" w:rsidRPr="00826434">
        <w:t>Գ</w:t>
      </w:r>
      <w:r w:rsidR="00167ED2" w:rsidRPr="00826434">
        <w:t xml:space="preserve">նահատող </w:t>
      </w:r>
      <w:r w:rsidR="008C1D08" w:rsidRPr="00826434">
        <w:t>Հ</w:t>
      </w:r>
      <w:r w:rsidR="00167ED2" w:rsidRPr="00826434">
        <w:t xml:space="preserve">անձնաժողովը ՀՀ կառավարության հաստատմանը կներկայացնի </w:t>
      </w:r>
      <w:r w:rsidR="008C1D08" w:rsidRPr="00826434">
        <w:t>Հ</w:t>
      </w:r>
      <w:r w:rsidR="00167ED2" w:rsidRPr="00826434">
        <w:t>աղթ</w:t>
      </w:r>
      <w:r w:rsidR="008C1D08" w:rsidRPr="00826434">
        <w:t>ած</w:t>
      </w:r>
      <w:r w:rsidR="00167ED2" w:rsidRPr="00826434">
        <w:t xml:space="preserve"> </w:t>
      </w:r>
      <w:r w:rsidR="008C1D08" w:rsidRPr="00826434">
        <w:t>Հ</w:t>
      </w:r>
      <w:r w:rsidR="00167ED2" w:rsidRPr="00826434">
        <w:t>այտատուի հետ Պայմանագիր կնքելու իր առաջարկությունը:</w:t>
      </w:r>
    </w:p>
    <w:p w14:paraId="74CEBB02" w14:textId="04932AC4" w:rsidR="00EC3DB0" w:rsidRPr="00826434" w:rsidRDefault="006057B1" w:rsidP="008B5879">
      <w:pPr>
        <w:pStyle w:val="Heading2"/>
      </w:pPr>
      <w:bookmarkStart w:id="17" w:name="_Toc518984462"/>
      <w:bookmarkStart w:id="18" w:name="_Toc104983188"/>
      <w:bookmarkStart w:id="19" w:name="_Ref436893338"/>
      <w:bookmarkStart w:id="20" w:name="_Ref445097042"/>
      <w:bookmarkStart w:id="21" w:name="_Toc445298942"/>
      <w:r w:rsidRPr="00826434">
        <w:t>Հրավեր</w:t>
      </w:r>
      <w:r w:rsidR="002308D5" w:rsidRPr="00826434">
        <w:t>ի</w:t>
      </w:r>
      <w:r w:rsidRPr="00826434">
        <w:t xml:space="preserve"> փաստաթղթեր</w:t>
      </w:r>
      <w:bookmarkEnd w:id="17"/>
      <w:bookmarkEnd w:id="18"/>
      <w:bookmarkEnd w:id="19"/>
      <w:r w:rsidR="004026E8" w:rsidRPr="00826434">
        <w:t>ը</w:t>
      </w:r>
      <w:bookmarkEnd w:id="20"/>
      <w:bookmarkEnd w:id="21"/>
    </w:p>
    <w:p w14:paraId="39E93B41" w14:textId="74B414D2" w:rsidR="007F576C" w:rsidRPr="00826434" w:rsidRDefault="000F318A" w:rsidP="008F3ABA">
      <w:pPr>
        <w:pStyle w:val="Heading3"/>
      </w:pPr>
      <w:r w:rsidRPr="00826434">
        <w:t xml:space="preserve">Սույն </w:t>
      </w:r>
      <w:r w:rsidR="009729D2" w:rsidRPr="00826434">
        <w:t>Հրավեր</w:t>
      </w:r>
      <w:r w:rsidRPr="00826434">
        <w:t xml:space="preserve">ով սահմանվում </w:t>
      </w:r>
      <w:r w:rsidR="002308D5" w:rsidRPr="00826434">
        <w:t>են</w:t>
      </w:r>
      <w:r w:rsidR="009729D2" w:rsidRPr="00826434">
        <w:t xml:space="preserve"> </w:t>
      </w:r>
      <w:r w:rsidR="002308D5" w:rsidRPr="00826434">
        <w:t>սպասարկաման տարածքը, Վ</w:t>
      </w:r>
      <w:r w:rsidR="009729D2" w:rsidRPr="00826434">
        <w:t xml:space="preserve">արձակալի </w:t>
      </w:r>
      <w:r w:rsidR="002308D5" w:rsidRPr="00826434">
        <w:t xml:space="preserve">կառավարմանը, շահագործմանն </w:t>
      </w:r>
      <w:r w:rsidR="009729D2" w:rsidRPr="00826434">
        <w:t xml:space="preserve">ու </w:t>
      </w:r>
      <w:r w:rsidR="0000146D" w:rsidRPr="00826434">
        <w:t>պահպան</w:t>
      </w:r>
      <w:r w:rsidR="002308D5" w:rsidRPr="00826434">
        <w:t xml:space="preserve">մանը հանձնվող գույքը, </w:t>
      </w:r>
      <w:r w:rsidR="009729D2" w:rsidRPr="00826434">
        <w:t>մատուցվելիք ծառայությունների</w:t>
      </w:r>
      <w:r w:rsidR="002308D5" w:rsidRPr="00826434">
        <w:t xml:space="preserve"> նկարագրությունը</w:t>
      </w:r>
      <w:r w:rsidR="009729D2" w:rsidRPr="00826434">
        <w:t xml:space="preserve">, </w:t>
      </w:r>
      <w:r w:rsidR="002308D5" w:rsidRPr="00826434">
        <w:t xml:space="preserve">Ընտրության գործընթացի </w:t>
      </w:r>
      <w:r w:rsidR="00B07FCE" w:rsidRPr="00826434">
        <w:t>ընթացակարգ</w:t>
      </w:r>
      <w:r w:rsidR="002308D5" w:rsidRPr="00826434">
        <w:t>երը</w:t>
      </w:r>
      <w:r w:rsidR="00B07FCE" w:rsidRPr="00826434">
        <w:t xml:space="preserve">, և </w:t>
      </w:r>
      <w:r w:rsidR="002308D5" w:rsidRPr="00826434">
        <w:t>Պ</w:t>
      </w:r>
      <w:r w:rsidR="00985EB2" w:rsidRPr="00826434">
        <w:t xml:space="preserve">այմանագրի </w:t>
      </w:r>
      <w:r w:rsidR="002308D5" w:rsidRPr="00826434">
        <w:t xml:space="preserve">նախագծի </w:t>
      </w:r>
      <w:r w:rsidR="00985EB2" w:rsidRPr="00826434">
        <w:t>հիմնական</w:t>
      </w:r>
      <w:r w:rsidR="00B07FCE" w:rsidRPr="00826434">
        <w:t xml:space="preserve"> </w:t>
      </w:r>
      <w:r w:rsidR="007E29A4" w:rsidRPr="00826434">
        <w:t>պայմաններն ու պահանջները</w:t>
      </w:r>
      <w:r w:rsidR="00B07FCE" w:rsidRPr="00826434">
        <w:t>: Հրավերը բաղկաց</w:t>
      </w:r>
      <w:r w:rsidR="004C3BEA" w:rsidRPr="00826434">
        <w:t>ած</w:t>
      </w:r>
      <w:r w:rsidR="00B07FCE" w:rsidRPr="00826434">
        <w:t xml:space="preserve"> է հետևյալ </w:t>
      </w:r>
      <w:r w:rsidR="0000146D" w:rsidRPr="00826434">
        <w:t>փաստաթղթերից</w:t>
      </w:r>
      <w:r w:rsidR="00B07FCE" w:rsidRPr="00826434">
        <w:t>.</w:t>
      </w:r>
    </w:p>
    <w:p w14:paraId="43930C72" w14:textId="77777777" w:rsidR="00EC3DB0" w:rsidRPr="00826434" w:rsidRDefault="00316A86" w:rsidP="00253939">
      <w:pPr>
        <w:pStyle w:val="Heading4"/>
      </w:pPr>
      <w:r w:rsidRPr="00826434">
        <w:t xml:space="preserve">Հրավեր </w:t>
      </w:r>
      <w:r w:rsidR="00CE0ADE" w:rsidRPr="00826434">
        <w:t>–</w:t>
      </w:r>
      <w:r w:rsidRPr="00826434">
        <w:t xml:space="preserve"> նամակ</w:t>
      </w:r>
      <w:r w:rsidR="00CE0ADE" w:rsidRPr="00826434">
        <w:t>.</w:t>
      </w:r>
    </w:p>
    <w:p w14:paraId="7B515777" w14:textId="77777777" w:rsidR="00EC3DB0" w:rsidRPr="00826434" w:rsidRDefault="00316A86" w:rsidP="00253939">
      <w:pPr>
        <w:pStyle w:val="Heading4"/>
      </w:pPr>
      <w:r w:rsidRPr="00826434">
        <w:t>Հայտերի ներկայացման հ</w:t>
      </w:r>
      <w:r w:rsidR="00B07FCE" w:rsidRPr="00826434">
        <w:t>րավեր</w:t>
      </w:r>
      <w:r w:rsidR="00CE0ADE" w:rsidRPr="00826434">
        <w:t>.</w:t>
      </w:r>
    </w:p>
    <w:p w14:paraId="7A955934" w14:textId="77777777" w:rsidR="00EC3DB0" w:rsidRPr="00826434" w:rsidRDefault="001A5DEC" w:rsidP="00727271">
      <w:pPr>
        <w:pStyle w:val="Heading4"/>
        <w:jc w:val="left"/>
      </w:pPr>
      <w:r w:rsidRPr="00826434">
        <w:t>Հրավերի Հավելված Ա</w:t>
      </w:r>
      <w:r w:rsidR="00EC3DB0" w:rsidRPr="00826434">
        <w:t xml:space="preserve"> </w:t>
      </w:r>
      <w:r w:rsidRPr="00826434">
        <w:t xml:space="preserve">– Պայմանագրի նախագիծ, </w:t>
      </w:r>
      <w:r w:rsidR="000F318A" w:rsidRPr="00826434">
        <w:br/>
      </w:r>
      <w:r w:rsidRPr="00826434">
        <w:t>որը ներառում է</w:t>
      </w:r>
      <w:r w:rsidR="00CE0ADE" w:rsidRPr="00826434">
        <w:t>`</w:t>
      </w:r>
    </w:p>
    <w:p w14:paraId="4E8C0C29" w14:textId="12F46E52" w:rsidR="00EC3DB0" w:rsidRPr="00826434" w:rsidRDefault="007E29A4" w:rsidP="00FA41F1">
      <w:pPr>
        <w:pStyle w:val="Heading5"/>
      </w:pPr>
      <w:r w:rsidRPr="00826434">
        <w:t>Գործարքի</w:t>
      </w:r>
      <w:r w:rsidR="00CD7424" w:rsidRPr="00826434">
        <w:t xml:space="preserve"> </w:t>
      </w:r>
      <w:r w:rsidR="00DE476C" w:rsidRPr="00826434">
        <w:t>ձև</w:t>
      </w:r>
      <w:r w:rsidR="00CD7424" w:rsidRPr="00826434">
        <w:t>ը</w:t>
      </w:r>
      <w:r w:rsidR="00CE0ADE" w:rsidRPr="00826434">
        <w:t>,</w:t>
      </w:r>
    </w:p>
    <w:p w14:paraId="6DBB6CDD" w14:textId="46390061" w:rsidR="00EC3DB0" w:rsidRPr="00826434" w:rsidRDefault="00CD7424" w:rsidP="00FA41F1">
      <w:pPr>
        <w:pStyle w:val="Heading5"/>
      </w:pPr>
      <w:r w:rsidRPr="00826434">
        <w:t xml:space="preserve">Պայմանագրի ընդհանուր </w:t>
      </w:r>
      <w:r w:rsidR="007E29A4" w:rsidRPr="00826434">
        <w:t>պայմանները</w:t>
      </w:r>
      <w:r w:rsidR="00CE0ADE" w:rsidRPr="00826434">
        <w:t>,</w:t>
      </w:r>
    </w:p>
    <w:p w14:paraId="4A4C50AC" w14:textId="13D052BF" w:rsidR="00EC3DB0" w:rsidRPr="00826434" w:rsidRDefault="004A7776" w:rsidP="00FA41F1">
      <w:pPr>
        <w:pStyle w:val="Heading5"/>
      </w:pPr>
      <w:r w:rsidRPr="00826434">
        <w:t>Պայմանագրի ը</w:t>
      </w:r>
      <w:r w:rsidR="00CD7424" w:rsidRPr="00826434">
        <w:t xml:space="preserve">նդհանուր </w:t>
      </w:r>
      <w:r w:rsidR="007E29A4" w:rsidRPr="00826434">
        <w:t>պայմանների</w:t>
      </w:r>
      <w:r w:rsidR="00CD7424" w:rsidRPr="00826434">
        <w:t xml:space="preserve"> հավելվածները</w:t>
      </w:r>
      <w:r w:rsidR="00CE0ADE" w:rsidRPr="00826434">
        <w:t>.</w:t>
      </w:r>
    </w:p>
    <w:p w14:paraId="6CBFB005" w14:textId="3A032422" w:rsidR="00EC3DB0" w:rsidRPr="00826434" w:rsidRDefault="00CD7424" w:rsidP="00727271">
      <w:pPr>
        <w:pStyle w:val="Heading4"/>
        <w:jc w:val="left"/>
      </w:pPr>
      <w:r w:rsidRPr="00826434">
        <w:t xml:space="preserve">Հրավերի Հավելված Բ </w:t>
      </w:r>
      <w:r w:rsidR="00EC3DB0" w:rsidRPr="00826434">
        <w:t xml:space="preserve"> - </w:t>
      </w:r>
      <w:r w:rsidR="004A7776" w:rsidRPr="00826434">
        <w:t>Հայտի ապահովության ձև</w:t>
      </w:r>
      <w:r w:rsidR="00CE0ADE" w:rsidRPr="00826434">
        <w:t>.</w:t>
      </w:r>
    </w:p>
    <w:p w14:paraId="10D0B258" w14:textId="258DEF6A" w:rsidR="00EC3DB0" w:rsidRPr="00826434" w:rsidRDefault="00CD7424" w:rsidP="00727271">
      <w:pPr>
        <w:pStyle w:val="Heading4"/>
        <w:jc w:val="left"/>
      </w:pPr>
      <w:r w:rsidRPr="00826434">
        <w:lastRenderedPageBreak/>
        <w:t xml:space="preserve">Հրավերի Հավելված </w:t>
      </w:r>
      <w:r w:rsidR="004A7776" w:rsidRPr="00826434">
        <w:t>Գ</w:t>
      </w:r>
      <w:r w:rsidR="00EC3DB0" w:rsidRPr="00826434">
        <w:t xml:space="preserve"> </w:t>
      </w:r>
      <w:r w:rsidR="005C670C" w:rsidRPr="00826434">
        <w:t>–</w:t>
      </w:r>
      <w:r w:rsidR="00EC3DB0" w:rsidRPr="00826434">
        <w:t xml:space="preserve"> </w:t>
      </w:r>
      <w:r w:rsidR="005C670C" w:rsidRPr="00826434">
        <w:t>Գնային առաջարկի ձև</w:t>
      </w:r>
      <w:r w:rsidR="00CE0ADE" w:rsidRPr="00826434">
        <w:t>.</w:t>
      </w:r>
    </w:p>
    <w:p w14:paraId="31569DA1" w14:textId="4CDAD796" w:rsidR="00EC3DB0" w:rsidRPr="00826434" w:rsidRDefault="00CD7424" w:rsidP="00727271">
      <w:pPr>
        <w:pStyle w:val="Heading4"/>
        <w:jc w:val="left"/>
      </w:pPr>
      <w:r w:rsidRPr="00826434">
        <w:t xml:space="preserve">Հրավերի Հավելված </w:t>
      </w:r>
      <w:r w:rsidR="005C670C" w:rsidRPr="00826434">
        <w:t>Դ</w:t>
      </w:r>
      <w:r w:rsidRPr="00826434">
        <w:t xml:space="preserve"> </w:t>
      </w:r>
      <w:r w:rsidR="00EC3DB0" w:rsidRPr="00826434">
        <w:t xml:space="preserve"> - </w:t>
      </w:r>
      <w:r w:rsidR="005C670C" w:rsidRPr="00826434">
        <w:t xml:space="preserve">Հայտի ներկայացման </w:t>
      </w:r>
      <w:r w:rsidR="00D60E6A" w:rsidRPr="00826434">
        <w:t>գրության</w:t>
      </w:r>
      <w:r w:rsidR="005C670C" w:rsidRPr="00826434">
        <w:t xml:space="preserve"> ձև</w:t>
      </w:r>
      <w:r w:rsidR="00CE0ADE" w:rsidRPr="00826434">
        <w:t>.</w:t>
      </w:r>
      <w:r w:rsidR="00EC3DB0" w:rsidRPr="00826434">
        <w:t xml:space="preserve"> </w:t>
      </w:r>
    </w:p>
    <w:p w14:paraId="62EA0426" w14:textId="028D64EC" w:rsidR="00EC3DB0" w:rsidRPr="00826434" w:rsidRDefault="00CD7424" w:rsidP="00727271">
      <w:pPr>
        <w:pStyle w:val="Heading4"/>
        <w:jc w:val="left"/>
      </w:pPr>
      <w:r w:rsidRPr="00826434">
        <w:t xml:space="preserve">Հրավերի Հավելված </w:t>
      </w:r>
      <w:r w:rsidR="005C670C" w:rsidRPr="00826434">
        <w:t>Ե –</w:t>
      </w:r>
      <w:r w:rsidR="00EC3DB0" w:rsidRPr="00826434">
        <w:t xml:space="preserve"> </w:t>
      </w:r>
      <w:r w:rsidR="005C670C" w:rsidRPr="00826434">
        <w:t xml:space="preserve">Տեղեկությունների </w:t>
      </w:r>
      <w:r w:rsidR="004026E8" w:rsidRPr="00826434">
        <w:t xml:space="preserve">տրամադրման </w:t>
      </w:r>
      <w:r w:rsidR="005C670C" w:rsidRPr="00826434">
        <w:t>ձև</w:t>
      </w:r>
      <w:r w:rsidR="00D60E6A" w:rsidRPr="00826434">
        <w:t>աչափ</w:t>
      </w:r>
      <w:r w:rsidR="005C670C" w:rsidRPr="00826434">
        <w:t>եր</w:t>
      </w:r>
      <w:r w:rsidR="00CE0ADE" w:rsidRPr="00826434">
        <w:t>.</w:t>
      </w:r>
    </w:p>
    <w:p w14:paraId="46AE1DC4" w14:textId="1DA5886B" w:rsidR="00EC3DB0" w:rsidRPr="00826434" w:rsidRDefault="00CD7424" w:rsidP="00727271">
      <w:pPr>
        <w:pStyle w:val="Heading4"/>
        <w:jc w:val="left"/>
      </w:pPr>
      <w:r w:rsidRPr="00826434">
        <w:t xml:space="preserve">Հրավերի Հավելված </w:t>
      </w:r>
      <w:r w:rsidR="005C670C" w:rsidRPr="00826434">
        <w:t>Զ</w:t>
      </w:r>
      <w:r w:rsidRPr="00826434">
        <w:t xml:space="preserve"> </w:t>
      </w:r>
      <w:r w:rsidR="00CE0ADE" w:rsidRPr="00826434">
        <w:t>–</w:t>
      </w:r>
      <w:r w:rsidR="00004759" w:rsidRPr="00826434">
        <w:t xml:space="preserve"> </w:t>
      </w:r>
      <w:r w:rsidR="00CE0ADE" w:rsidRPr="00826434">
        <w:t>Ինքնակենսագրության (CV) ձև</w:t>
      </w:r>
      <w:r w:rsidR="00D60E6A" w:rsidRPr="00826434">
        <w:t>աչափ</w:t>
      </w:r>
      <w:r w:rsidR="00CE0ADE" w:rsidRPr="00826434">
        <w:t>.</w:t>
      </w:r>
      <w:r w:rsidR="00EC3DB0" w:rsidRPr="00826434">
        <w:t xml:space="preserve"> </w:t>
      </w:r>
    </w:p>
    <w:p w14:paraId="20B8BAA0" w14:textId="05655388" w:rsidR="00EC3DB0" w:rsidRPr="00826434" w:rsidRDefault="00CD7424" w:rsidP="00727271">
      <w:pPr>
        <w:pStyle w:val="Heading4"/>
        <w:jc w:val="left"/>
      </w:pPr>
      <w:r w:rsidRPr="00826434">
        <w:t xml:space="preserve">Հրավերի Հավելված </w:t>
      </w:r>
      <w:r w:rsidR="00CA5D98" w:rsidRPr="00826434">
        <w:t>Է</w:t>
      </w:r>
      <w:r w:rsidRPr="00826434">
        <w:t xml:space="preserve"> </w:t>
      </w:r>
      <w:r w:rsidR="00CA5D98" w:rsidRPr="00826434">
        <w:t>–</w:t>
      </w:r>
      <w:r w:rsidR="00EC3DB0" w:rsidRPr="00826434">
        <w:t xml:space="preserve"> </w:t>
      </w:r>
      <w:r w:rsidR="00CA5D98" w:rsidRPr="00826434">
        <w:t xml:space="preserve">Ֆինանսական մոդելի </w:t>
      </w:r>
      <w:r w:rsidR="00CE0ADE" w:rsidRPr="00826434">
        <w:t>ներկայացման ձև</w:t>
      </w:r>
      <w:r w:rsidR="00D60E6A" w:rsidRPr="00826434">
        <w:t>աչափ</w:t>
      </w:r>
      <w:r w:rsidR="00CE0ADE" w:rsidRPr="00826434">
        <w:t>.</w:t>
      </w:r>
    </w:p>
    <w:p w14:paraId="69DC5E78" w14:textId="46DEA39A" w:rsidR="00EC3DB0" w:rsidRPr="00826434" w:rsidRDefault="007E29A4" w:rsidP="00727271">
      <w:pPr>
        <w:pStyle w:val="Heading4"/>
        <w:jc w:val="left"/>
      </w:pPr>
      <w:r w:rsidRPr="00826434">
        <w:t xml:space="preserve">Հրավերի կամ դրա հավելվածների լրացումներ, եթե այդպիսիք կտրվեն </w:t>
      </w:r>
      <w:r w:rsidR="00CA5D98" w:rsidRPr="00826434">
        <w:t>Գնահատող հանձնաժողովի կողմից</w:t>
      </w:r>
      <w:r w:rsidR="009433D7" w:rsidRPr="00826434">
        <w:t>:</w:t>
      </w:r>
    </w:p>
    <w:p w14:paraId="46211356" w14:textId="1493572E" w:rsidR="00EC3DB0" w:rsidRPr="00826434" w:rsidRDefault="008C25F6">
      <w:pPr>
        <w:pStyle w:val="Heading2"/>
      </w:pPr>
      <w:bookmarkStart w:id="22" w:name="_Toc518984463"/>
      <w:bookmarkStart w:id="23" w:name="_Toc104983189"/>
      <w:bookmarkStart w:id="24" w:name="_Ref436748311"/>
      <w:bookmarkStart w:id="25" w:name="_Ref436892392"/>
      <w:bookmarkStart w:id="26" w:name="_Ref436898268"/>
      <w:r w:rsidRPr="00826434">
        <w:tab/>
      </w:r>
      <w:bookmarkStart w:id="27" w:name="_Ref445095550"/>
      <w:bookmarkStart w:id="28" w:name="_Toc445298943"/>
      <w:r w:rsidR="00162EC8" w:rsidRPr="00826434">
        <w:t>Անհամապատասխան</w:t>
      </w:r>
      <w:r w:rsidR="006C66F5" w:rsidRPr="00826434">
        <w:t xml:space="preserve"> </w:t>
      </w:r>
      <w:r w:rsidR="00162EC8" w:rsidRPr="00826434">
        <w:t>Հ</w:t>
      </w:r>
      <w:r w:rsidR="006C66F5" w:rsidRPr="00826434">
        <w:t>այտեր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7DEF99BD" w14:textId="62B50E01" w:rsidR="00EC3DB0" w:rsidRPr="00826434" w:rsidRDefault="005E4A8D" w:rsidP="008F3ABA">
      <w:pPr>
        <w:pStyle w:val="Heading3"/>
      </w:pPr>
      <w:r w:rsidRPr="00826434">
        <w:t>Հայտատուն</w:t>
      </w:r>
      <w:r w:rsidR="006C66F5" w:rsidRPr="00826434">
        <w:t xml:space="preserve"> պետք է ուսումնասիրի Հրավերում ներկայացված բոլոր հրահանգները, </w:t>
      </w:r>
      <w:r w:rsidR="008A3424" w:rsidRPr="00826434">
        <w:t>պայ</w:t>
      </w:r>
      <w:r w:rsidR="006C66F5" w:rsidRPr="00826434">
        <w:t>մաններ</w:t>
      </w:r>
      <w:r w:rsidR="00162EC8" w:rsidRPr="00826434">
        <w:t>ն ու պահանջները</w:t>
      </w:r>
      <w:r w:rsidR="006C66F5" w:rsidRPr="00826434">
        <w:t xml:space="preserve">, օրինակելի ձևերը, մասնագրերը և </w:t>
      </w:r>
      <w:r w:rsidR="00162EC8" w:rsidRPr="00826434">
        <w:t xml:space="preserve">Հրավերում պարունակվող </w:t>
      </w:r>
      <w:r w:rsidR="006C66F5" w:rsidRPr="00826434">
        <w:t>այլ տեղեկատվությունը: Գնահատող հանձնաժողովը կարող է մերժել ներկայացված Հայտը</w:t>
      </w:r>
      <w:r w:rsidR="0000146D" w:rsidRPr="00826434">
        <w:t>, եթե</w:t>
      </w:r>
      <w:r w:rsidR="00CE0B1D" w:rsidRPr="00826434">
        <w:t xml:space="preserve"> </w:t>
      </w:r>
      <w:r w:rsidRPr="00826434">
        <w:t>Հայտատուն</w:t>
      </w:r>
      <w:r w:rsidR="006C66F5" w:rsidRPr="00826434">
        <w:t xml:space="preserve">. </w:t>
      </w:r>
    </w:p>
    <w:p w14:paraId="6BE9DD25" w14:textId="56E739F1" w:rsidR="00EC3DB0" w:rsidRPr="00826434" w:rsidRDefault="00CE0B1D" w:rsidP="00253939">
      <w:pPr>
        <w:pStyle w:val="Heading4"/>
      </w:pPr>
      <w:r w:rsidRPr="00826434">
        <w:t xml:space="preserve">Չի ներկայացրել </w:t>
      </w:r>
      <w:r w:rsidR="00162EC8" w:rsidRPr="00826434">
        <w:t xml:space="preserve">Հրավերով </w:t>
      </w:r>
      <w:r w:rsidRPr="00826434">
        <w:t xml:space="preserve">պահանջված բոլոր </w:t>
      </w:r>
      <w:r w:rsidR="0000146D" w:rsidRPr="00826434">
        <w:t>փաստաթղթերը</w:t>
      </w:r>
      <w:r w:rsidRPr="00826434">
        <w:t>, կամ</w:t>
      </w:r>
    </w:p>
    <w:p w14:paraId="05D5CD74" w14:textId="7EC2C282" w:rsidR="00EC3DB0" w:rsidRPr="00826434" w:rsidRDefault="00162EC8" w:rsidP="00253939">
      <w:pPr>
        <w:pStyle w:val="Heading4"/>
      </w:pPr>
      <w:r w:rsidRPr="00826434">
        <w:t xml:space="preserve">Ներկայացրել է </w:t>
      </w:r>
      <w:r w:rsidR="00CE0B1D" w:rsidRPr="00826434">
        <w:t>Հայտ</w:t>
      </w:r>
      <w:r w:rsidRPr="00826434">
        <w:t>, որը էապես չի համապատասխանում Հրավերի պայմաններին ու պահանջներին:</w:t>
      </w:r>
    </w:p>
    <w:p w14:paraId="76379C1A" w14:textId="67CBE262" w:rsidR="00EC3DB0" w:rsidRPr="00826434" w:rsidRDefault="00CE0B1D" w:rsidP="008F3ABA">
      <w:pPr>
        <w:pStyle w:val="Heading3"/>
      </w:pPr>
      <w:r w:rsidRPr="00826434">
        <w:t xml:space="preserve">Սույն Հրավերի </w:t>
      </w:r>
      <w:r w:rsidR="004E7856" w:rsidRPr="00826434">
        <w:t xml:space="preserve">իմաստով </w:t>
      </w:r>
      <w:r w:rsidR="00162EC8" w:rsidRPr="00DB3B1C">
        <w:fldChar w:fldCharType="begin"/>
      </w:r>
      <w:r w:rsidR="00162EC8" w:rsidRPr="00826434">
        <w:instrText xml:space="preserve"> REF _Ref445095550 \r \h </w:instrText>
      </w:r>
      <w:r w:rsidR="00826434">
        <w:instrText xml:space="preserve"> \* MERGEFORMAT </w:instrText>
      </w:r>
      <w:r w:rsidR="00162EC8" w:rsidRPr="00727271">
        <w:fldChar w:fldCharType="separate"/>
      </w:r>
      <w:r w:rsidR="00162EC8" w:rsidRPr="00826434">
        <w:t>3.3</w:t>
      </w:r>
      <w:r w:rsidR="00162EC8" w:rsidRPr="00DB3B1C">
        <w:fldChar w:fldCharType="end"/>
      </w:r>
      <w:r w:rsidR="007067E0" w:rsidRPr="00826434">
        <w:t xml:space="preserve"> </w:t>
      </w:r>
      <w:r w:rsidRPr="00826434">
        <w:t xml:space="preserve">կետում </w:t>
      </w:r>
      <w:r w:rsidR="008A3424" w:rsidRPr="00826434">
        <w:t xml:space="preserve">նշված </w:t>
      </w:r>
      <w:r w:rsidR="00162EC8" w:rsidRPr="00826434">
        <w:t>«էապես համապատասխանող»</w:t>
      </w:r>
      <w:r w:rsidR="004E7856" w:rsidRPr="00826434">
        <w:t xml:space="preserve"> նշանակում է, որ Հայտը համապատասխանում է Հրավերով առաջադրված բոլոր պայմաններին և մասնագրերին </w:t>
      </w:r>
      <w:r w:rsidR="00C407C2" w:rsidRPr="00826434">
        <w:t xml:space="preserve">առանց որևէ </w:t>
      </w:r>
      <w:r w:rsidR="00162EC8" w:rsidRPr="00826434">
        <w:t>էական</w:t>
      </w:r>
      <w:r w:rsidR="004648A8" w:rsidRPr="00826434">
        <w:t xml:space="preserve"> ձևափոխության, </w:t>
      </w:r>
      <w:r w:rsidR="0000146D" w:rsidRPr="00826434">
        <w:t>պայմանականության</w:t>
      </w:r>
      <w:r w:rsidR="004648A8" w:rsidRPr="00826434">
        <w:t xml:space="preserve"> կամ </w:t>
      </w:r>
      <w:r w:rsidR="0000146D" w:rsidRPr="00826434">
        <w:t>վերապահման</w:t>
      </w:r>
      <w:r w:rsidR="004648A8" w:rsidRPr="00826434">
        <w:t xml:space="preserve">: </w:t>
      </w:r>
      <w:r w:rsidR="00162EC8" w:rsidRPr="00826434">
        <w:t>էական</w:t>
      </w:r>
      <w:r w:rsidR="004648A8" w:rsidRPr="00826434">
        <w:t xml:space="preserve"> ձևափոխություն, պայմանականություն կամ վերապ</w:t>
      </w:r>
      <w:r w:rsidR="00A838C5" w:rsidRPr="00826434">
        <w:t>ա</w:t>
      </w:r>
      <w:r w:rsidR="004648A8" w:rsidRPr="00826434">
        <w:t>հում համարվում պայմանների այնպիսի ձևափոխում</w:t>
      </w:r>
      <w:r w:rsidR="00A838C5" w:rsidRPr="00826434">
        <w:t>ները</w:t>
      </w:r>
      <w:r w:rsidR="004648A8" w:rsidRPr="00826434">
        <w:t>, որ</w:t>
      </w:r>
      <w:r w:rsidR="00A838C5" w:rsidRPr="00826434">
        <w:t>ոնց հետևանքով</w:t>
      </w:r>
      <w:r w:rsidR="004648A8" w:rsidRPr="00826434">
        <w:t xml:space="preserve">. </w:t>
      </w:r>
    </w:p>
    <w:p w14:paraId="4E6C7DCB" w14:textId="77777777" w:rsidR="00EC3DB0" w:rsidRPr="00826434" w:rsidRDefault="004648A8" w:rsidP="00253939">
      <w:pPr>
        <w:pStyle w:val="Heading4"/>
      </w:pPr>
      <w:r w:rsidRPr="00826434">
        <w:t xml:space="preserve">Էականորեն փոխվում </w:t>
      </w:r>
      <w:r w:rsidR="00A838C5" w:rsidRPr="00826434">
        <w:t>են</w:t>
      </w:r>
      <w:r w:rsidRPr="00826434">
        <w:t xml:space="preserve"> </w:t>
      </w:r>
      <w:r w:rsidR="00A838C5" w:rsidRPr="00826434">
        <w:t xml:space="preserve">պայմանագրի առարկայի շրջանակը, որակական հատկանիշները և </w:t>
      </w:r>
      <w:r w:rsidR="00A731E9" w:rsidRPr="00826434">
        <w:t>պայմանագրային պարտավորությունների կատարման չափանիշները;</w:t>
      </w:r>
    </w:p>
    <w:p w14:paraId="3322A166" w14:textId="77777777" w:rsidR="007067E0" w:rsidRPr="00826434" w:rsidRDefault="007067E0" w:rsidP="00253939">
      <w:pPr>
        <w:pStyle w:val="Heading4"/>
      </w:pPr>
      <w:r w:rsidRPr="00826434">
        <w:t>չ</w:t>
      </w:r>
      <w:r w:rsidR="003D4629" w:rsidRPr="00826434">
        <w:t xml:space="preserve">համապատասխանելով </w:t>
      </w:r>
      <w:r w:rsidRPr="00826434">
        <w:t>հայտերի ներկայացման հրավերին</w:t>
      </w:r>
      <w:r w:rsidR="003D4629" w:rsidRPr="00826434">
        <w:t>՝ այս կամ այլ կերպ էականորեն</w:t>
      </w:r>
      <w:r w:rsidRPr="00826434">
        <w:t xml:space="preserve"> սահմանափակում են Ջրային տնտեսության պետական կոմիտեի պայմանագրով նախատեսված իրավունքները կամ Հաղթո</w:t>
      </w:r>
      <w:r w:rsidR="003D4629" w:rsidRPr="00826434">
        <w:t>ղ Հայտատուի պարտականությունները կամ</w:t>
      </w:r>
    </w:p>
    <w:p w14:paraId="529698ED" w14:textId="3042D69E" w:rsidR="00EC3DB0" w:rsidRPr="00826434" w:rsidRDefault="00555C66" w:rsidP="00253939">
      <w:pPr>
        <w:pStyle w:val="Heading4"/>
      </w:pPr>
      <w:r w:rsidRPr="00826434">
        <w:t xml:space="preserve">որոնց անտեսումը գնահատելու ժամանակ անարդարացի կերպով կազդի հայտի </w:t>
      </w:r>
      <w:r w:rsidR="0000146D" w:rsidRPr="00826434">
        <w:t>պայմաններին</w:t>
      </w:r>
      <w:r w:rsidRPr="00826434">
        <w:t xml:space="preserve"> բավարարած այլ </w:t>
      </w:r>
      <w:r w:rsidR="005E4A8D" w:rsidRPr="00826434">
        <w:t>Հայտատու</w:t>
      </w:r>
      <w:r w:rsidRPr="00826434">
        <w:t>ների գնահատական</w:t>
      </w:r>
      <w:r w:rsidR="00AE5B32" w:rsidRPr="00826434">
        <w:t>ների</w:t>
      </w:r>
      <w:r w:rsidRPr="00826434">
        <w:t xml:space="preserve"> վրա:</w:t>
      </w:r>
    </w:p>
    <w:p w14:paraId="767591E3" w14:textId="77777777" w:rsidR="00EC3DB0" w:rsidRPr="00826434" w:rsidRDefault="00AE5B32" w:rsidP="008B5879">
      <w:pPr>
        <w:pStyle w:val="Heading2"/>
      </w:pPr>
      <w:bookmarkStart w:id="29" w:name="_Toc518984464"/>
      <w:bookmarkStart w:id="30" w:name="_Toc104983190"/>
      <w:bookmarkStart w:id="31" w:name="_Ref436893021"/>
      <w:bookmarkStart w:id="32" w:name="_Toc445298944"/>
      <w:r w:rsidRPr="00826434">
        <w:lastRenderedPageBreak/>
        <w:t>Հ</w:t>
      </w:r>
      <w:r w:rsidR="002A6E01" w:rsidRPr="00826434">
        <w:t>րավերի</w:t>
      </w:r>
      <w:r w:rsidRPr="00826434">
        <w:t xml:space="preserve"> պարզաբանումները </w:t>
      </w:r>
      <w:r w:rsidR="00985EB2" w:rsidRPr="00826434">
        <w:t>և տեղեկատվության</w:t>
      </w:r>
      <w:r w:rsidRPr="00826434">
        <w:t xml:space="preserve"> տրամադրումը</w:t>
      </w:r>
      <w:bookmarkEnd w:id="29"/>
      <w:bookmarkEnd w:id="30"/>
      <w:bookmarkEnd w:id="31"/>
      <w:bookmarkEnd w:id="32"/>
    </w:p>
    <w:p w14:paraId="176AB0D9" w14:textId="0F30319C" w:rsidR="00EC3DB0" w:rsidRPr="00826434" w:rsidRDefault="00EB56B5" w:rsidP="008F3ABA">
      <w:pPr>
        <w:pStyle w:val="Heading3"/>
      </w:pPr>
      <w:bookmarkStart w:id="33" w:name="_Ref436892820"/>
      <w:r w:rsidRPr="00826434">
        <w:rPr>
          <w:lang w:eastAsia="ru-RU"/>
        </w:rPr>
        <w:t xml:space="preserve">Մրցույթային </w:t>
      </w:r>
      <w:r w:rsidR="0000146D" w:rsidRPr="00826434">
        <w:rPr>
          <w:lang w:eastAsia="ru-RU"/>
        </w:rPr>
        <w:t>փաստաթղթերը</w:t>
      </w:r>
      <w:r w:rsidRPr="00826434">
        <w:rPr>
          <w:lang w:eastAsia="ru-RU"/>
        </w:rPr>
        <w:t xml:space="preserve"> ստացած </w:t>
      </w:r>
      <w:r w:rsidR="005E4A8D" w:rsidRPr="00826434">
        <w:rPr>
          <w:lang w:eastAsia="ru-RU"/>
        </w:rPr>
        <w:t>Հայտատու</w:t>
      </w:r>
      <w:r w:rsidR="00985EB2" w:rsidRPr="00826434">
        <w:rPr>
          <w:lang w:eastAsia="ru-RU"/>
        </w:rPr>
        <w:t>ն իրավունք</w:t>
      </w:r>
      <w:r w:rsidRPr="00826434">
        <w:rPr>
          <w:lang w:eastAsia="ru-RU"/>
        </w:rPr>
        <w:t xml:space="preserve"> ունի պահանջելու հրավերի պարզաբանում կամ այլ տեղեկատվություն, </w:t>
      </w:r>
      <w:r w:rsidR="00CC1F7A" w:rsidRPr="00826434">
        <w:rPr>
          <w:lang w:eastAsia="ru-RU"/>
        </w:rPr>
        <w:t>ինչը</w:t>
      </w:r>
      <w:r w:rsidRPr="00826434">
        <w:rPr>
          <w:lang w:eastAsia="ru-RU"/>
        </w:rPr>
        <w:t xml:space="preserve"> ներկայացվում է հետևյալ ընթացակարգով.</w:t>
      </w:r>
      <w:bookmarkEnd w:id="33"/>
    </w:p>
    <w:p w14:paraId="730F2036" w14:textId="30847373" w:rsidR="00EC3DB0" w:rsidRPr="00826434" w:rsidRDefault="00EB56B5" w:rsidP="00253939">
      <w:pPr>
        <w:pStyle w:val="Heading4"/>
      </w:pPr>
      <w:r w:rsidRPr="00826434">
        <w:rPr>
          <w:color w:val="000000"/>
          <w:lang w:eastAsia="ru-RU"/>
        </w:rPr>
        <w:t xml:space="preserve">Հրավերի պարզաբանումների վերաբերյալ </w:t>
      </w:r>
      <w:r w:rsidR="00985EB2" w:rsidRPr="00826434">
        <w:rPr>
          <w:color w:val="000000"/>
          <w:lang w:eastAsia="ru-RU"/>
        </w:rPr>
        <w:t xml:space="preserve">հարցումները </w:t>
      </w:r>
      <w:r w:rsidR="005E4A8D" w:rsidRPr="00826434">
        <w:rPr>
          <w:color w:val="000000"/>
          <w:lang w:eastAsia="ru-RU"/>
        </w:rPr>
        <w:t>Հայտատուի</w:t>
      </w:r>
      <w:r w:rsidRPr="00826434">
        <w:rPr>
          <w:color w:val="000000"/>
          <w:lang w:eastAsia="ru-RU"/>
        </w:rPr>
        <w:t xml:space="preserve"> կողմից </w:t>
      </w:r>
      <w:r w:rsidRPr="00826434">
        <w:t xml:space="preserve"> պետք է ներկայա</w:t>
      </w:r>
      <w:r w:rsidR="00B51C1C" w:rsidRPr="00826434">
        <w:t>ց</w:t>
      </w:r>
      <w:r w:rsidRPr="00826434">
        <w:t xml:space="preserve">վեն </w:t>
      </w:r>
      <w:r w:rsidR="00B51C1C" w:rsidRPr="00826434">
        <w:t xml:space="preserve">փոստի կամ </w:t>
      </w:r>
      <w:r w:rsidR="005B52BC" w:rsidRPr="00826434">
        <w:t xml:space="preserve">էլեկտրոնային փոստի </w:t>
      </w:r>
      <w:r w:rsidR="00B51C1C" w:rsidRPr="00826434">
        <w:t xml:space="preserve">միջոցով </w:t>
      </w:r>
      <w:r w:rsidRPr="00826434">
        <w:rPr>
          <w:i/>
        </w:rPr>
        <w:t xml:space="preserve">Գնահատող </w:t>
      </w:r>
      <w:r w:rsidR="0000146D" w:rsidRPr="00826434">
        <w:rPr>
          <w:i/>
        </w:rPr>
        <w:t>հանձնաժողովին</w:t>
      </w:r>
      <w:r w:rsidR="00CC1F7A" w:rsidRPr="00826434">
        <w:rPr>
          <w:i/>
        </w:rPr>
        <w:t>՝</w:t>
      </w:r>
      <w:r w:rsidRPr="00826434">
        <w:t xml:space="preserve"> </w:t>
      </w:r>
      <w:r w:rsidR="00B51C1C" w:rsidRPr="00826434">
        <w:t xml:space="preserve">ստորագրված </w:t>
      </w:r>
      <w:r w:rsidRPr="00826434">
        <w:t>գրավոր</w:t>
      </w:r>
      <w:r w:rsidR="00B51C1C" w:rsidRPr="00826434">
        <w:t xml:space="preserve"> </w:t>
      </w:r>
      <w:r w:rsidR="0000146D" w:rsidRPr="00826434">
        <w:t>փաստաթղթի</w:t>
      </w:r>
      <w:r w:rsidR="00B51C1C" w:rsidRPr="00826434">
        <w:t xml:space="preserve"> տեսքով</w:t>
      </w:r>
      <w:r w:rsidR="00CC1F7A" w:rsidRPr="00826434">
        <w:t>,</w:t>
      </w:r>
      <w:r w:rsidR="00B51C1C" w:rsidRPr="00826434">
        <w:t xml:space="preserve"> սույն Հրավերի </w:t>
      </w:r>
      <w:r w:rsidR="00B946FB" w:rsidRPr="00826434">
        <w:fldChar w:fldCharType="begin"/>
      </w:r>
      <w:r w:rsidR="00B946FB" w:rsidRPr="00826434">
        <w:instrText xml:space="preserve"> REF _Ref445095920 \r \h </w:instrText>
      </w:r>
      <w:r w:rsidR="00826434">
        <w:instrText xml:space="preserve"> \* MERGEFORMAT </w:instrText>
      </w:r>
      <w:r w:rsidR="00B946FB" w:rsidRPr="00727271">
        <w:fldChar w:fldCharType="separate"/>
      </w:r>
      <w:r w:rsidR="00B946FB" w:rsidRPr="00826434">
        <w:t>3.10</w:t>
      </w:r>
      <w:r w:rsidR="00B946FB" w:rsidRPr="00826434">
        <w:fldChar w:fldCharType="end"/>
      </w:r>
      <w:r w:rsidR="003D4629" w:rsidRPr="00826434">
        <w:t xml:space="preserve"> </w:t>
      </w:r>
      <w:r w:rsidR="00B51C1C" w:rsidRPr="00826434">
        <w:t xml:space="preserve">կետում </w:t>
      </w:r>
      <w:r w:rsidR="0000146D" w:rsidRPr="00826434">
        <w:t>նշված</w:t>
      </w:r>
      <w:r w:rsidR="00B51C1C" w:rsidRPr="00826434">
        <w:t xml:space="preserve"> </w:t>
      </w:r>
      <w:r w:rsidR="005B52BC" w:rsidRPr="00826434">
        <w:t xml:space="preserve">փոստային </w:t>
      </w:r>
      <w:r w:rsidR="00B51C1C" w:rsidRPr="00826434">
        <w:t>հասցեով</w:t>
      </w:r>
      <w:r w:rsidR="005B52BC" w:rsidRPr="00826434">
        <w:t xml:space="preserve"> և էլեկտրոնային փոստի հասցեով</w:t>
      </w:r>
      <w:r w:rsidR="00B51C1C" w:rsidRPr="00826434">
        <w:t>, և</w:t>
      </w:r>
    </w:p>
    <w:p w14:paraId="2653BE57" w14:textId="11B7C80D" w:rsidR="00EC3DB0" w:rsidRPr="00826434" w:rsidRDefault="00B51C1C" w:rsidP="00253939">
      <w:pPr>
        <w:pStyle w:val="Heading4"/>
      </w:pPr>
      <w:r w:rsidRPr="00826434">
        <w:t xml:space="preserve">բոլոր հարցումները պետք է ներկայացվեն սույն Հրավերի </w:t>
      </w:r>
      <w:r w:rsidR="00B946FB" w:rsidRPr="00826434">
        <w:fldChar w:fldCharType="begin"/>
      </w:r>
      <w:r w:rsidR="00B946FB" w:rsidRPr="00826434">
        <w:instrText xml:space="preserve"> REF _Ref39505784 \r \h </w:instrText>
      </w:r>
      <w:r w:rsidR="00826434">
        <w:instrText xml:space="preserve"> \* MERGEFORMAT </w:instrText>
      </w:r>
      <w:r w:rsidR="00B946FB" w:rsidRPr="00727271">
        <w:fldChar w:fldCharType="separate"/>
      </w:r>
      <w:r w:rsidR="00B946FB" w:rsidRPr="00826434">
        <w:t>3.12.1</w:t>
      </w:r>
      <w:r w:rsidR="00B946FB" w:rsidRPr="00826434">
        <w:fldChar w:fldCharType="end"/>
      </w:r>
      <w:r w:rsidRPr="00826434">
        <w:t xml:space="preserve"> կետում նշված վերջնաժամկետից առաջ:</w:t>
      </w:r>
    </w:p>
    <w:p w14:paraId="75B9D9DB" w14:textId="0914B957" w:rsidR="00EC3DB0" w:rsidRPr="00826434" w:rsidRDefault="00E1251E" w:rsidP="008F3ABA">
      <w:pPr>
        <w:pStyle w:val="Heading3"/>
        <w:rPr>
          <w:sz w:val="22"/>
        </w:rPr>
      </w:pPr>
      <w:r w:rsidRPr="00826434">
        <w:t>Ստացված հարցումներին վերաբերող</w:t>
      </w:r>
      <w:r w:rsidRPr="00727271">
        <w:t xml:space="preserve"> Գնահատող </w:t>
      </w:r>
      <w:r w:rsidR="0000146D" w:rsidRPr="00727271">
        <w:t>հանձնաժողովի</w:t>
      </w:r>
      <w:r w:rsidRPr="00727271">
        <w:t xml:space="preserve"> </w:t>
      </w:r>
      <w:r w:rsidRPr="00826434">
        <w:t>գրավոր</w:t>
      </w:r>
      <w:r w:rsidRPr="00727271">
        <w:t xml:space="preserve"> </w:t>
      </w:r>
      <w:r w:rsidRPr="00826434">
        <w:t xml:space="preserve">պատասխանները </w:t>
      </w:r>
      <w:r w:rsidR="00544545" w:rsidRPr="00826434">
        <w:t xml:space="preserve">ներկայացվում են </w:t>
      </w:r>
      <w:r w:rsidR="005E4A8D" w:rsidRPr="00826434">
        <w:t>Հայտատու</w:t>
      </w:r>
      <w:r w:rsidR="00544545" w:rsidRPr="00826434">
        <w:t xml:space="preserve">ներին սույն Հրավերի </w:t>
      </w:r>
      <w:r w:rsidR="00B946FB" w:rsidRPr="00DB3B1C">
        <w:fldChar w:fldCharType="begin"/>
      </w:r>
      <w:r w:rsidR="00B946FB" w:rsidRPr="00826434">
        <w:instrText xml:space="preserve"> REF _Ref436892820 \r \h </w:instrText>
      </w:r>
      <w:r w:rsidR="00B946FB" w:rsidRPr="00727271">
        <w:instrText xml:space="preserve"> \* MERGEFORMAT </w:instrText>
      </w:r>
      <w:r w:rsidR="00B946FB" w:rsidRPr="00727271">
        <w:fldChar w:fldCharType="separate"/>
      </w:r>
      <w:r w:rsidR="00B946FB" w:rsidRPr="00826434">
        <w:t>3.4.1</w:t>
      </w:r>
      <w:r w:rsidR="00B946FB" w:rsidRPr="00DB3B1C">
        <w:fldChar w:fldCharType="end"/>
      </w:r>
      <w:r w:rsidR="00544545" w:rsidRPr="00826434">
        <w:t xml:space="preserve"> կետի համաձայն</w:t>
      </w:r>
      <w:r w:rsidR="00B946FB" w:rsidRPr="00826434">
        <w:t>՝</w:t>
      </w:r>
      <w:r w:rsidR="00CC1F7A" w:rsidRPr="00826434">
        <w:t xml:space="preserve"> առանց նշելու հարցումը կատարած </w:t>
      </w:r>
      <w:r w:rsidR="005E4A8D" w:rsidRPr="00826434">
        <w:t>Հայտատուի</w:t>
      </w:r>
      <w:r w:rsidR="00CC1F7A" w:rsidRPr="00826434">
        <w:t xml:space="preserve"> տվյալները</w:t>
      </w:r>
      <w:r w:rsidR="00CC1F7A" w:rsidRPr="00826434">
        <w:rPr>
          <w:color w:val="000000"/>
          <w:sz w:val="21"/>
          <w:szCs w:val="21"/>
        </w:rPr>
        <w:t>:</w:t>
      </w:r>
      <w:r w:rsidR="00CC1F7A" w:rsidRPr="00826434">
        <w:t xml:space="preserve"> Կրկնվող կամ համանման </w:t>
      </w:r>
      <w:r w:rsidR="00195CEC" w:rsidRPr="00826434">
        <w:t xml:space="preserve">մի քանի </w:t>
      </w:r>
      <w:r w:rsidR="00CC1F7A" w:rsidRPr="00826434">
        <w:t>հարցումներ</w:t>
      </w:r>
      <w:r w:rsidR="00CC1F7A" w:rsidRPr="00826434">
        <w:rPr>
          <w:color w:val="000000"/>
          <w:sz w:val="21"/>
          <w:szCs w:val="21"/>
        </w:rPr>
        <w:t xml:space="preserve"> </w:t>
      </w:r>
      <w:r w:rsidR="00CC1F7A" w:rsidRPr="00826434">
        <w:t>ստանալու դեպքում</w:t>
      </w:r>
      <w:r w:rsidR="00195CEC" w:rsidRPr="00826434">
        <w:t xml:space="preserve"> Գնահատող հանձնաժողովը դիտարկում է դրանք որպես մեկ հարցում և տրամադրում մեկ պատասխան:</w:t>
      </w:r>
    </w:p>
    <w:p w14:paraId="75E7A6FC" w14:textId="77777777" w:rsidR="00EC3DB0" w:rsidRPr="00826434" w:rsidRDefault="0000146D" w:rsidP="008B5879">
      <w:pPr>
        <w:pStyle w:val="Heading2"/>
      </w:pPr>
      <w:bookmarkStart w:id="34" w:name="_Toc518984465"/>
      <w:bookmarkStart w:id="35" w:name="_Toc104983191"/>
      <w:bookmarkStart w:id="36" w:name="_Toc445298945"/>
      <w:r w:rsidRPr="00826434">
        <w:t>Տարածքների</w:t>
      </w:r>
      <w:r w:rsidR="00AE5B32" w:rsidRPr="00826434">
        <w:t xml:space="preserve"> </w:t>
      </w:r>
      <w:bookmarkEnd w:id="34"/>
      <w:bookmarkEnd w:id="35"/>
      <w:r w:rsidR="00747139" w:rsidRPr="00826434">
        <w:t>այցելությ</w:t>
      </w:r>
      <w:r w:rsidR="00F439ED" w:rsidRPr="00826434">
        <w:t xml:space="preserve">ան </w:t>
      </w:r>
      <w:r w:rsidR="00747139" w:rsidRPr="00826434">
        <w:t>կարգը</w:t>
      </w:r>
      <w:bookmarkEnd w:id="36"/>
    </w:p>
    <w:p w14:paraId="52FDF846" w14:textId="05FCB7A5" w:rsidR="00EC3DB0" w:rsidRPr="00826434" w:rsidRDefault="0047612A" w:rsidP="008F3ABA">
      <w:pPr>
        <w:pStyle w:val="Heading3"/>
      </w:pPr>
      <w:r w:rsidRPr="00826434">
        <w:t xml:space="preserve">Ջրամատակարարման և ջրահեռացման </w:t>
      </w:r>
      <w:r w:rsidR="00A265AF" w:rsidRPr="00826434">
        <w:t xml:space="preserve">տնտեսության և </w:t>
      </w:r>
      <w:r w:rsidR="0000146D" w:rsidRPr="00826434">
        <w:t>ենթակառուցվածքների</w:t>
      </w:r>
      <w:r w:rsidR="00A265AF" w:rsidRPr="00826434">
        <w:t xml:space="preserve"> </w:t>
      </w:r>
      <w:r w:rsidR="00F439ED" w:rsidRPr="00826434">
        <w:t xml:space="preserve">գտնվելու տարածքների այցելության ժամանակացույցը և կարգը սահմանանում է </w:t>
      </w:r>
      <w:r w:rsidRPr="00727271">
        <w:t>Գնահատող հանձնաժողովը</w:t>
      </w:r>
      <w:r w:rsidR="00F439ED" w:rsidRPr="00826434">
        <w:t xml:space="preserve">: Տարածքների այցելությունը պարտադիր չէ </w:t>
      </w:r>
      <w:r w:rsidR="005E4A8D" w:rsidRPr="00826434">
        <w:t>Հայտատու</w:t>
      </w:r>
      <w:r w:rsidR="00F439ED" w:rsidRPr="00826434">
        <w:t xml:space="preserve">ների համար, սակայն Հայտերի նախապատրաստման և պայմանագրի ստորագրման ընթացքում </w:t>
      </w:r>
      <w:r w:rsidR="0000146D" w:rsidRPr="00826434">
        <w:t>անհրաժեշտ տեղեկատվությունը</w:t>
      </w:r>
      <w:r w:rsidR="00F439ED" w:rsidRPr="00826434">
        <w:t xml:space="preserve"> ստանալու համար, որոշակիորեն խորհուրդ է </w:t>
      </w:r>
      <w:r w:rsidR="00985EB2" w:rsidRPr="00826434">
        <w:t xml:space="preserve">տրվում </w:t>
      </w:r>
      <w:r w:rsidR="005E4A8D" w:rsidRPr="00826434">
        <w:t>Հայտատու</w:t>
      </w:r>
      <w:r w:rsidR="00985EB2" w:rsidRPr="00826434">
        <w:t>ներին</w:t>
      </w:r>
      <w:r w:rsidR="00F439ED" w:rsidRPr="00826434">
        <w:t xml:space="preserve"> մասնակցել այցելություններին: </w:t>
      </w:r>
    </w:p>
    <w:p w14:paraId="742A7077" w14:textId="0D24CDB3" w:rsidR="00EC3DB0" w:rsidRPr="00826434" w:rsidRDefault="005E4A8D" w:rsidP="008F3ABA">
      <w:pPr>
        <w:pStyle w:val="Heading3"/>
      </w:pPr>
      <w:r w:rsidRPr="00826434">
        <w:t>Հայտատու</w:t>
      </w:r>
      <w:r w:rsidR="00AB1836" w:rsidRPr="00826434">
        <w:t xml:space="preserve">ների կողմից վարձակալվելիք տարածքների և դրանց վրա գտնվող տնտեսությունների և ենթակառուցվածքների ուսումնասիրության նպատակով  </w:t>
      </w:r>
      <w:r w:rsidRPr="00826434">
        <w:t>Հայտատու</w:t>
      </w:r>
      <w:r w:rsidR="00F439ED" w:rsidRPr="00826434">
        <w:t xml:space="preserve">ներին, </w:t>
      </w:r>
      <w:r w:rsidR="000359AB" w:rsidRPr="00826434">
        <w:t>նրանց</w:t>
      </w:r>
      <w:r w:rsidR="00F439ED" w:rsidRPr="00826434">
        <w:t xml:space="preserve"> խորհրդատուներին և գործակալներին </w:t>
      </w:r>
      <w:r w:rsidR="001A3F83" w:rsidRPr="00826434">
        <w:t>ՀՀ ԳՆ ջրային տնտեսության պետական կոմիտե</w:t>
      </w:r>
      <w:r w:rsidR="00AB1836" w:rsidRPr="00826434">
        <w:t>ն կտրամադր</w:t>
      </w:r>
      <w:r w:rsidR="00B946FB" w:rsidRPr="00826434">
        <w:t>ի</w:t>
      </w:r>
      <w:r w:rsidR="00AB1836" w:rsidRPr="00826434">
        <w:t xml:space="preserve"> անհրաժեշտ թույլտվություններ: </w:t>
      </w:r>
      <w:r w:rsidR="000359AB" w:rsidRPr="00826434">
        <w:t xml:space="preserve">Թույլտվությունները կտրամադրվեն այն պայմանով, որ  </w:t>
      </w:r>
      <w:r w:rsidRPr="00826434">
        <w:t>Հայտատու</w:t>
      </w:r>
      <w:r w:rsidR="000359AB" w:rsidRPr="00826434">
        <w:t>ները, նրանց խորհրդատուները</w:t>
      </w:r>
      <w:r w:rsidR="00064F7A" w:rsidRPr="00826434">
        <w:t>,</w:t>
      </w:r>
      <w:r w:rsidR="000359AB" w:rsidRPr="00826434">
        <w:t xml:space="preserve"> գործակալները </w:t>
      </w:r>
      <w:r w:rsidR="00064F7A" w:rsidRPr="00826434">
        <w:t>և աշխատակիցները</w:t>
      </w:r>
      <w:r w:rsidR="0049603A" w:rsidRPr="00826434">
        <w:t xml:space="preserve"> կերաշխավորեն փոխհատուցել</w:t>
      </w:r>
      <w:r w:rsidR="00064F7A" w:rsidRPr="00826434">
        <w:t xml:space="preserve"> </w:t>
      </w:r>
      <w:r w:rsidR="0049603A" w:rsidRPr="00826434">
        <w:t xml:space="preserve">ՀՀ կառավարությանը և </w:t>
      </w:r>
      <w:r w:rsidR="00AB1836" w:rsidRPr="00826434">
        <w:t xml:space="preserve"> </w:t>
      </w:r>
      <w:r w:rsidR="001A3F83" w:rsidRPr="00826434">
        <w:t>ՀՀ ԳՆ ջրային տնտեսության պետական կոմիտե</w:t>
      </w:r>
      <w:r w:rsidR="0049603A" w:rsidRPr="00826434">
        <w:t>ին (</w:t>
      </w:r>
      <w:r w:rsidR="00B946FB" w:rsidRPr="00826434">
        <w:t>այսուհետ</w:t>
      </w:r>
      <w:r w:rsidR="0049603A" w:rsidRPr="00826434">
        <w:t xml:space="preserve">՝ </w:t>
      </w:r>
      <w:r w:rsidR="0049603A" w:rsidRPr="00727271">
        <w:t>Պետական մարմիններ</w:t>
      </w:r>
      <w:r w:rsidR="0049603A" w:rsidRPr="00826434">
        <w:t xml:space="preserve">), նրանց խորհրդատուներին, գործակալներին և աշխատողներին ուսումնասիրության հետևանքով հասցված </w:t>
      </w:r>
      <w:r w:rsidR="00B8144E" w:rsidRPr="00826434">
        <w:t xml:space="preserve">բոլոր </w:t>
      </w:r>
      <w:r w:rsidR="002C3DDB" w:rsidRPr="00826434">
        <w:t xml:space="preserve">այն </w:t>
      </w:r>
      <w:r w:rsidR="0049603A" w:rsidRPr="00826434">
        <w:t>վնասները</w:t>
      </w:r>
      <w:r w:rsidR="002C3DDB" w:rsidRPr="00826434">
        <w:t>, որոնք կառաջանան ՝վերջիններիս աշխատողների մահվան կամ նրանց վնասվածք պատճառելու և գույքը վնասելու հետևանքով:</w:t>
      </w:r>
    </w:p>
    <w:p w14:paraId="1B2979AC" w14:textId="77777777" w:rsidR="00EC3DB0" w:rsidRPr="00826434" w:rsidRDefault="00D06839" w:rsidP="008F3ABA">
      <w:pPr>
        <w:pStyle w:val="Heading3"/>
        <w:rPr>
          <w:sz w:val="22"/>
        </w:rPr>
      </w:pPr>
      <w:r w:rsidRPr="00826434">
        <w:lastRenderedPageBreak/>
        <w:t xml:space="preserve">Գնահատող հանձնաժողովը գրավոր </w:t>
      </w:r>
      <w:r w:rsidR="00082631" w:rsidRPr="00826434">
        <w:t xml:space="preserve">ֆիքսում է </w:t>
      </w:r>
      <w:r w:rsidRPr="00826434">
        <w:t>այցելություններին վերաբերող ամբողջ տեղեկությունները:</w:t>
      </w:r>
      <w:r w:rsidR="00EC3DB0" w:rsidRPr="00826434">
        <w:rPr>
          <w:sz w:val="22"/>
        </w:rPr>
        <w:t xml:space="preserve"> </w:t>
      </w:r>
    </w:p>
    <w:p w14:paraId="212D7974" w14:textId="77777777" w:rsidR="00EC3DB0" w:rsidRPr="00826434" w:rsidRDefault="008844E1" w:rsidP="008B5879">
      <w:pPr>
        <w:pStyle w:val="Heading2"/>
      </w:pPr>
      <w:bookmarkStart w:id="37" w:name="_Toc518984466"/>
      <w:bookmarkStart w:id="38" w:name="_Toc104983192"/>
      <w:bookmarkStart w:id="39" w:name="_Toc445298946"/>
      <w:r w:rsidRPr="00826434">
        <w:t xml:space="preserve">Տվյալների </w:t>
      </w:r>
      <w:bookmarkEnd w:id="37"/>
      <w:bookmarkEnd w:id="38"/>
      <w:r w:rsidR="005B52BC" w:rsidRPr="00826434">
        <w:t>սենյակ</w:t>
      </w:r>
      <w:bookmarkEnd w:id="39"/>
    </w:p>
    <w:p w14:paraId="689912EE" w14:textId="3E9227FF" w:rsidR="00EC3DB0" w:rsidRPr="00826434" w:rsidRDefault="001A3F83" w:rsidP="008F3ABA">
      <w:pPr>
        <w:pStyle w:val="Heading3"/>
      </w:pPr>
      <w:r w:rsidRPr="00826434">
        <w:t>ՀՀ ԳՆ ջրային տնտեսության պետական կոմիտե</w:t>
      </w:r>
      <w:r w:rsidR="008844E1" w:rsidRPr="00826434">
        <w:t xml:space="preserve">ի </w:t>
      </w:r>
      <w:r w:rsidR="0000146D" w:rsidRPr="00826434">
        <w:t>մասնաշենքում</w:t>
      </w:r>
      <w:r w:rsidR="008844E1" w:rsidRPr="00826434">
        <w:t xml:space="preserve">՝ Հրավերի </w:t>
      </w:r>
      <w:r w:rsidR="00B946FB" w:rsidRPr="00DB3B1C">
        <w:fldChar w:fldCharType="begin"/>
      </w:r>
      <w:r w:rsidR="00B946FB" w:rsidRPr="00826434">
        <w:instrText xml:space="preserve"> REF _Ref39505784 \r \h </w:instrText>
      </w:r>
      <w:r w:rsidR="00B946FB" w:rsidRPr="00727271">
        <w:instrText xml:space="preserve"> \* MERGEFORMAT </w:instrText>
      </w:r>
      <w:r w:rsidR="00B946FB" w:rsidRPr="00727271">
        <w:fldChar w:fldCharType="separate"/>
      </w:r>
      <w:r w:rsidR="00B946FB" w:rsidRPr="00826434">
        <w:t>3.12.1</w:t>
      </w:r>
      <w:r w:rsidR="00B946FB" w:rsidRPr="00DB3B1C">
        <w:fldChar w:fldCharType="end"/>
      </w:r>
      <w:r w:rsidR="00B946FB" w:rsidRPr="00826434">
        <w:t xml:space="preserve"> </w:t>
      </w:r>
      <w:r w:rsidR="008844E1" w:rsidRPr="00826434">
        <w:t xml:space="preserve">կետով սահմանված ժամկետում, Գնահատող հանձնաժողովի կողմից ստեղծվում է </w:t>
      </w:r>
      <w:r w:rsidR="008844E1" w:rsidRPr="00727271">
        <w:t xml:space="preserve">Տվյալների </w:t>
      </w:r>
      <w:r w:rsidR="005B52BC" w:rsidRPr="00727271">
        <w:t>սենյակ</w:t>
      </w:r>
      <w:r w:rsidR="005B52BC" w:rsidRPr="00826434">
        <w:t xml:space="preserve"> </w:t>
      </w:r>
      <w:r w:rsidR="005E4A8D" w:rsidRPr="00826434">
        <w:t>Հայտատու</w:t>
      </w:r>
      <w:r w:rsidR="008844E1" w:rsidRPr="00826434">
        <w:t xml:space="preserve">ներին և նրանց ներկայացուցիչներին </w:t>
      </w:r>
      <w:r w:rsidR="0000146D" w:rsidRPr="00826434">
        <w:t>անհրաժեշտ տեղեկատվությունը</w:t>
      </w:r>
      <w:r w:rsidR="008844E1" w:rsidRPr="00826434">
        <w:t xml:space="preserve"> տրամադրելու համար:</w:t>
      </w:r>
    </w:p>
    <w:p w14:paraId="537832B7" w14:textId="08152C7E" w:rsidR="00EC3DB0" w:rsidRPr="00826434" w:rsidRDefault="0000146D" w:rsidP="008F3ABA">
      <w:pPr>
        <w:pStyle w:val="Heading3"/>
        <w:rPr>
          <w:sz w:val="22"/>
        </w:rPr>
      </w:pPr>
      <w:r w:rsidRPr="00826434">
        <w:t>Տեղեկատվության</w:t>
      </w:r>
      <w:r w:rsidR="008844E1" w:rsidRPr="00826434">
        <w:t xml:space="preserve"> տրամադրումը </w:t>
      </w:r>
      <w:r w:rsidR="005E4A8D" w:rsidRPr="00826434">
        <w:t>Հայտատու</w:t>
      </w:r>
      <w:r w:rsidR="008844E1" w:rsidRPr="00826434">
        <w:t xml:space="preserve">ներին կկատարվի Գնահատող </w:t>
      </w:r>
      <w:r w:rsidRPr="00826434">
        <w:t>հանձնաժողովի</w:t>
      </w:r>
      <w:r w:rsidR="008844E1" w:rsidRPr="00826434">
        <w:t xml:space="preserve"> կողմից </w:t>
      </w:r>
      <w:r w:rsidRPr="00826434">
        <w:t>սահմանված</w:t>
      </w:r>
      <w:r w:rsidR="008844E1" w:rsidRPr="00826434">
        <w:t xml:space="preserve"> կարգով:</w:t>
      </w:r>
    </w:p>
    <w:p w14:paraId="453E72CB" w14:textId="77777777" w:rsidR="00EC3DB0" w:rsidRPr="00826434" w:rsidRDefault="004F35D9" w:rsidP="008B5879">
      <w:pPr>
        <w:pStyle w:val="Heading2"/>
      </w:pPr>
      <w:bookmarkStart w:id="40" w:name="_Toc518984467"/>
      <w:bookmarkStart w:id="41" w:name="_Toc104983193"/>
      <w:bookmarkStart w:id="42" w:name="_Toc445298947"/>
      <w:r w:rsidRPr="00826434">
        <w:t xml:space="preserve">Նախամրցույթային </w:t>
      </w:r>
      <w:bookmarkEnd w:id="40"/>
      <w:bookmarkEnd w:id="41"/>
      <w:r w:rsidR="005B52BC" w:rsidRPr="00826434">
        <w:t>հանդիպում (կոնֆերանս)</w:t>
      </w:r>
      <w:bookmarkEnd w:id="42"/>
    </w:p>
    <w:p w14:paraId="07C6A732" w14:textId="33C99BCB" w:rsidR="00EC3DB0" w:rsidRPr="00826434" w:rsidRDefault="004F35D9" w:rsidP="008B5879">
      <w:pPr>
        <w:pStyle w:val="BodyText"/>
        <w:spacing w:before="60"/>
        <w:ind w:left="720"/>
        <w:rPr>
          <w:lang w:val="hy-AM"/>
        </w:rPr>
      </w:pPr>
      <w:r w:rsidRPr="00826434">
        <w:rPr>
          <w:lang w:val="hy-AM"/>
        </w:rPr>
        <w:t xml:space="preserve">Սույն Հրավերի </w:t>
      </w:r>
      <w:r w:rsidR="00B946FB" w:rsidRPr="00DB3B1C">
        <w:rPr>
          <w:lang w:val="hy-AM"/>
        </w:rPr>
        <w:fldChar w:fldCharType="begin"/>
      </w:r>
      <w:r w:rsidR="00B946FB" w:rsidRPr="00826434">
        <w:rPr>
          <w:lang w:val="hy-AM"/>
        </w:rPr>
        <w:instrText xml:space="preserve"> REF _Ref39505784 \r \h </w:instrText>
      </w:r>
      <w:r w:rsidR="00826434">
        <w:rPr>
          <w:lang w:val="hy-AM"/>
        </w:rPr>
        <w:instrText xml:space="preserve"> \* MERGEFORMAT </w:instrText>
      </w:r>
      <w:r w:rsidR="00B946FB" w:rsidRPr="00DB3B1C">
        <w:rPr>
          <w:lang w:val="hy-AM"/>
        </w:rPr>
      </w:r>
      <w:r w:rsidR="00B946FB" w:rsidRPr="00727271">
        <w:rPr>
          <w:lang w:val="hy-AM"/>
        </w:rPr>
        <w:fldChar w:fldCharType="separate"/>
      </w:r>
      <w:r w:rsidR="00B946FB" w:rsidRPr="00826434">
        <w:rPr>
          <w:lang w:val="hy-AM"/>
        </w:rPr>
        <w:t>3.12.1</w:t>
      </w:r>
      <w:r w:rsidR="00B946FB" w:rsidRPr="00DB3B1C">
        <w:rPr>
          <w:lang w:val="hy-AM"/>
        </w:rPr>
        <w:fldChar w:fldCharType="end"/>
      </w:r>
      <w:r w:rsidR="00B946FB" w:rsidRPr="00826434">
        <w:rPr>
          <w:lang w:val="hy-AM"/>
        </w:rPr>
        <w:t xml:space="preserve"> </w:t>
      </w:r>
      <w:r w:rsidRPr="00826434">
        <w:rPr>
          <w:lang w:val="hy-AM"/>
        </w:rPr>
        <w:t xml:space="preserve">կետի համաձայն </w:t>
      </w:r>
      <w:r w:rsidR="001A3F83" w:rsidRPr="00826434">
        <w:rPr>
          <w:lang w:val="hy-AM"/>
        </w:rPr>
        <w:t>ՀՀ ԳՆ ջրային տնտեսության պետական կոմիտե</w:t>
      </w:r>
      <w:r w:rsidRPr="00826434">
        <w:rPr>
          <w:lang w:val="hy-AM"/>
        </w:rPr>
        <w:t xml:space="preserve">ն կազմակերպում է </w:t>
      </w:r>
      <w:r w:rsidRPr="00727271">
        <w:rPr>
          <w:lang w:val="hy-AM"/>
        </w:rPr>
        <w:t xml:space="preserve">Նախամրցույթային </w:t>
      </w:r>
      <w:r w:rsidR="005B52BC" w:rsidRPr="00727271">
        <w:rPr>
          <w:lang w:val="hy-AM"/>
        </w:rPr>
        <w:t>հանդիպում (կոնֆերանս)</w:t>
      </w:r>
      <w:r w:rsidRPr="00826434">
        <w:rPr>
          <w:lang w:val="hy-AM"/>
        </w:rPr>
        <w:t xml:space="preserve"> նույն կետում սահմանված վայրում և ժամկետում: </w:t>
      </w:r>
      <w:r w:rsidRPr="00727271">
        <w:rPr>
          <w:lang w:val="hy-AM"/>
        </w:rPr>
        <w:t xml:space="preserve">Նախամրցույթային </w:t>
      </w:r>
      <w:r w:rsidR="005B52BC" w:rsidRPr="00727271">
        <w:rPr>
          <w:lang w:val="hy-AM"/>
        </w:rPr>
        <w:t xml:space="preserve">հանդիպումը (կոնֆերանսը) </w:t>
      </w:r>
      <w:r w:rsidR="0000146D" w:rsidRPr="00826434">
        <w:rPr>
          <w:lang w:val="hy-AM"/>
        </w:rPr>
        <w:t>կազմկակերպում</w:t>
      </w:r>
      <w:r w:rsidRPr="00826434">
        <w:rPr>
          <w:lang w:val="hy-AM"/>
        </w:rPr>
        <w:t xml:space="preserve"> է </w:t>
      </w:r>
      <w:r w:rsidR="005E4A8D" w:rsidRPr="00826434">
        <w:rPr>
          <w:lang w:val="hy-AM"/>
        </w:rPr>
        <w:t>Հայտատու</w:t>
      </w:r>
      <w:r w:rsidRPr="00826434">
        <w:rPr>
          <w:lang w:val="hy-AM"/>
        </w:rPr>
        <w:t xml:space="preserve">ներին տեխնիկական նյութերի ներկայացման և Հրավերի դրույթների սեղմ քննարկման նպատակով: </w:t>
      </w:r>
      <w:r w:rsidR="00DD377D" w:rsidRPr="00727271">
        <w:rPr>
          <w:lang w:val="hy-AM"/>
        </w:rPr>
        <w:t>Նախամրցույթային</w:t>
      </w:r>
      <w:r w:rsidR="005B52BC" w:rsidRPr="00727271">
        <w:rPr>
          <w:lang w:val="hy-AM"/>
        </w:rPr>
        <w:t xml:space="preserve"> </w:t>
      </w:r>
      <w:r w:rsidR="00DD377D" w:rsidRPr="00727271">
        <w:rPr>
          <w:lang w:val="hy-AM"/>
        </w:rPr>
        <w:t xml:space="preserve">քննարկումը </w:t>
      </w:r>
      <w:r w:rsidR="00DD377D" w:rsidRPr="00826434">
        <w:rPr>
          <w:lang w:val="hy-AM"/>
        </w:rPr>
        <w:t xml:space="preserve">հնարավորություն կտա </w:t>
      </w:r>
      <w:r w:rsidR="00B946FB" w:rsidRPr="00826434">
        <w:rPr>
          <w:lang w:val="hy-AM"/>
        </w:rPr>
        <w:t xml:space="preserve">Հայտատուներին </w:t>
      </w:r>
      <w:r w:rsidR="00DD377D" w:rsidRPr="00826434">
        <w:rPr>
          <w:lang w:val="hy-AM"/>
        </w:rPr>
        <w:t xml:space="preserve">առաջարկություններ ներկայացնել Պայմանագրի և </w:t>
      </w:r>
      <w:r w:rsidR="00C13AC7" w:rsidRPr="00826434">
        <w:rPr>
          <w:lang w:val="hy-AM"/>
        </w:rPr>
        <w:t xml:space="preserve">կատարվելիք </w:t>
      </w:r>
      <w:r w:rsidR="0000146D" w:rsidRPr="00826434">
        <w:rPr>
          <w:lang w:val="hy-AM"/>
        </w:rPr>
        <w:t>աշխատանքների</w:t>
      </w:r>
      <w:r w:rsidR="00C13AC7" w:rsidRPr="00826434">
        <w:rPr>
          <w:lang w:val="hy-AM"/>
        </w:rPr>
        <w:t xml:space="preserve"> շրջանակի վերաբերյալ:</w:t>
      </w:r>
      <w:r w:rsidR="009C5279" w:rsidRPr="00826434">
        <w:rPr>
          <w:lang w:val="hy-AM"/>
        </w:rPr>
        <w:t xml:space="preserve"> </w:t>
      </w:r>
      <w:r w:rsidR="00DA1043" w:rsidRPr="00826434">
        <w:rPr>
          <w:lang w:val="hy-AM"/>
        </w:rPr>
        <w:t xml:space="preserve">Մասնակցությունը </w:t>
      </w:r>
      <w:r w:rsidR="00DA1043" w:rsidRPr="00727271">
        <w:rPr>
          <w:lang w:val="hy-AM"/>
        </w:rPr>
        <w:t xml:space="preserve">Նախամրցույթային </w:t>
      </w:r>
      <w:r w:rsidR="005B52BC" w:rsidRPr="00727271">
        <w:rPr>
          <w:lang w:val="hy-AM"/>
        </w:rPr>
        <w:t>հանդիպմանը (կոնֆերանսին)</w:t>
      </w:r>
      <w:r w:rsidR="00DA1043" w:rsidRPr="00727271">
        <w:rPr>
          <w:lang w:val="hy-AM"/>
        </w:rPr>
        <w:t xml:space="preserve"> </w:t>
      </w:r>
      <w:r w:rsidR="00DA1043" w:rsidRPr="00826434">
        <w:rPr>
          <w:lang w:val="hy-AM"/>
        </w:rPr>
        <w:t xml:space="preserve">պարտադիր չէ </w:t>
      </w:r>
      <w:r w:rsidR="005E4A8D" w:rsidRPr="00826434">
        <w:rPr>
          <w:lang w:val="hy-AM"/>
        </w:rPr>
        <w:t>Հայտատուի</w:t>
      </w:r>
      <w:r w:rsidR="00DA1043" w:rsidRPr="00826434">
        <w:rPr>
          <w:lang w:val="hy-AM"/>
        </w:rPr>
        <w:t xml:space="preserve"> համար և չմասնակցելու հետևանքով նրա կողմից ներկայացված հայտը չի կարող մերժվել (որակազրկվել):</w:t>
      </w:r>
    </w:p>
    <w:p w14:paraId="6B08EDA5" w14:textId="586A9495" w:rsidR="00EC3DB0" w:rsidRPr="00826434" w:rsidRDefault="00A814CC" w:rsidP="008B5879">
      <w:pPr>
        <w:pStyle w:val="Heading2"/>
      </w:pPr>
      <w:bookmarkStart w:id="43" w:name="_Toc104983194"/>
      <w:bookmarkStart w:id="44" w:name="_Ref436893096"/>
      <w:bookmarkStart w:id="45" w:name="_Ref445096774"/>
      <w:bookmarkStart w:id="46" w:name="_Toc518984468"/>
      <w:bookmarkStart w:id="47" w:name="_Toc445298948"/>
      <w:r w:rsidRPr="00826434">
        <w:t xml:space="preserve">Դիտողություններ Պայմանագրի </w:t>
      </w:r>
      <w:r w:rsidR="00D97DB4" w:rsidRPr="00826434">
        <w:t xml:space="preserve">նախագծի </w:t>
      </w:r>
      <w:r w:rsidRPr="00826434">
        <w:t>վերաբերյալ</w:t>
      </w:r>
      <w:bookmarkEnd w:id="43"/>
      <w:bookmarkEnd w:id="44"/>
      <w:bookmarkEnd w:id="45"/>
      <w:bookmarkEnd w:id="47"/>
    </w:p>
    <w:p w14:paraId="5091D3E4" w14:textId="1EDFF729" w:rsidR="00EC3DB0" w:rsidRPr="00826434" w:rsidRDefault="00DC24F3" w:rsidP="008F3ABA">
      <w:pPr>
        <w:pStyle w:val="Heading3"/>
      </w:pPr>
      <w:r w:rsidRPr="00826434">
        <w:t xml:space="preserve">Պայմանագրի </w:t>
      </w:r>
      <w:r w:rsidR="00D97DB4" w:rsidRPr="00826434">
        <w:t xml:space="preserve">նախագծի </w:t>
      </w:r>
      <w:r w:rsidRPr="00826434">
        <w:t xml:space="preserve">վերաբերյալ դիտողությունները և </w:t>
      </w:r>
      <w:r w:rsidR="00D97DB4" w:rsidRPr="00826434">
        <w:t xml:space="preserve">դրանում </w:t>
      </w:r>
      <w:r w:rsidRPr="00826434">
        <w:t xml:space="preserve">առաջարկվող փոփոխությունները/լրացումները կարող են ներկայացվել առանձին պարզաբանումներին վերաբերող հարցումների գրություններից, և դրանց վրա պարտադիր պետք է լինի </w:t>
      </w:r>
      <w:r w:rsidR="00D97DB4" w:rsidRPr="00826434">
        <w:t>«</w:t>
      </w:r>
      <w:r w:rsidRPr="00727271">
        <w:t xml:space="preserve">Դիտողություններ Պայմանագրի </w:t>
      </w:r>
      <w:r w:rsidR="00D97DB4" w:rsidRPr="00727271">
        <w:t>նախագծի»</w:t>
      </w:r>
      <w:r w:rsidRPr="00826434">
        <w:t xml:space="preserve"> գրառումը:</w:t>
      </w:r>
    </w:p>
    <w:p w14:paraId="057AC2E6" w14:textId="1119ABE0" w:rsidR="00EC3DB0" w:rsidRPr="00826434" w:rsidRDefault="00DC24F3" w:rsidP="008F3ABA">
      <w:pPr>
        <w:pStyle w:val="Heading3"/>
      </w:pPr>
      <w:r w:rsidRPr="00826434">
        <w:t xml:space="preserve">Ծառայությունները կմատուցվեն կողմերի միջև մրցույթային գործընթացի ավարտից հետո կնքվելիք </w:t>
      </w:r>
      <w:r w:rsidR="00D97DB4" w:rsidRPr="00727271">
        <w:t>Վարձակալության պայմանագրի</w:t>
      </w:r>
      <w:r w:rsidRPr="00826434">
        <w:t xml:space="preserve"> դրույթներին համապատասխան:</w:t>
      </w:r>
      <w:r w:rsidR="00EC3DB0" w:rsidRPr="00826434">
        <w:t xml:space="preserve"> </w:t>
      </w:r>
    </w:p>
    <w:p w14:paraId="5193A8B3" w14:textId="5B53F1EB" w:rsidR="00EC3DB0" w:rsidRPr="00826434" w:rsidRDefault="00D97DB4" w:rsidP="008F3ABA">
      <w:pPr>
        <w:pStyle w:val="Heading3"/>
      </w:pPr>
      <w:r w:rsidRPr="00826434">
        <w:t xml:space="preserve">Հայտատուները </w:t>
      </w:r>
      <w:r w:rsidR="00DC24F3" w:rsidRPr="00826434">
        <w:t xml:space="preserve">կարող են պահանջել </w:t>
      </w:r>
      <w:r w:rsidR="00DC24F3" w:rsidRPr="00727271">
        <w:t>Գնահատող հանձնաժողովից</w:t>
      </w:r>
      <w:r w:rsidR="00DC24F3" w:rsidRPr="00826434">
        <w:rPr>
          <w:i/>
        </w:rPr>
        <w:t xml:space="preserve"> </w:t>
      </w:r>
      <w:r w:rsidR="005F14E7" w:rsidRPr="00826434">
        <w:t xml:space="preserve">պարզաբանել, մեկնաբանել կամ փոփոխել </w:t>
      </w:r>
      <w:r w:rsidRPr="00826434">
        <w:t>Պայմանագրի նախագծի</w:t>
      </w:r>
      <w:r w:rsidR="005F14E7" w:rsidRPr="00826434">
        <w:rPr>
          <w:i/>
        </w:rPr>
        <w:t xml:space="preserve"> </w:t>
      </w:r>
      <w:r w:rsidR="005F14E7" w:rsidRPr="00826434">
        <w:t xml:space="preserve">ցանկացած հոդված կամ կետ: Նշված պահանջների առաջացման դեպքում </w:t>
      </w:r>
      <w:r w:rsidR="005E4A8D" w:rsidRPr="00826434">
        <w:t>Հայտատու</w:t>
      </w:r>
      <w:r w:rsidR="005F14E7" w:rsidRPr="00826434">
        <w:t xml:space="preserve">ները կարող են ներկայացնել առաջարկվող </w:t>
      </w:r>
      <w:r w:rsidR="0000146D" w:rsidRPr="00826434">
        <w:t>փոփոխությունների</w:t>
      </w:r>
      <w:r w:rsidR="005F14E7" w:rsidRPr="00826434">
        <w:t xml:space="preserve"> տեքստային</w:t>
      </w:r>
      <w:r w:rsidR="00AF1116" w:rsidRPr="00826434">
        <w:t xml:space="preserve"> ձևակերպումները</w:t>
      </w:r>
      <w:r w:rsidR="005F14E7" w:rsidRPr="00826434">
        <w:t>:</w:t>
      </w:r>
    </w:p>
    <w:p w14:paraId="28BBCF3E" w14:textId="1286AF9D" w:rsidR="00EC3DB0" w:rsidRPr="00826434" w:rsidRDefault="00E24DC3" w:rsidP="008F3ABA">
      <w:pPr>
        <w:pStyle w:val="Heading3"/>
      </w:pPr>
      <w:r w:rsidRPr="00826434">
        <w:lastRenderedPageBreak/>
        <w:t>Սույն Հրավերի</w:t>
      </w:r>
      <w:r w:rsidR="00AF1116" w:rsidRPr="00826434">
        <w:t xml:space="preserve"> </w:t>
      </w:r>
      <w:r w:rsidR="00D97DB4" w:rsidRPr="00DB3B1C">
        <w:fldChar w:fldCharType="begin"/>
      </w:r>
      <w:r w:rsidR="00D97DB4" w:rsidRPr="00826434">
        <w:instrText xml:space="preserve"> REF _Ref445096774 \r \h </w:instrText>
      </w:r>
      <w:r w:rsidR="00D97DB4" w:rsidRPr="00727271">
        <w:instrText xml:space="preserve"> \* MERGEFORMAT </w:instrText>
      </w:r>
      <w:r w:rsidR="00D97DB4" w:rsidRPr="00727271">
        <w:fldChar w:fldCharType="separate"/>
      </w:r>
      <w:r w:rsidR="00D97DB4" w:rsidRPr="00826434">
        <w:t>3.8</w:t>
      </w:r>
      <w:r w:rsidR="00D97DB4" w:rsidRPr="00DB3B1C">
        <w:fldChar w:fldCharType="end"/>
      </w:r>
      <w:r w:rsidR="00D97DB4" w:rsidRPr="00826434">
        <w:t xml:space="preserve"> </w:t>
      </w:r>
      <w:r w:rsidR="00AF1116" w:rsidRPr="00826434">
        <w:t xml:space="preserve">կետում նշված պահանջները պետք է ներկայացվեն </w:t>
      </w:r>
      <w:r w:rsidR="00AF1116" w:rsidRPr="00727271">
        <w:t xml:space="preserve">Գնահատող </w:t>
      </w:r>
      <w:r w:rsidR="0000146D" w:rsidRPr="00727271">
        <w:t>հանձնաժողովին</w:t>
      </w:r>
      <w:r w:rsidR="00AF1116" w:rsidRPr="00826434">
        <w:t xml:space="preserve"> սույն Հրավերի </w:t>
      </w:r>
      <w:r w:rsidR="00D97DB4" w:rsidRPr="00DB3B1C">
        <w:fldChar w:fldCharType="begin"/>
      </w:r>
      <w:r w:rsidR="00D97DB4" w:rsidRPr="00826434">
        <w:instrText xml:space="preserve"> REF _Ref39505784 \r \h </w:instrText>
      </w:r>
      <w:r w:rsidR="00826434">
        <w:instrText xml:space="preserve"> \* MERGEFORMAT </w:instrText>
      </w:r>
      <w:r w:rsidR="00D97DB4" w:rsidRPr="00727271">
        <w:fldChar w:fldCharType="separate"/>
      </w:r>
      <w:r w:rsidR="00D97DB4" w:rsidRPr="00826434">
        <w:t>3.12.1</w:t>
      </w:r>
      <w:r w:rsidR="00D97DB4" w:rsidRPr="00DB3B1C">
        <w:fldChar w:fldCharType="end"/>
      </w:r>
      <w:r w:rsidR="00D97DB4" w:rsidRPr="00826434">
        <w:t xml:space="preserve"> </w:t>
      </w:r>
      <w:r w:rsidR="0000146D" w:rsidRPr="00826434">
        <w:t>նշված</w:t>
      </w:r>
      <w:r w:rsidR="00AF1116" w:rsidRPr="00826434">
        <w:t xml:space="preserve"> ժամկետից ոչ ուշ:</w:t>
      </w:r>
      <w:r w:rsidR="00EC3DB0" w:rsidRPr="00826434">
        <w:t xml:space="preserve"> </w:t>
      </w:r>
    </w:p>
    <w:p w14:paraId="480A4CCC" w14:textId="3F837DBA" w:rsidR="00EC3DB0" w:rsidRPr="00826434" w:rsidRDefault="00967E5C" w:rsidP="008F3ABA">
      <w:pPr>
        <w:pStyle w:val="Heading3"/>
      </w:pPr>
      <w:r w:rsidRPr="00727271">
        <w:t xml:space="preserve">Գնահատող հանձնաժողովը </w:t>
      </w:r>
      <w:r w:rsidR="005E4A8D" w:rsidRPr="00826434">
        <w:t>Հայտատու</w:t>
      </w:r>
      <w:r w:rsidRPr="00826434">
        <w:t xml:space="preserve">ներին կարող է տրամադրել </w:t>
      </w:r>
      <w:r w:rsidRPr="00727271">
        <w:t xml:space="preserve">Փոփոխված պայմանագիրը </w:t>
      </w:r>
      <w:r w:rsidR="00D97DB4" w:rsidRPr="00826434">
        <w:t>«</w:t>
      </w:r>
      <w:r w:rsidRPr="00727271">
        <w:t>Պայմանագրի փոփոխության</w:t>
      </w:r>
      <w:r w:rsidR="00D97DB4" w:rsidRPr="00826434">
        <w:t>»</w:t>
      </w:r>
      <w:r w:rsidRPr="00826434">
        <w:t xml:space="preserve"> </w:t>
      </w:r>
      <w:r w:rsidR="0000146D" w:rsidRPr="00826434">
        <w:t>առանձին</w:t>
      </w:r>
      <w:r w:rsidRPr="00826434">
        <w:t xml:space="preserve"> </w:t>
      </w:r>
      <w:r w:rsidR="0000146D" w:rsidRPr="00826434">
        <w:t>փաստաթղթի</w:t>
      </w:r>
      <w:r w:rsidRPr="00826434">
        <w:t xml:space="preserve"> տեսքով ոչ ուշ, քան </w:t>
      </w:r>
      <w:r w:rsidR="00E24DC3" w:rsidRPr="00826434">
        <w:t>սույն Հրավերի</w:t>
      </w:r>
      <w:r w:rsidRPr="00826434">
        <w:t xml:space="preserve"> </w:t>
      </w:r>
      <w:r w:rsidR="00D97DB4" w:rsidRPr="00DB3B1C">
        <w:fldChar w:fldCharType="begin"/>
      </w:r>
      <w:r w:rsidR="00D97DB4" w:rsidRPr="00826434">
        <w:instrText xml:space="preserve"> REF _Ref39505784 \r \h </w:instrText>
      </w:r>
      <w:r w:rsidR="00826434">
        <w:instrText xml:space="preserve"> \* MERGEFORMAT </w:instrText>
      </w:r>
      <w:r w:rsidR="00D97DB4" w:rsidRPr="00727271">
        <w:fldChar w:fldCharType="separate"/>
      </w:r>
      <w:r w:rsidR="00D97DB4" w:rsidRPr="00826434">
        <w:t>3.12.1</w:t>
      </w:r>
      <w:r w:rsidR="00D97DB4" w:rsidRPr="00DB3B1C">
        <w:fldChar w:fldCharType="end"/>
      </w:r>
      <w:r w:rsidR="00D97DB4" w:rsidRPr="00826434">
        <w:t xml:space="preserve"> </w:t>
      </w:r>
      <w:r w:rsidRPr="00826434">
        <w:t xml:space="preserve">կետով </w:t>
      </w:r>
      <w:r w:rsidR="0000146D" w:rsidRPr="00826434">
        <w:t>սահմանված</w:t>
      </w:r>
      <w:r w:rsidRPr="00826434">
        <w:t xml:space="preserve"> ժամկետում: </w:t>
      </w:r>
      <w:r w:rsidR="001A3F83" w:rsidRPr="00826434">
        <w:t>ՀՀ ԳՆ ջրային տնտեսության պետական կոմիտե</w:t>
      </w:r>
      <w:r w:rsidRPr="00826434">
        <w:t xml:space="preserve">ն չի պարտավորվում հաշվի առնել </w:t>
      </w:r>
      <w:r w:rsidR="005E4A8D" w:rsidRPr="00826434">
        <w:t>Հայտատու</w:t>
      </w:r>
      <w:r w:rsidRPr="00826434">
        <w:t>ների կողմից ներկայացված բոլոր առաջարկները</w:t>
      </w:r>
      <w:r w:rsidR="00BD5C34" w:rsidRPr="00826434">
        <w:t xml:space="preserve"> և կարող է դրանք մերժել ամբողջությամբ կամ մասնակի: </w:t>
      </w:r>
      <w:r w:rsidR="001A3F83" w:rsidRPr="00826434">
        <w:t>ՀՀ ԳՆ ջրային տնտեսության պետական կոմիտե</w:t>
      </w:r>
      <w:r w:rsidR="00BD5C34" w:rsidRPr="00826434">
        <w:t>ն՝ ստացված առաջարկներ</w:t>
      </w:r>
      <w:r w:rsidR="00356F7F" w:rsidRPr="00826434">
        <w:t xml:space="preserve">ի հիման վրա, </w:t>
      </w:r>
      <w:r w:rsidR="00BD5C34" w:rsidRPr="00826434">
        <w:t xml:space="preserve">իրավունք ունի </w:t>
      </w:r>
      <w:r w:rsidR="00356F7F" w:rsidRPr="00826434">
        <w:t xml:space="preserve">պայմանագրում </w:t>
      </w:r>
      <w:r w:rsidR="00BD5C34" w:rsidRPr="00826434">
        <w:t xml:space="preserve">կատարել </w:t>
      </w:r>
      <w:r w:rsidR="00356F7F" w:rsidRPr="00826434">
        <w:t xml:space="preserve">այնպիսի </w:t>
      </w:r>
      <w:r w:rsidR="00BD5C34" w:rsidRPr="00826434">
        <w:t>փոփոխություններ</w:t>
      </w:r>
      <w:r w:rsidR="00356F7F" w:rsidRPr="00826434">
        <w:t>, որոնք իր հայեցողությամբ կհամարի անհրաժեշտ և բավարար</w:t>
      </w:r>
      <w:r w:rsidR="00BD5C34" w:rsidRPr="00826434">
        <w:t xml:space="preserve"> </w:t>
      </w:r>
      <w:r w:rsidR="00356F7F" w:rsidRPr="00826434">
        <w:t>ստացված առաջակների բավարարման համար:</w:t>
      </w:r>
    </w:p>
    <w:p w14:paraId="4E310EB1" w14:textId="7E889775" w:rsidR="00EC3DB0" w:rsidRPr="00826434" w:rsidRDefault="005F4420" w:rsidP="008F3ABA">
      <w:pPr>
        <w:pStyle w:val="Heading3"/>
      </w:pPr>
      <w:r w:rsidRPr="00826434">
        <w:t xml:space="preserve">Պայմանագրի վերաբերյալ բանավոր հնչած որևէ պարզաբանում, մեկնաբանություն կամ փոփոխություն չի կարող կաշկանդել </w:t>
      </w:r>
      <w:r w:rsidRPr="00727271">
        <w:t>Գ</w:t>
      </w:r>
      <w:r w:rsidR="00D675C7" w:rsidRPr="00727271">
        <w:t>նահատող հանձնաժողով</w:t>
      </w:r>
      <w:r w:rsidRPr="00727271">
        <w:t xml:space="preserve">ին </w:t>
      </w:r>
      <w:r w:rsidRPr="00826434">
        <w:t xml:space="preserve">և հիմք չի կարող հանդիսանալ </w:t>
      </w:r>
      <w:r w:rsidR="005E4A8D" w:rsidRPr="00826434">
        <w:t>Հայտատուի</w:t>
      </w:r>
      <w:r w:rsidRPr="00826434">
        <w:t xml:space="preserve"> համար:</w:t>
      </w:r>
    </w:p>
    <w:p w14:paraId="4B0D7B4F" w14:textId="77777777" w:rsidR="00650E77" w:rsidRPr="00826434" w:rsidRDefault="00650E77" w:rsidP="008B5879">
      <w:pPr>
        <w:pStyle w:val="Heading2"/>
      </w:pPr>
      <w:bookmarkStart w:id="48" w:name="_Toc104983195"/>
      <w:bookmarkStart w:id="49" w:name="_Toc445298949"/>
      <w:r w:rsidRPr="00826434">
        <w:t>Հայտերի</w:t>
      </w:r>
      <w:r w:rsidR="007067E0" w:rsidRPr="00826434">
        <w:t xml:space="preserve"> ներկայացման հրավերի</w:t>
      </w:r>
      <w:r w:rsidRPr="00826434">
        <w:t xml:space="preserve"> փոփոխությունը</w:t>
      </w:r>
      <w:bookmarkEnd w:id="49"/>
    </w:p>
    <w:bookmarkEnd w:id="46"/>
    <w:bookmarkEnd w:id="48"/>
    <w:p w14:paraId="5F406BD3" w14:textId="7C0D6D52" w:rsidR="00EC3DB0" w:rsidRPr="00826434" w:rsidRDefault="007067E0" w:rsidP="008F3ABA">
      <w:pPr>
        <w:pStyle w:val="Heading3"/>
      </w:pPr>
      <w:r w:rsidRPr="00826434">
        <w:t>Մինչև հ</w:t>
      </w:r>
      <w:r w:rsidR="008726DB" w:rsidRPr="00826434">
        <w:t>այտերի ներկայացման վերջնաժամկետ</w:t>
      </w:r>
      <w:r w:rsidRPr="00826434">
        <w:t>ի</w:t>
      </w:r>
      <w:r w:rsidR="008726DB" w:rsidRPr="00826434">
        <w:t xml:space="preserve"> </w:t>
      </w:r>
      <w:r w:rsidR="0000146D" w:rsidRPr="00826434">
        <w:t>լրանալ</w:t>
      </w:r>
      <w:r w:rsidRPr="00826434">
        <w:t>ը</w:t>
      </w:r>
      <w:r w:rsidR="008726DB" w:rsidRPr="00826434">
        <w:t xml:space="preserve"> </w:t>
      </w:r>
      <w:r w:rsidR="001A3F83" w:rsidRPr="00826434">
        <w:t>ՀՀ ԳՆ ջրային տնտեսության պետական կոմիտե</w:t>
      </w:r>
      <w:r w:rsidR="008726DB" w:rsidRPr="00826434">
        <w:t>ն կարող է</w:t>
      </w:r>
      <w:r w:rsidRPr="00826434">
        <w:t xml:space="preserve"> ցանկացած պահի</w:t>
      </w:r>
      <w:r w:rsidR="008726DB" w:rsidRPr="00826434">
        <w:t xml:space="preserve"> փոփոխություններ կատարել </w:t>
      </w:r>
      <w:r w:rsidRPr="00826434">
        <w:t>Հայտերի ներկայացման հ</w:t>
      </w:r>
      <w:r w:rsidR="008726DB" w:rsidRPr="00826434">
        <w:t xml:space="preserve">րավերում՝ </w:t>
      </w:r>
      <w:r w:rsidR="005E4A8D" w:rsidRPr="00826434">
        <w:t>Հայտատու</w:t>
      </w:r>
      <w:r w:rsidR="008726DB" w:rsidRPr="00826434">
        <w:t>ներին համապատասխան հավելվածների կամ լրացումների ներկայացման միջոցով: Որևէ այլ կերպով Հրավերը չի կարող փոփոխվել:</w:t>
      </w:r>
    </w:p>
    <w:p w14:paraId="45756D98" w14:textId="337E6664" w:rsidR="00EC3DB0" w:rsidRPr="00826434" w:rsidRDefault="008726DB" w:rsidP="008F3ABA">
      <w:pPr>
        <w:pStyle w:val="Heading3"/>
      </w:pPr>
      <w:r w:rsidRPr="00826434">
        <w:t xml:space="preserve">Այս կապակցությամբ </w:t>
      </w:r>
      <w:r w:rsidR="001A3F83" w:rsidRPr="00826434">
        <w:t>ՀՀ ԳՆ ջրային տնտեսության պետական կոմիտե</w:t>
      </w:r>
      <w:r w:rsidRPr="00826434">
        <w:t xml:space="preserve">ի կողմից </w:t>
      </w:r>
      <w:r w:rsidR="005E4A8D" w:rsidRPr="00826434">
        <w:t>Հայտատու</w:t>
      </w:r>
      <w:r w:rsidRPr="00826434">
        <w:t xml:space="preserve">ներին ներկայացված ցանկացած հավելված </w:t>
      </w:r>
      <w:r w:rsidR="00E24DC3" w:rsidRPr="00826434">
        <w:t>սույն Հրավերի</w:t>
      </w:r>
      <w:r w:rsidRPr="00826434">
        <w:t xml:space="preserve"> </w:t>
      </w:r>
      <w:r w:rsidR="00D97DB4" w:rsidRPr="00DB3B1C">
        <w:fldChar w:fldCharType="begin"/>
      </w:r>
      <w:r w:rsidR="00D97DB4" w:rsidRPr="00826434">
        <w:instrText xml:space="preserve"> REF _Ref445097042 \r \h </w:instrText>
      </w:r>
      <w:r w:rsidR="00826434">
        <w:instrText xml:space="preserve"> \* MERGEFORMAT </w:instrText>
      </w:r>
      <w:r w:rsidR="00D97DB4" w:rsidRPr="00727271">
        <w:fldChar w:fldCharType="separate"/>
      </w:r>
      <w:r w:rsidR="00D97DB4" w:rsidRPr="00826434">
        <w:t>3.2</w:t>
      </w:r>
      <w:r w:rsidR="00D97DB4" w:rsidRPr="00DB3B1C">
        <w:fldChar w:fldCharType="end"/>
      </w:r>
      <w:r w:rsidR="003D4629" w:rsidRPr="00826434">
        <w:t xml:space="preserve"> </w:t>
      </w:r>
      <w:r w:rsidRPr="00826434">
        <w:t xml:space="preserve">բաժնի դրույթներին համապատասխան կհամարվի </w:t>
      </w:r>
      <w:r w:rsidR="00E248D2" w:rsidRPr="00826434">
        <w:t xml:space="preserve">մրցույթային </w:t>
      </w:r>
      <w:r w:rsidR="0000146D" w:rsidRPr="00826434">
        <w:t>փաստաթղթերի</w:t>
      </w:r>
      <w:r w:rsidR="00E248D2" w:rsidRPr="00826434">
        <w:t xml:space="preserve"> անբաժանելի մաս:</w:t>
      </w:r>
    </w:p>
    <w:p w14:paraId="44FA484B" w14:textId="38527FB0" w:rsidR="00EC3DB0" w:rsidRPr="00826434" w:rsidRDefault="00F722DD" w:rsidP="008F3ABA">
      <w:pPr>
        <w:pStyle w:val="Heading3"/>
        <w:rPr>
          <w:sz w:val="22"/>
        </w:rPr>
      </w:pPr>
      <w:r w:rsidRPr="00826434">
        <w:t xml:space="preserve">Ներկայացված հավելվածներին ծանոթանալու և ներկայացվելիք հայտերում դրանք հաշվի առնելու համար </w:t>
      </w:r>
      <w:r w:rsidRPr="00727271">
        <w:t xml:space="preserve">Գնահատող հանձնաժողովը՝ </w:t>
      </w:r>
      <w:r w:rsidR="00E24DC3" w:rsidRPr="00826434">
        <w:t>սույն Հրավերի</w:t>
      </w:r>
      <w:r w:rsidRPr="00826434">
        <w:t xml:space="preserve"> </w:t>
      </w:r>
      <w:r w:rsidR="00916953" w:rsidRPr="00DB3B1C">
        <w:fldChar w:fldCharType="begin"/>
      </w:r>
      <w:r w:rsidR="00916953" w:rsidRPr="00826434">
        <w:instrText xml:space="preserve"> REF _Ref39505784 \r \h </w:instrText>
      </w:r>
      <w:r w:rsidR="00826434">
        <w:instrText xml:space="preserve"> \* MERGEFORMAT </w:instrText>
      </w:r>
      <w:r w:rsidR="00916953" w:rsidRPr="00727271">
        <w:fldChar w:fldCharType="separate"/>
      </w:r>
      <w:r w:rsidR="00916953" w:rsidRPr="00826434">
        <w:t>3.12.1</w:t>
      </w:r>
      <w:r w:rsidR="00916953" w:rsidRPr="00DB3B1C">
        <w:fldChar w:fldCharType="end"/>
      </w:r>
      <w:r w:rsidRPr="00826434">
        <w:t xml:space="preserve"> կետի համաձայն</w:t>
      </w:r>
      <w:r w:rsidRPr="00727271">
        <w:t xml:space="preserve"> </w:t>
      </w:r>
      <w:r w:rsidRPr="00826434">
        <w:t>կարող է ողջամիտ ժամկետով երկարաձգել հայտերի ներկայացման վերջնաժամկետը:</w:t>
      </w:r>
    </w:p>
    <w:p w14:paraId="50B44A8C" w14:textId="77777777" w:rsidR="00EC3DB0" w:rsidRPr="00826434" w:rsidRDefault="00EC3DB0">
      <w:pPr>
        <w:pStyle w:val="BodyText"/>
        <w:spacing w:after="0"/>
        <w:ind w:firstLine="1440"/>
        <w:rPr>
          <w:sz w:val="2"/>
          <w:lang w:val="hy-AM"/>
        </w:rPr>
      </w:pPr>
    </w:p>
    <w:p w14:paraId="2F9CCCE1" w14:textId="77777777" w:rsidR="00EC3DB0" w:rsidRPr="00826434" w:rsidRDefault="008F2C00" w:rsidP="008B5879">
      <w:pPr>
        <w:pStyle w:val="Heading2"/>
      </w:pPr>
      <w:bookmarkStart w:id="50" w:name="_Toc518984469"/>
      <w:bookmarkStart w:id="51" w:name="_Ref39485602"/>
      <w:bookmarkStart w:id="52" w:name="_Toc104983196"/>
      <w:bookmarkStart w:id="53" w:name="_Ref445095920"/>
      <w:bookmarkStart w:id="54" w:name="_Toc445298950"/>
      <w:r w:rsidRPr="00826434">
        <w:t xml:space="preserve">Պարզաբանումներ ստանալու համար </w:t>
      </w:r>
      <w:r w:rsidR="001A3F83" w:rsidRPr="00826434">
        <w:t>ՀՀ ԳՆ ջրային տնտեսության պետական կոմիտե</w:t>
      </w:r>
      <w:r w:rsidRPr="00826434">
        <w:t>ի հետ կապի հաստատումը</w:t>
      </w:r>
      <w:bookmarkEnd w:id="50"/>
      <w:bookmarkEnd w:id="51"/>
      <w:bookmarkEnd w:id="52"/>
      <w:bookmarkEnd w:id="53"/>
      <w:bookmarkEnd w:id="54"/>
    </w:p>
    <w:p w14:paraId="2D6C9C6C" w14:textId="5E996CBA" w:rsidR="00EC3DB0" w:rsidRPr="00826434" w:rsidRDefault="00916953" w:rsidP="008B5879">
      <w:pPr>
        <w:pStyle w:val="BodyText"/>
        <w:spacing w:before="60"/>
        <w:ind w:left="720"/>
        <w:rPr>
          <w:lang w:val="hy-AM"/>
        </w:rPr>
      </w:pPr>
      <w:r w:rsidRPr="00826434">
        <w:rPr>
          <w:lang w:val="hy-AM"/>
        </w:rPr>
        <w:t xml:space="preserve">Ընտրության </w:t>
      </w:r>
      <w:r w:rsidR="00EE252A" w:rsidRPr="00826434">
        <w:rPr>
          <w:lang w:val="hy-AM"/>
        </w:rPr>
        <w:t xml:space="preserve">գործընթացի ընթացքում պարզաբանումներ կամ այլ տեղեկատվություն ստանալու համար </w:t>
      </w:r>
      <w:r w:rsidR="005E4A8D" w:rsidRPr="00826434">
        <w:rPr>
          <w:lang w:val="hy-AM"/>
        </w:rPr>
        <w:t>Հայտատու</w:t>
      </w:r>
      <w:r w:rsidR="00EE252A" w:rsidRPr="00826434">
        <w:rPr>
          <w:lang w:val="hy-AM"/>
        </w:rPr>
        <w:t xml:space="preserve">ները կարող դիմել միայն </w:t>
      </w:r>
      <w:r w:rsidR="00EE252A" w:rsidRPr="00727271">
        <w:rPr>
          <w:lang w:val="hy-AM"/>
        </w:rPr>
        <w:t xml:space="preserve">Գնահատող </w:t>
      </w:r>
      <w:r w:rsidR="0000146D" w:rsidRPr="00727271">
        <w:rPr>
          <w:lang w:val="hy-AM"/>
        </w:rPr>
        <w:t>հանձնաժողովին</w:t>
      </w:r>
      <w:r w:rsidR="00EE252A" w:rsidRPr="00826434">
        <w:rPr>
          <w:i/>
          <w:lang w:val="hy-AM"/>
        </w:rPr>
        <w:t xml:space="preserve"> </w:t>
      </w:r>
      <w:r w:rsidR="00D97DB4" w:rsidRPr="00826434">
        <w:rPr>
          <w:lang w:val="hy-AM"/>
        </w:rPr>
        <w:t>Հայտատու</w:t>
      </w:r>
      <w:r w:rsidR="00EE252A" w:rsidRPr="00826434">
        <w:rPr>
          <w:lang w:val="hy-AM"/>
        </w:rPr>
        <w:t xml:space="preserve">ները կարող են դիմել </w:t>
      </w:r>
      <w:r w:rsidR="00EE252A" w:rsidRPr="00727271">
        <w:rPr>
          <w:lang w:val="hy-AM"/>
        </w:rPr>
        <w:t xml:space="preserve">Գնահատող </w:t>
      </w:r>
      <w:r w:rsidR="00985EB2" w:rsidRPr="00727271">
        <w:rPr>
          <w:lang w:val="hy-AM"/>
        </w:rPr>
        <w:t>հանձնաժողովին</w:t>
      </w:r>
      <w:r w:rsidR="00985EB2" w:rsidRPr="00826434">
        <w:rPr>
          <w:i/>
          <w:lang w:val="hy-AM"/>
        </w:rPr>
        <w:t xml:space="preserve"> </w:t>
      </w:r>
      <w:r w:rsidR="00985EB2" w:rsidRPr="00826434">
        <w:rPr>
          <w:lang w:val="hy-AM"/>
        </w:rPr>
        <w:t>սույն</w:t>
      </w:r>
      <w:r w:rsidR="00E24DC3" w:rsidRPr="00826434">
        <w:rPr>
          <w:lang w:val="hy-AM"/>
        </w:rPr>
        <w:t xml:space="preserve"> Հրավերի</w:t>
      </w:r>
      <w:r w:rsidR="00EE252A" w:rsidRPr="00826434">
        <w:rPr>
          <w:lang w:val="hy-AM"/>
        </w:rPr>
        <w:t xml:space="preserve"> </w:t>
      </w:r>
      <w:r w:rsidR="00DB3B1C">
        <w:rPr>
          <w:lang w:val="hy-AM"/>
        </w:rPr>
        <w:fldChar w:fldCharType="begin"/>
      </w:r>
      <w:r w:rsidR="00DB3B1C">
        <w:rPr>
          <w:lang w:val="hy-AM"/>
        </w:rPr>
        <w:instrText xml:space="preserve"> REF _Ref39505784 \r \h </w:instrText>
      </w:r>
      <w:r w:rsidR="00DB3B1C">
        <w:rPr>
          <w:lang w:val="hy-AM"/>
        </w:rPr>
      </w:r>
      <w:r w:rsidR="00DB3B1C">
        <w:rPr>
          <w:lang w:val="hy-AM"/>
        </w:rPr>
        <w:fldChar w:fldCharType="separate"/>
      </w:r>
      <w:r w:rsidR="00DB3B1C">
        <w:rPr>
          <w:lang w:val="hy-AM"/>
        </w:rPr>
        <w:t>3.12.1</w:t>
      </w:r>
      <w:r w:rsidR="00DB3B1C">
        <w:rPr>
          <w:lang w:val="hy-AM"/>
        </w:rPr>
        <w:fldChar w:fldCharType="end"/>
      </w:r>
      <w:r w:rsidR="00EE252A" w:rsidRPr="00826434">
        <w:rPr>
          <w:lang w:val="hy-AM"/>
        </w:rPr>
        <w:t xml:space="preserve"> կետով </w:t>
      </w:r>
      <w:r w:rsidR="0000146D" w:rsidRPr="00826434">
        <w:rPr>
          <w:lang w:val="hy-AM"/>
        </w:rPr>
        <w:t>սահմանված</w:t>
      </w:r>
      <w:r w:rsidR="00EE252A" w:rsidRPr="00826434">
        <w:rPr>
          <w:lang w:val="hy-AM"/>
        </w:rPr>
        <w:t xml:space="preserve"> վերջնաժամկետից առաջ՝ գրավոր դիմելով՝</w:t>
      </w:r>
    </w:p>
    <w:p w14:paraId="062726A0" w14:textId="77777777" w:rsidR="00CF0DFB" w:rsidRPr="00826434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  <w:lang w:val="hy-AM"/>
        </w:rPr>
      </w:pPr>
    </w:p>
    <w:p w14:paraId="27016F50" w14:textId="77777777" w:rsidR="00CF0DFB" w:rsidRPr="00826434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  <w:lang w:val="hy-AM"/>
        </w:rPr>
      </w:pPr>
    </w:p>
    <w:p w14:paraId="3AB9960E" w14:textId="77777777" w:rsidR="00EC3DB0" w:rsidRPr="00826434" w:rsidRDefault="001A3F83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  <w:lang w:val="hy-AM"/>
        </w:rPr>
      </w:pPr>
      <w:r w:rsidRPr="00826434">
        <w:rPr>
          <w:b/>
          <w:szCs w:val="24"/>
          <w:lang w:val="hy-AM"/>
        </w:rPr>
        <w:lastRenderedPageBreak/>
        <w:t>ՀՀ ԳՆ ջրային տնտեսության պետական կոմիտե</w:t>
      </w:r>
    </w:p>
    <w:p w14:paraId="4907E963" w14:textId="77777777" w:rsidR="00CF0DFB" w:rsidRPr="00826434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  <w:lang w:val="hy-AM"/>
        </w:rPr>
      </w:pPr>
      <w:r w:rsidRPr="00826434">
        <w:rPr>
          <w:b/>
          <w:szCs w:val="24"/>
          <w:lang w:val="hy-AM"/>
        </w:rPr>
        <w:t>Արայիկ  Մնացականյան</w:t>
      </w:r>
      <w:r w:rsidRPr="00826434">
        <w:rPr>
          <w:szCs w:val="24"/>
          <w:lang w:val="hy-AM"/>
        </w:rPr>
        <w:t xml:space="preserve">, </w:t>
      </w:r>
    </w:p>
    <w:p w14:paraId="637BC063" w14:textId="321446AF" w:rsidR="00CF0DFB" w:rsidRPr="00826434" w:rsidRDefault="00CF0DFB" w:rsidP="00727271">
      <w:pPr>
        <w:tabs>
          <w:tab w:val="left" w:pos="0"/>
          <w:tab w:val="right" w:pos="8953"/>
        </w:tabs>
        <w:spacing w:line="240" w:lineRule="atLeast"/>
        <w:ind w:left="3600"/>
        <w:jc w:val="left"/>
        <w:rPr>
          <w:i/>
          <w:szCs w:val="24"/>
          <w:lang w:val="hy-AM"/>
        </w:rPr>
      </w:pPr>
      <w:r w:rsidRPr="00826434">
        <w:rPr>
          <w:szCs w:val="24"/>
          <w:lang w:val="hy-AM"/>
        </w:rPr>
        <w:t>գնումների համակարգող, ՀՀ ԳՆ ՋՏՊԿ աշխատակազմի ֆինանսատնտեսագիտական և հաշվապահական հաշվառման վարչության ֆինանսական բաժնի պետ, վարչության պետի տեղակալ</w:t>
      </w:r>
    </w:p>
    <w:p w14:paraId="7CBE611D" w14:textId="77777777" w:rsidR="00EE252A" w:rsidRPr="00826434" w:rsidRDefault="00EE252A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  <w:lang w:val="hy-AM"/>
        </w:rPr>
      </w:pPr>
      <w:r w:rsidRPr="00826434">
        <w:rPr>
          <w:i/>
          <w:szCs w:val="24"/>
          <w:lang w:val="hy-AM"/>
        </w:rPr>
        <w:t>Հայաստանի Հանրապետություն,</w:t>
      </w:r>
    </w:p>
    <w:p w14:paraId="2EA0810F" w14:textId="3EED1062" w:rsidR="003D4629" w:rsidRPr="00826434" w:rsidRDefault="003D4629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  <w:lang w:val="hy-AM"/>
        </w:rPr>
      </w:pPr>
      <w:r w:rsidRPr="00826434">
        <w:rPr>
          <w:i/>
          <w:szCs w:val="24"/>
          <w:lang w:val="hy-AM"/>
        </w:rPr>
        <w:t>քաղ. Երևան, 0010 Վարդանանց փողոց 13ա</w:t>
      </w:r>
    </w:p>
    <w:p w14:paraId="48687129" w14:textId="32ED9667" w:rsidR="00CF0DFB" w:rsidRPr="00727271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  <w:lang w:val="hy-AM"/>
        </w:rPr>
      </w:pPr>
      <w:r w:rsidRPr="00727271">
        <w:rPr>
          <w:i/>
          <w:szCs w:val="24"/>
          <w:lang w:val="hy-AM"/>
        </w:rPr>
        <w:t>4-րդ հարկ, 401-րդ սենյակ</w:t>
      </w:r>
    </w:p>
    <w:p w14:paraId="5E83E919" w14:textId="77777777" w:rsidR="00EC3DB0" w:rsidRPr="00826434" w:rsidRDefault="003D4629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  <w:lang w:val="hy-AM"/>
        </w:rPr>
      </w:pPr>
      <w:r w:rsidRPr="00826434">
        <w:rPr>
          <w:szCs w:val="24"/>
          <w:lang w:val="hy-AM"/>
        </w:rPr>
        <w:t>Հեռախոս` +374-10-540229, +374-91-329056</w:t>
      </w:r>
    </w:p>
    <w:p w14:paraId="05925D52" w14:textId="35707ACA" w:rsidR="00EC3DB0" w:rsidRPr="00826434" w:rsidRDefault="00EE252A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  <w:lang w:val="hy-AM"/>
        </w:rPr>
      </w:pPr>
      <w:r w:rsidRPr="00826434">
        <w:rPr>
          <w:szCs w:val="24"/>
          <w:lang w:val="hy-AM"/>
        </w:rPr>
        <w:t xml:space="preserve">Էլ. Փոստ՝ </w:t>
      </w:r>
      <w:r w:rsidR="00EC3DB0" w:rsidRPr="00826434">
        <w:rPr>
          <w:szCs w:val="24"/>
          <w:lang w:val="hy-AM"/>
        </w:rPr>
        <w:t xml:space="preserve"> </w:t>
      </w:r>
      <w:hyperlink r:id="rId11" w:history="1">
        <w:r w:rsidR="00CF0DFB" w:rsidRPr="00826434">
          <w:rPr>
            <w:rStyle w:val="Hyperlink"/>
            <w:szCs w:val="24"/>
            <w:lang w:val="hy-AM"/>
          </w:rPr>
          <w:t>arayik.mnatcakanyan@gmail.com</w:t>
        </w:r>
      </w:hyperlink>
    </w:p>
    <w:p w14:paraId="6653B82A" w14:textId="77777777" w:rsidR="00CF0DFB" w:rsidRPr="00826434" w:rsidRDefault="00CF0DFB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  <w:lang w:val="hy-AM"/>
        </w:rPr>
      </w:pPr>
    </w:p>
    <w:p w14:paraId="5B12C238" w14:textId="77777777" w:rsidR="00EC3DB0" w:rsidRPr="00826434" w:rsidRDefault="008C25F6" w:rsidP="008B5879">
      <w:pPr>
        <w:pStyle w:val="Heading2"/>
      </w:pPr>
      <w:bookmarkStart w:id="55" w:name="_Toc518984470"/>
      <w:bookmarkStart w:id="56" w:name="_Toc104983197"/>
      <w:r w:rsidRPr="00826434">
        <w:tab/>
      </w:r>
      <w:bookmarkStart w:id="57" w:name="_Toc445298951"/>
      <w:r w:rsidR="001A3F83" w:rsidRPr="00826434">
        <w:t>ՀՀ ԳՆ ջրային տնտեսության պետական կոմիտե</w:t>
      </w:r>
      <w:r w:rsidR="00C17E83" w:rsidRPr="00826434">
        <w:t>ի կողմից տրամադրված տեղեկությունները</w:t>
      </w:r>
      <w:bookmarkEnd w:id="55"/>
      <w:bookmarkEnd w:id="56"/>
      <w:bookmarkEnd w:id="57"/>
    </w:p>
    <w:p w14:paraId="79B1B75B" w14:textId="0563D7A7" w:rsidR="00EC3DB0" w:rsidRPr="00826434" w:rsidRDefault="00C17E83" w:rsidP="008F3ABA">
      <w:pPr>
        <w:pStyle w:val="Heading3"/>
      </w:pPr>
      <w:r w:rsidRPr="00826434">
        <w:t xml:space="preserve">Յուրաքանչյուր </w:t>
      </w:r>
      <w:r w:rsidR="005E4A8D" w:rsidRPr="00826434">
        <w:t>Հայտատու</w:t>
      </w:r>
      <w:r w:rsidRPr="00826434">
        <w:t xml:space="preserve"> </w:t>
      </w:r>
      <w:r w:rsidR="00AB4152" w:rsidRPr="00826434">
        <w:t>պատասխանատու է Հայտի նախապատրասման համար իր կողմից իրականացված անկախ հետազոտման, ֆինանսական վիճակի ուսումնասիրության</w:t>
      </w:r>
      <w:r w:rsidR="00985EB2" w:rsidRPr="00826434">
        <w:t>, դիտարկման</w:t>
      </w:r>
      <w:r w:rsidR="00AB4152" w:rsidRPr="00826434">
        <w:t xml:space="preserve"> և այլ տեսակի աշխատանքների, այլ անկախ խորհրդատվական աղբյուրների </w:t>
      </w:r>
      <w:r w:rsidR="0000146D" w:rsidRPr="00826434">
        <w:t>հայթայթման</w:t>
      </w:r>
      <w:r w:rsidR="00AB4152" w:rsidRPr="00826434">
        <w:t xml:space="preserve">, ինչպես նաև պայմանագրերի բանակցման և դրան հաջորդող՝ </w:t>
      </w:r>
      <w:r w:rsidR="00916953" w:rsidRPr="00826434">
        <w:t xml:space="preserve">Վարձակալության </w:t>
      </w:r>
      <w:r w:rsidR="00AB4152" w:rsidRPr="00826434">
        <w:t>պայմանագրով նախատեսված բոլոր ծառայությունների մատուցման համար:</w:t>
      </w:r>
    </w:p>
    <w:p w14:paraId="31D4162B" w14:textId="3B45DAAE" w:rsidR="00EC3DB0" w:rsidRPr="00826434" w:rsidRDefault="00916953" w:rsidP="008F3ABA">
      <w:pPr>
        <w:pStyle w:val="Heading3"/>
      </w:pPr>
      <w:bookmarkStart w:id="58" w:name="_Ref444876666"/>
      <w:r w:rsidRPr="00826434">
        <w:t xml:space="preserve">Ընտրության </w:t>
      </w:r>
      <w:r w:rsidR="00AD26EE" w:rsidRPr="00826434">
        <w:t xml:space="preserve">գործընթացի ընթացքում, ինչպես նաև Պայմանագրի գործողության ամբողջ ժամկետում </w:t>
      </w:r>
      <w:r w:rsidR="001A3F83" w:rsidRPr="00826434">
        <w:t>ՀՀ ԳՆ ջրային տնտեսության պետական կոմիտե</w:t>
      </w:r>
      <w:r w:rsidR="00AD26EE" w:rsidRPr="00826434">
        <w:t xml:space="preserve">ն կամ նրա խորհրդատուները, գործակալները և աշխատողները որևէ պատասխանատվություն չեն կրում սույն Հրավերում առկա տեղեկատվության լրիվության և արժանահավատության համար: </w:t>
      </w:r>
      <w:r w:rsidR="00ED51F3" w:rsidRPr="00826434">
        <w:t xml:space="preserve">Ընտրության </w:t>
      </w:r>
      <w:r w:rsidR="00870E26" w:rsidRPr="00826434">
        <w:t xml:space="preserve">գործընթացի ընթացքում, ինչպես նաև Պայմանագրի գործողության ամբողջ ժամկետում </w:t>
      </w:r>
      <w:r w:rsidR="001A3F83" w:rsidRPr="00826434">
        <w:t>ՀՀ ԳՆ ջրային տնտեսության պետական կոմիտե</w:t>
      </w:r>
      <w:r w:rsidR="005B30ED" w:rsidRPr="00826434">
        <w:t xml:space="preserve">ն և </w:t>
      </w:r>
      <w:r w:rsidR="005B30ED" w:rsidRPr="00727271">
        <w:t>Գնահատող հանձնաժողովը,</w:t>
      </w:r>
      <w:r w:rsidR="005B30ED" w:rsidRPr="00826434">
        <w:rPr>
          <w:i/>
        </w:rPr>
        <w:t xml:space="preserve"> </w:t>
      </w:r>
      <w:r w:rsidR="005B30ED" w:rsidRPr="00826434">
        <w:t>նրանց</w:t>
      </w:r>
      <w:r w:rsidR="005B30ED" w:rsidRPr="00826434">
        <w:rPr>
          <w:i/>
        </w:rPr>
        <w:t xml:space="preserve"> </w:t>
      </w:r>
      <w:r w:rsidR="005B30ED" w:rsidRPr="00826434">
        <w:t xml:space="preserve">խորհրդատուները, գործակալները և աշխատողները պատասխանատվություն չեն կրում որևէ անհատի կամ ընկերության առջև </w:t>
      </w:r>
      <w:r w:rsidR="00870E26" w:rsidRPr="00826434">
        <w:t>սույն Հրավերում առկա տեղեկատվության օգտագործման համար:</w:t>
      </w:r>
      <w:bookmarkEnd w:id="58"/>
    </w:p>
    <w:p w14:paraId="3063500E" w14:textId="2491A1C8" w:rsidR="00EC3DB0" w:rsidRPr="00826434" w:rsidRDefault="005E4A8D" w:rsidP="008F3ABA">
      <w:pPr>
        <w:pStyle w:val="Heading3"/>
        <w:rPr>
          <w:sz w:val="22"/>
        </w:rPr>
      </w:pPr>
      <w:r w:rsidRPr="00826434">
        <w:t>Հայտատու</w:t>
      </w:r>
      <w:r w:rsidR="00073DFD" w:rsidRPr="00826434">
        <w:t xml:space="preserve">ները չեն կարող հենվել </w:t>
      </w:r>
      <w:r w:rsidR="001A3F83" w:rsidRPr="00826434">
        <w:t>ՀՀ ԳՆ ջրային տնտեսության պետական կոմիտե</w:t>
      </w:r>
      <w:r w:rsidR="00073DFD" w:rsidRPr="00826434">
        <w:t xml:space="preserve">ի և </w:t>
      </w:r>
      <w:r w:rsidR="00073DFD" w:rsidRPr="00727271">
        <w:t>Գնահատող հանձնաժողովի,</w:t>
      </w:r>
      <w:r w:rsidR="00073DFD" w:rsidRPr="00826434">
        <w:rPr>
          <w:i/>
        </w:rPr>
        <w:t xml:space="preserve"> </w:t>
      </w:r>
      <w:r w:rsidR="00073DFD" w:rsidRPr="00826434">
        <w:t>նրանց</w:t>
      </w:r>
      <w:r w:rsidR="00073DFD" w:rsidRPr="00826434">
        <w:rPr>
          <w:i/>
        </w:rPr>
        <w:t xml:space="preserve"> </w:t>
      </w:r>
      <w:r w:rsidR="00073DFD" w:rsidRPr="00826434">
        <w:t xml:space="preserve">խորհրդատուների, գործակալների և </w:t>
      </w:r>
      <w:r w:rsidR="00985EB2" w:rsidRPr="00826434">
        <w:t>աշխատողների</w:t>
      </w:r>
      <w:r w:rsidR="00985EB2" w:rsidRPr="00826434">
        <w:rPr>
          <w:i/>
        </w:rPr>
        <w:t xml:space="preserve"> </w:t>
      </w:r>
      <w:r w:rsidR="00985EB2" w:rsidRPr="00826434">
        <w:t>բ</w:t>
      </w:r>
      <w:r w:rsidR="00ED51F3" w:rsidRPr="00826434">
        <w:t>ա</w:t>
      </w:r>
      <w:r w:rsidR="00985EB2" w:rsidRPr="00826434">
        <w:t>նավոր</w:t>
      </w:r>
      <w:r w:rsidR="00073DFD" w:rsidRPr="00826434">
        <w:t xml:space="preserve"> հնչեցված </w:t>
      </w:r>
      <w:r w:rsidR="0000146D" w:rsidRPr="00826434">
        <w:t>հայտարարությունների</w:t>
      </w:r>
      <w:r w:rsidR="00073DFD" w:rsidRPr="00826434">
        <w:t xml:space="preserve"> / կարծիքների վրա:</w:t>
      </w:r>
    </w:p>
    <w:p w14:paraId="6D02FA28" w14:textId="77777777" w:rsidR="00EC3DB0" w:rsidRPr="00826434" w:rsidRDefault="008C25F6" w:rsidP="008B5879">
      <w:pPr>
        <w:pStyle w:val="Heading2"/>
      </w:pPr>
      <w:bookmarkStart w:id="59" w:name="_Toc518984471"/>
      <w:bookmarkStart w:id="60" w:name="_Toc104983198"/>
      <w:r w:rsidRPr="00826434">
        <w:tab/>
      </w:r>
      <w:bookmarkStart w:id="61" w:name="_Toc445298952"/>
      <w:bookmarkEnd w:id="59"/>
      <w:bookmarkEnd w:id="60"/>
      <w:r w:rsidR="0000146D" w:rsidRPr="00826434">
        <w:t>Ժամանակացույց</w:t>
      </w:r>
      <w:bookmarkEnd w:id="61"/>
    </w:p>
    <w:p w14:paraId="2643BEE7" w14:textId="037A9B4B" w:rsidR="00EC3DB0" w:rsidRPr="00826434" w:rsidRDefault="00077DA7" w:rsidP="008F3ABA">
      <w:pPr>
        <w:pStyle w:val="Heading3"/>
      </w:pPr>
      <w:bookmarkStart w:id="62" w:name="_Ref39505784"/>
      <w:bookmarkStart w:id="63" w:name="_Ref436892715"/>
      <w:r w:rsidRPr="00727271">
        <w:t xml:space="preserve">Գնահատող </w:t>
      </w:r>
      <w:r w:rsidR="0000146D" w:rsidRPr="00727271">
        <w:t>հանձնաժողովի</w:t>
      </w:r>
      <w:r w:rsidRPr="00826434">
        <w:t xml:space="preserve"> գնահատմամբ</w:t>
      </w:r>
      <w:r w:rsidR="003576BC" w:rsidRPr="00826434">
        <w:t>,</w:t>
      </w:r>
      <w:r w:rsidRPr="00826434">
        <w:t xml:space="preserve"> </w:t>
      </w:r>
      <w:r w:rsidR="00ED51F3" w:rsidRPr="00826434">
        <w:t>Ը</w:t>
      </w:r>
      <w:r w:rsidRPr="00826434">
        <w:t xml:space="preserve">նտրության գործընթացը կտևի մոտ </w:t>
      </w:r>
      <w:r w:rsidR="002B6C74" w:rsidRPr="00826434">
        <w:t xml:space="preserve">5 </w:t>
      </w:r>
      <w:r w:rsidRPr="00826434">
        <w:t xml:space="preserve">- </w:t>
      </w:r>
      <w:r w:rsidR="002B6C74" w:rsidRPr="00826434">
        <w:t>6</w:t>
      </w:r>
      <w:r w:rsidRPr="00826434">
        <w:t xml:space="preserve"> ամիս</w:t>
      </w:r>
      <w:r w:rsidR="003576BC" w:rsidRPr="00826434">
        <w:t>՝</w:t>
      </w:r>
      <w:r w:rsidRPr="00826434">
        <w:t xml:space="preserve"> սկսած Հրավերի հրապարակման </w:t>
      </w:r>
      <w:r w:rsidR="00985EB2" w:rsidRPr="00826434">
        <w:t>օրվանից մինչև</w:t>
      </w:r>
      <w:r w:rsidRPr="00826434">
        <w:t xml:space="preserve"> </w:t>
      </w:r>
      <w:r w:rsidR="00ED51F3" w:rsidRPr="00826434">
        <w:t xml:space="preserve">հաջողակ </w:t>
      </w:r>
      <w:r w:rsidR="005E4A8D" w:rsidRPr="00826434">
        <w:t>Հայտատուի</w:t>
      </w:r>
      <w:r w:rsidR="00357F69" w:rsidRPr="00826434">
        <w:t xml:space="preserve"> </w:t>
      </w:r>
      <w:r w:rsidR="00ED51F3" w:rsidRPr="00727271">
        <w:t>(</w:t>
      </w:r>
      <w:r w:rsidR="00ED51F3" w:rsidRPr="00826434">
        <w:t>«Հաղթող Հայտատու»</w:t>
      </w:r>
      <w:r w:rsidR="00ED51F3" w:rsidRPr="00727271">
        <w:t>)</w:t>
      </w:r>
      <w:r w:rsidR="00ED51F3" w:rsidRPr="00826434">
        <w:t xml:space="preserve"> </w:t>
      </w:r>
      <w:r w:rsidR="00357F69" w:rsidRPr="00826434">
        <w:t xml:space="preserve">որոշման պահը: </w:t>
      </w:r>
      <w:r w:rsidR="003576BC" w:rsidRPr="00826434">
        <w:t xml:space="preserve">Ստորև ներկայացվում է </w:t>
      </w:r>
      <w:r w:rsidR="00357F69" w:rsidRPr="00826434">
        <w:lastRenderedPageBreak/>
        <w:t xml:space="preserve">Հրավերի հրապարակման պահից </w:t>
      </w:r>
      <w:r w:rsidR="0000146D" w:rsidRPr="00826434">
        <w:t>մինչև</w:t>
      </w:r>
      <w:r w:rsidR="00357F69" w:rsidRPr="00826434">
        <w:t xml:space="preserve"> Հայտերի ներկայացման վերջնաժամկետ</w:t>
      </w:r>
      <w:r w:rsidR="003576BC" w:rsidRPr="00826434">
        <w:t xml:space="preserve">ը </w:t>
      </w:r>
      <w:r w:rsidR="007259F9" w:rsidRPr="00826434">
        <w:t xml:space="preserve">ընկած </w:t>
      </w:r>
      <w:r w:rsidR="003576BC" w:rsidRPr="00826434">
        <w:t>ժամանակահատվածում մրց</w:t>
      </w:r>
      <w:r w:rsidR="00ED51F3" w:rsidRPr="00826434">
        <w:t>ութային</w:t>
      </w:r>
      <w:r w:rsidR="003576BC" w:rsidRPr="00826434">
        <w:t xml:space="preserve"> գործընթացի մոտավոր ժամանակացույցը.</w:t>
      </w:r>
      <w:bookmarkEnd w:id="62"/>
      <w:bookmarkEnd w:id="63"/>
    </w:p>
    <w:tbl>
      <w:tblPr>
        <w:tblW w:w="4750" w:type="pct"/>
        <w:tblInd w:w="73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3"/>
        <w:gridCol w:w="2799"/>
      </w:tblGrid>
      <w:tr w:rsidR="00EC3DB0" w:rsidRPr="00826434" w14:paraId="15F17291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C0C0C0"/>
            <w:vAlign w:val="center"/>
          </w:tcPr>
          <w:p w14:paraId="54FEAA60" w14:textId="20AA7373" w:rsidR="00EC3DB0" w:rsidRPr="00727271" w:rsidRDefault="00ED51F3" w:rsidP="00727271">
            <w:pPr>
              <w:keepNext/>
              <w:keepLines/>
              <w:jc w:val="left"/>
              <w:rPr>
                <w:b/>
                <w:sz w:val="22"/>
                <w:szCs w:val="22"/>
                <w:lang w:val="hy-AM"/>
              </w:rPr>
            </w:pPr>
            <w:r w:rsidRPr="00826434">
              <w:rPr>
                <w:b/>
                <w:sz w:val="22"/>
                <w:szCs w:val="22"/>
                <w:lang w:val="hy-AM"/>
              </w:rPr>
              <w:t>Գործողություն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C0C0C0"/>
            <w:vAlign w:val="center"/>
          </w:tcPr>
          <w:p w14:paraId="48DB08E7" w14:textId="77777777" w:rsidR="00EC3DB0" w:rsidRPr="00826434" w:rsidRDefault="0000146D">
            <w:pPr>
              <w:keepNext/>
              <w:keepLines/>
              <w:jc w:val="center"/>
              <w:rPr>
                <w:b/>
                <w:sz w:val="22"/>
                <w:szCs w:val="22"/>
                <w:lang w:val="en-US"/>
              </w:rPr>
            </w:pPr>
            <w:r w:rsidRPr="00826434">
              <w:rPr>
                <w:b/>
                <w:sz w:val="22"/>
                <w:szCs w:val="22"/>
                <w:lang w:val="ru-RU"/>
              </w:rPr>
              <w:t>Ժամկետ</w:t>
            </w:r>
          </w:p>
        </w:tc>
      </w:tr>
      <w:tr w:rsidR="00EC3DB0" w:rsidRPr="00826434" w14:paraId="735568F5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30DDB3B3" w14:textId="1DD24D41" w:rsidR="00EC3DB0" w:rsidRPr="00826434" w:rsidRDefault="002B6C74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hy-AM"/>
              </w:rPr>
              <w:t>Հայտերի ներկայացման հ</w:t>
            </w:r>
            <w:r w:rsidR="007259F9" w:rsidRPr="00826434">
              <w:rPr>
                <w:sz w:val="22"/>
                <w:szCs w:val="22"/>
                <w:lang w:val="ru-RU"/>
              </w:rPr>
              <w:t>րավեր</w:t>
            </w:r>
            <w:r w:rsidR="00ED51F3" w:rsidRPr="00826434">
              <w:rPr>
                <w:sz w:val="22"/>
                <w:szCs w:val="22"/>
                <w:lang w:val="hy-AM"/>
              </w:rPr>
              <w:t xml:space="preserve"> (տրամադրում </w:t>
            </w:r>
            <w:r w:rsidR="007D6418" w:rsidRPr="00826434">
              <w:rPr>
                <w:sz w:val="22"/>
                <w:szCs w:val="22"/>
                <w:lang w:val="hy-AM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Հայտատուներին</w:t>
            </w:r>
            <w:r w:rsidR="00ED51F3" w:rsidRPr="0082643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4443AD1F" w14:textId="77777777" w:rsidR="00EC3DB0" w:rsidRPr="00826434" w:rsidRDefault="00EC3DB0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3DB0" w:rsidRPr="00826434" w14:paraId="7F2FA199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2EA87205" w14:textId="27EA8644" w:rsidR="00EC3DB0" w:rsidRPr="00826434" w:rsidRDefault="007259F9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 xml:space="preserve">Տվյալների </w:t>
            </w:r>
            <w:r w:rsidR="00ED51F3" w:rsidRPr="00826434">
              <w:rPr>
                <w:sz w:val="22"/>
                <w:szCs w:val="22"/>
                <w:lang w:val="hy-AM"/>
              </w:rPr>
              <w:t>սենյակի բացում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0F2AFCC4" w14:textId="1DAE125E" w:rsidR="00EC3DB0" w:rsidRPr="00826434" w:rsidRDefault="007259F9" w:rsidP="00ED51F3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տրամադրումից</w:t>
            </w:r>
            <w:r w:rsidRPr="00826434">
              <w:rPr>
                <w:sz w:val="22"/>
                <w:szCs w:val="22"/>
                <w:lang w:val="en-US"/>
              </w:rPr>
              <w:t xml:space="preserve"> 5</w:t>
            </w:r>
            <w:r w:rsidR="00ED51F3" w:rsidRPr="00826434">
              <w:rPr>
                <w:sz w:val="22"/>
                <w:szCs w:val="22"/>
                <w:lang w:val="hy-AM"/>
              </w:rPr>
              <w:t xml:space="preserve"> աշխատանքային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</w:p>
        </w:tc>
      </w:tr>
      <w:tr w:rsidR="00EC3DB0" w:rsidRPr="00826434" w14:paraId="78205CC6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615765D6" w14:textId="77777777" w:rsidR="00EC3DB0" w:rsidRPr="00826434" w:rsidRDefault="007259F9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 xml:space="preserve">Նախամրցույթային </w:t>
            </w:r>
            <w:r w:rsidR="002B6C74" w:rsidRPr="00826434">
              <w:rPr>
                <w:sz w:val="22"/>
                <w:szCs w:val="22"/>
                <w:lang w:val="hy-AM"/>
              </w:rPr>
              <w:t xml:space="preserve">հանդիպում </w:t>
            </w:r>
            <w:r w:rsidR="002B6C74" w:rsidRPr="00826434">
              <w:rPr>
                <w:sz w:val="22"/>
                <w:szCs w:val="22"/>
                <w:lang w:val="en-US"/>
              </w:rPr>
              <w:t>(</w:t>
            </w:r>
            <w:r w:rsidR="002B6C74" w:rsidRPr="00826434">
              <w:rPr>
                <w:sz w:val="22"/>
                <w:szCs w:val="22"/>
                <w:lang w:val="hy-AM"/>
              </w:rPr>
              <w:t>կոնֆերանս</w:t>
            </w:r>
            <w:r w:rsidR="002B6C74" w:rsidRPr="0082643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70EABB4D" w14:textId="43A39EC5" w:rsidR="00EC3DB0" w:rsidRPr="00826434" w:rsidRDefault="007259F9" w:rsidP="00ED51F3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տրամադրումից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 xml:space="preserve">14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2799E481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0C94160A" w14:textId="0B9F0A82" w:rsidR="00EC3DB0" w:rsidRPr="00826434" w:rsidRDefault="007259F9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, </w:t>
            </w:r>
            <w:r w:rsidRPr="00826434">
              <w:rPr>
                <w:sz w:val="22"/>
                <w:szCs w:val="22"/>
                <w:lang w:val="ru-RU"/>
              </w:rPr>
              <w:t>այդ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թվում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Պայմանագրի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 xml:space="preserve">նախագծի </w:t>
            </w:r>
            <w:r w:rsidRPr="00826434">
              <w:rPr>
                <w:sz w:val="22"/>
                <w:szCs w:val="22"/>
                <w:lang w:val="ru-RU"/>
              </w:rPr>
              <w:t>վերաբերյալ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հարցումների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և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առաջարկների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ներկայացում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281E25B9" w14:textId="59A25E8A" w:rsidR="00EC3DB0" w:rsidRPr="00826434" w:rsidRDefault="007259F9" w:rsidP="00ED51F3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տրամադրումից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43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68BCCA78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55DFE87A" w14:textId="0126BF0D" w:rsidR="00EC3DB0" w:rsidRPr="00826434" w:rsidRDefault="007259F9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, </w:t>
            </w:r>
            <w:r w:rsidRPr="00826434">
              <w:rPr>
                <w:sz w:val="22"/>
                <w:szCs w:val="22"/>
                <w:lang w:val="ru-RU"/>
              </w:rPr>
              <w:t>այդ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թվում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Պայմանագրի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նախագծի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վերաբերյալ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ստացված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հարցումների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և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առաջարկների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պատասխանների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ներկայացում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C3DB0"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09E67255" w14:textId="5BEC5ECB" w:rsidR="00EC3DB0" w:rsidRPr="00826434" w:rsidRDefault="007259F9" w:rsidP="007D6418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տրամադրումից</w:t>
            </w:r>
            <w:r w:rsidR="0017092F" w:rsidRPr="00826434">
              <w:rPr>
                <w:sz w:val="22"/>
                <w:szCs w:val="22"/>
                <w:lang w:val="en-US"/>
              </w:rPr>
              <w:t xml:space="preserve"> </w:t>
            </w:r>
            <w:r w:rsidR="007D6418" w:rsidRPr="00826434">
              <w:rPr>
                <w:sz w:val="22"/>
                <w:szCs w:val="22"/>
                <w:lang w:val="en-US"/>
              </w:rPr>
              <w:t>4</w:t>
            </w:r>
            <w:r w:rsidR="007D6418" w:rsidRPr="00826434">
              <w:rPr>
                <w:sz w:val="22"/>
                <w:szCs w:val="22"/>
                <w:lang w:val="hy-AM"/>
              </w:rPr>
              <w:t>8</w:t>
            </w:r>
            <w:r w:rsidR="007D6418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6E432C63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2DB04226" w14:textId="77777777" w:rsidR="00EC3DB0" w:rsidRPr="00826434" w:rsidRDefault="00B17845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Տարածքների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այցելության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և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տվյալների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սենյակից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օգտվելու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վերջնաժամկետ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5DE67C80" w14:textId="7031C4B5" w:rsidR="00EC3DB0" w:rsidRPr="00826434" w:rsidRDefault="007259F9" w:rsidP="00ED51F3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տրամադրումից</w:t>
            </w:r>
            <w:r w:rsidR="00B17845"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43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5FC90A42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220AD5C4" w14:textId="77777777" w:rsidR="00EC3DB0" w:rsidRPr="00826434" w:rsidRDefault="00806945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Հայտի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ապահովման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BD0571" w:rsidRPr="00826434">
              <w:rPr>
                <w:sz w:val="22"/>
                <w:szCs w:val="22"/>
                <w:lang w:val="ru-RU"/>
              </w:rPr>
              <w:t>գումարի</w:t>
            </w:r>
            <w:r w:rsidR="00BD0571" w:rsidRPr="00826434">
              <w:rPr>
                <w:sz w:val="22"/>
                <w:szCs w:val="22"/>
                <w:lang w:val="en-US"/>
              </w:rPr>
              <w:t xml:space="preserve"> </w:t>
            </w:r>
            <w:r w:rsidR="00BD0571" w:rsidRPr="00826434">
              <w:rPr>
                <w:sz w:val="22"/>
                <w:szCs w:val="22"/>
                <w:lang w:val="ru-RU"/>
              </w:rPr>
              <w:t>չափը</w:t>
            </w:r>
            <w:r w:rsidR="00BD0571" w:rsidRPr="00826434">
              <w:rPr>
                <w:sz w:val="22"/>
                <w:szCs w:val="22"/>
                <w:lang w:val="en-US"/>
              </w:rPr>
              <w:t xml:space="preserve"> </w:t>
            </w:r>
            <w:r w:rsidR="00985EB2" w:rsidRPr="00826434">
              <w:rPr>
                <w:sz w:val="22"/>
                <w:szCs w:val="22"/>
                <w:lang w:val="ru-RU"/>
              </w:rPr>
              <w:t>որոշելու</w:t>
            </w:r>
            <w:r w:rsidR="00985EB2" w:rsidRPr="00826434">
              <w:rPr>
                <w:sz w:val="22"/>
                <w:szCs w:val="22"/>
                <w:lang w:val="en-US"/>
              </w:rPr>
              <w:t xml:space="preserve"> համար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BD0571" w:rsidRPr="00826434">
              <w:rPr>
                <w:sz w:val="22"/>
                <w:szCs w:val="22"/>
                <w:lang w:val="ru-RU"/>
              </w:rPr>
              <w:t>փոխարժեքի</w:t>
            </w:r>
            <w:r w:rsidR="00BD0571" w:rsidRPr="00826434">
              <w:rPr>
                <w:sz w:val="22"/>
                <w:szCs w:val="22"/>
                <w:lang w:val="en-US"/>
              </w:rPr>
              <w:t xml:space="preserve"> </w:t>
            </w:r>
            <w:r w:rsidR="00BD0571" w:rsidRPr="00826434">
              <w:rPr>
                <w:sz w:val="22"/>
                <w:szCs w:val="22"/>
                <w:lang w:val="ru-RU"/>
              </w:rPr>
              <w:t>ընդունումը</w:t>
            </w:r>
            <w:r w:rsidR="00BD0571"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14B7872A" w14:textId="461F014A" w:rsidR="00EC3DB0" w:rsidRPr="00826434" w:rsidRDefault="007259F9" w:rsidP="00ED51F3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ED51F3" w:rsidRPr="00826434">
              <w:rPr>
                <w:sz w:val="22"/>
                <w:szCs w:val="22"/>
                <w:lang w:val="hy-AM"/>
              </w:rPr>
              <w:t>տրամադրումից</w:t>
            </w:r>
            <w:r w:rsidR="00BD0571" w:rsidRPr="00826434">
              <w:rPr>
                <w:sz w:val="22"/>
                <w:szCs w:val="22"/>
                <w:lang w:val="en-US"/>
              </w:rPr>
              <w:t xml:space="preserve"> 40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31BF7DB1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3E9B6210" w14:textId="77777777" w:rsidR="00EC3DB0" w:rsidRPr="00826434" w:rsidRDefault="00BD0571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Հայտերի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ներկայացման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և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տեխնիկական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առաջարկների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բացման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վերջնաժամկետ</w:t>
            </w:r>
            <w:r w:rsidR="00EC3DB0"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6A0DE2B7" w14:textId="26AA97D2" w:rsidR="00EC3DB0" w:rsidRPr="00826434" w:rsidRDefault="007259F9" w:rsidP="009C316F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9C316F" w:rsidRPr="00826434">
              <w:rPr>
                <w:sz w:val="22"/>
                <w:szCs w:val="22"/>
                <w:lang w:val="hy-AM"/>
              </w:rPr>
              <w:t>տրամադրումից</w:t>
            </w:r>
            <w:r w:rsidR="00BD0571"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85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1A9AFCB0" w14:textId="77777777" w:rsidTr="00727271"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1A45C8C5" w14:textId="77777777" w:rsidR="00EC3DB0" w:rsidRPr="00826434" w:rsidRDefault="00BD0571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Տեխնիկական առաջարկների գնահատում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0233DC67" w14:textId="2B3EA23D" w:rsidR="00EC3DB0" w:rsidRPr="00826434" w:rsidRDefault="007259F9" w:rsidP="009C316F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9C316F" w:rsidRPr="00826434">
              <w:rPr>
                <w:sz w:val="22"/>
                <w:szCs w:val="22"/>
                <w:lang w:val="hy-AM"/>
              </w:rPr>
              <w:t>տրամադրումից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99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6398C518" w14:textId="77777777" w:rsidTr="00727271">
        <w:trPr>
          <w:trHeight w:val="215"/>
        </w:trPr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46DCB84B" w14:textId="77777777" w:rsidR="00EC3DB0" w:rsidRPr="00826434" w:rsidRDefault="006B7969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Տեխնիկական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առաջարկների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գնահատման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արդյունքների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00146D" w:rsidRPr="00826434">
              <w:rPr>
                <w:sz w:val="22"/>
                <w:szCs w:val="22"/>
                <w:lang w:val="ru-RU"/>
              </w:rPr>
              <w:t>հաստատում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1C96E340" w14:textId="73DB82C1" w:rsidR="00EC3DB0" w:rsidRPr="00826434" w:rsidRDefault="007259F9" w:rsidP="009C316F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9C316F" w:rsidRPr="00826434">
              <w:rPr>
                <w:sz w:val="22"/>
                <w:szCs w:val="22"/>
                <w:lang w:val="hy-AM"/>
              </w:rPr>
              <w:t>տրամադրումից</w:t>
            </w:r>
            <w:r w:rsidR="006B7969"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106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183A6D83" w14:textId="77777777" w:rsidTr="00727271">
        <w:trPr>
          <w:trHeight w:val="215"/>
        </w:trPr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76CE286B" w14:textId="77777777" w:rsidR="00EC3DB0" w:rsidRPr="00826434" w:rsidRDefault="006B7969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Ֆինանսական առաջարկների բացում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5DF196FE" w14:textId="4BE00C8D" w:rsidR="00EC3DB0" w:rsidRPr="00826434" w:rsidRDefault="007259F9" w:rsidP="009C316F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9C316F" w:rsidRPr="00826434">
              <w:rPr>
                <w:sz w:val="22"/>
                <w:szCs w:val="22"/>
                <w:lang w:val="hy-AM"/>
              </w:rPr>
              <w:t>տրամադրումից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106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C3DB0" w:rsidRPr="00826434" w14:paraId="0A057AC5" w14:textId="77777777" w:rsidTr="00727271">
        <w:trPr>
          <w:trHeight w:val="215"/>
        </w:trPr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1487E8E6" w14:textId="77777777" w:rsidR="00EC3DB0" w:rsidRPr="00826434" w:rsidRDefault="006B7969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Ֆինանսական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առաջարկների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գնահատում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3763AE" w:rsidRPr="00826434">
              <w:rPr>
                <w:sz w:val="22"/>
                <w:szCs w:val="22"/>
                <w:lang w:val="ru-RU"/>
              </w:rPr>
              <w:t>և</w:t>
            </w:r>
            <w:r w:rsidR="003763AE" w:rsidRPr="00826434">
              <w:rPr>
                <w:sz w:val="22"/>
                <w:szCs w:val="22"/>
                <w:lang w:val="en-US"/>
              </w:rPr>
              <w:t xml:space="preserve"> </w:t>
            </w:r>
            <w:r w:rsidR="003763AE" w:rsidRPr="00826434">
              <w:rPr>
                <w:sz w:val="22"/>
                <w:szCs w:val="22"/>
                <w:lang w:val="ru-RU"/>
              </w:rPr>
              <w:t>գնահատման</w:t>
            </w:r>
            <w:r w:rsidR="003763AE" w:rsidRPr="00826434">
              <w:rPr>
                <w:sz w:val="22"/>
                <w:szCs w:val="22"/>
                <w:lang w:val="en-US"/>
              </w:rPr>
              <w:t xml:space="preserve"> </w:t>
            </w:r>
            <w:r w:rsidR="003763AE" w:rsidRPr="00826434">
              <w:rPr>
                <w:sz w:val="22"/>
                <w:szCs w:val="22"/>
                <w:lang w:val="ru-RU"/>
              </w:rPr>
              <w:t>արդյունքների</w:t>
            </w:r>
            <w:r w:rsidR="003763AE" w:rsidRPr="00826434">
              <w:rPr>
                <w:sz w:val="22"/>
                <w:szCs w:val="22"/>
                <w:lang w:val="en-US"/>
              </w:rPr>
              <w:t xml:space="preserve"> </w:t>
            </w:r>
            <w:r w:rsidR="003763AE" w:rsidRPr="00826434">
              <w:rPr>
                <w:sz w:val="22"/>
                <w:szCs w:val="22"/>
                <w:lang w:val="ru-RU"/>
              </w:rPr>
              <w:t>հաստատում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3CFE7CC6" w14:textId="6ACEACC8" w:rsidR="00EC3DB0" w:rsidRPr="00826434" w:rsidRDefault="007259F9" w:rsidP="009C316F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9C316F" w:rsidRPr="00826434">
              <w:rPr>
                <w:sz w:val="22"/>
                <w:szCs w:val="22"/>
                <w:lang w:val="hy-AM"/>
              </w:rPr>
              <w:t>տրամադրումից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 xml:space="preserve">127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456A9" w:rsidRPr="00826434" w14:paraId="4F05CE33" w14:textId="77777777" w:rsidTr="00727271">
        <w:trPr>
          <w:trHeight w:val="215"/>
        </w:trPr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0F438BF2" w14:textId="77777777" w:rsidR="002456A9" w:rsidRPr="00826434" w:rsidRDefault="0000146D" w:rsidP="00727271">
            <w:pPr>
              <w:keepNext/>
              <w:keepLines/>
              <w:jc w:val="left"/>
              <w:rPr>
                <w:sz w:val="22"/>
                <w:szCs w:val="22"/>
                <w:lang w:val="ru-RU"/>
              </w:rPr>
            </w:pPr>
            <w:r w:rsidRPr="00826434">
              <w:rPr>
                <w:sz w:val="22"/>
                <w:szCs w:val="22"/>
                <w:lang w:val="ru-RU"/>
              </w:rPr>
              <w:t>Բանակցություններ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2D5C751E" w14:textId="0DF1E408" w:rsidR="002456A9" w:rsidRPr="00826434" w:rsidRDefault="002B6C74" w:rsidP="009C316F">
            <w:pPr>
              <w:keepNext/>
              <w:keepLines/>
              <w:jc w:val="center"/>
              <w:rPr>
                <w:sz w:val="22"/>
                <w:szCs w:val="22"/>
                <w:lang w:val="ru-RU"/>
              </w:rPr>
            </w:pPr>
            <w:r w:rsidRPr="00826434">
              <w:rPr>
                <w:sz w:val="22"/>
                <w:szCs w:val="22"/>
                <w:lang w:val="en-US"/>
              </w:rPr>
              <w:t>Հրավերի</w:t>
            </w:r>
            <w:r w:rsidRPr="00826434">
              <w:rPr>
                <w:sz w:val="22"/>
                <w:szCs w:val="22"/>
                <w:lang w:val="ru-RU"/>
              </w:rPr>
              <w:t xml:space="preserve"> </w:t>
            </w:r>
            <w:r w:rsidR="009C316F" w:rsidRPr="00826434">
              <w:rPr>
                <w:sz w:val="22"/>
                <w:szCs w:val="22"/>
                <w:lang w:val="hy-AM"/>
              </w:rPr>
              <w:t>տրամադրումից</w:t>
            </w:r>
            <w:r w:rsidRPr="00826434">
              <w:rPr>
                <w:sz w:val="22"/>
                <w:szCs w:val="22"/>
                <w:lang w:val="ru-RU"/>
              </w:rPr>
              <w:t xml:space="preserve"> </w:t>
            </w:r>
            <w:r w:rsidRPr="00826434">
              <w:rPr>
                <w:sz w:val="22"/>
                <w:szCs w:val="22"/>
                <w:lang w:val="hy-AM"/>
              </w:rPr>
              <w:t>142</w:t>
            </w:r>
            <w:r w:rsidR="008400CF" w:rsidRPr="00826434">
              <w:rPr>
                <w:sz w:val="22"/>
                <w:szCs w:val="22"/>
                <w:lang w:val="ru-RU"/>
              </w:rPr>
              <w:t xml:space="preserve"> </w:t>
            </w:r>
            <w:r w:rsidRPr="00826434">
              <w:rPr>
                <w:sz w:val="22"/>
                <w:szCs w:val="22"/>
                <w:lang w:val="en-US"/>
              </w:rPr>
              <w:t>օր</w:t>
            </w:r>
            <w:r w:rsidRPr="00826434">
              <w:rPr>
                <w:sz w:val="22"/>
                <w:szCs w:val="22"/>
                <w:lang w:val="ru-RU"/>
              </w:rPr>
              <w:t xml:space="preserve"> </w:t>
            </w:r>
            <w:r w:rsidRPr="00826434">
              <w:rPr>
                <w:sz w:val="22"/>
                <w:szCs w:val="22"/>
                <w:lang w:val="en-US"/>
              </w:rPr>
              <w:t>հետո</w:t>
            </w:r>
          </w:p>
        </w:tc>
      </w:tr>
      <w:tr w:rsidR="00EC3DB0" w:rsidRPr="00826434" w14:paraId="4A44E511" w14:textId="77777777" w:rsidTr="00727271">
        <w:trPr>
          <w:trHeight w:val="215"/>
        </w:trPr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2CC44D40" w14:textId="77777777" w:rsidR="00EC3DB0" w:rsidRPr="00727271" w:rsidRDefault="003763AE" w:rsidP="00727271">
            <w:pPr>
              <w:keepNext/>
              <w:keepLines/>
              <w:jc w:val="left"/>
              <w:rPr>
                <w:sz w:val="22"/>
                <w:szCs w:val="22"/>
              </w:rPr>
            </w:pPr>
            <w:r w:rsidRPr="00826434">
              <w:rPr>
                <w:sz w:val="22"/>
                <w:szCs w:val="22"/>
                <w:lang w:val="ru-RU"/>
              </w:rPr>
              <w:t>Պայմանագիր</w:t>
            </w:r>
            <w:r w:rsidRPr="00727271">
              <w:rPr>
                <w:sz w:val="22"/>
                <w:szCs w:val="22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կնքելու</w:t>
            </w:r>
            <w:r w:rsidRPr="00727271">
              <w:rPr>
                <w:sz w:val="22"/>
                <w:szCs w:val="22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վերաբերյալ</w:t>
            </w:r>
            <w:r w:rsidRPr="00727271">
              <w:rPr>
                <w:sz w:val="22"/>
                <w:szCs w:val="22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որոշման</w:t>
            </w:r>
            <w:r w:rsidRPr="00727271">
              <w:rPr>
                <w:sz w:val="22"/>
                <w:szCs w:val="22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ընդունում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01D4581C" w14:textId="13C5CDB7" w:rsidR="00EC3DB0" w:rsidRPr="00826434" w:rsidRDefault="007259F9" w:rsidP="009C316F">
            <w:pPr>
              <w:keepNext/>
              <w:keepLines/>
              <w:jc w:val="center"/>
              <w:rPr>
                <w:sz w:val="22"/>
                <w:szCs w:val="22"/>
                <w:lang w:val="ru-RU"/>
              </w:rPr>
            </w:pPr>
            <w:r w:rsidRPr="00826434">
              <w:rPr>
                <w:sz w:val="22"/>
                <w:szCs w:val="22"/>
                <w:lang w:val="ru-RU"/>
              </w:rPr>
              <w:t xml:space="preserve">Հրավերի </w:t>
            </w:r>
            <w:r w:rsidR="009C316F" w:rsidRPr="00826434">
              <w:rPr>
                <w:sz w:val="22"/>
                <w:szCs w:val="22"/>
                <w:lang w:val="hy-AM"/>
              </w:rPr>
              <w:t xml:space="preserve">տրամադրումից </w:t>
            </w:r>
            <w:r w:rsidR="002B6C74" w:rsidRPr="00826434">
              <w:rPr>
                <w:sz w:val="22"/>
                <w:szCs w:val="22"/>
                <w:lang w:val="hy-AM"/>
              </w:rPr>
              <w:t>192</w:t>
            </w:r>
            <w:r w:rsidR="002B6C74" w:rsidRPr="00826434">
              <w:rPr>
                <w:sz w:val="22"/>
                <w:szCs w:val="22"/>
                <w:lang w:val="ru-RU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 xml:space="preserve">օր հետո </w:t>
            </w:r>
            <w:r w:rsidR="00EC3DB0" w:rsidRPr="0082643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EC3DB0" w:rsidRPr="00826434" w14:paraId="5876BC36" w14:textId="77777777" w:rsidTr="00727271">
        <w:trPr>
          <w:trHeight w:val="215"/>
        </w:trPr>
        <w:tc>
          <w:tcPr>
            <w:tcW w:w="630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50148E2D" w14:textId="77777777" w:rsidR="00EC3DB0" w:rsidRPr="00826434" w:rsidRDefault="003763AE" w:rsidP="00727271">
            <w:pPr>
              <w:keepNext/>
              <w:keepLines/>
              <w:jc w:val="left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Պայմանագրի ստորագրում</w:t>
            </w:r>
            <w:r w:rsidR="00EC3DB0"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9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  <w:vAlign w:val="center"/>
          </w:tcPr>
          <w:p w14:paraId="3F9F2C64" w14:textId="3C5543D4" w:rsidR="00EC3DB0" w:rsidRPr="00826434" w:rsidRDefault="007259F9" w:rsidP="009C316F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826434">
              <w:rPr>
                <w:sz w:val="22"/>
                <w:szCs w:val="22"/>
                <w:lang w:val="ru-RU"/>
              </w:rPr>
              <w:t>Հրավերի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="009C316F" w:rsidRPr="00826434">
              <w:rPr>
                <w:sz w:val="22"/>
                <w:szCs w:val="22"/>
                <w:lang w:val="hy-AM"/>
              </w:rPr>
              <w:t>տրամադրումից</w:t>
            </w:r>
            <w:r w:rsidR="003763AE" w:rsidRPr="00826434">
              <w:rPr>
                <w:sz w:val="22"/>
                <w:szCs w:val="22"/>
                <w:lang w:val="en-US"/>
              </w:rPr>
              <w:t xml:space="preserve"> </w:t>
            </w:r>
            <w:r w:rsidR="002B6C74" w:rsidRPr="00826434">
              <w:rPr>
                <w:sz w:val="22"/>
                <w:szCs w:val="22"/>
                <w:lang w:val="hy-AM"/>
              </w:rPr>
              <w:t>199</w:t>
            </w:r>
            <w:r w:rsidR="002B6C74"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օր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հետո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E1F532F" w14:textId="77777777" w:rsidR="00EC3DB0" w:rsidRPr="00826434" w:rsidRDefault="003763AE">
      <w:pPr>
        <w:pStyle w:val="BodyText"/>
        <w:spacing w:after="130" w:line="260" w:lineRule="exact"/>
        <w:ind w:left="720"/>
        <w:rPr>
          <w:sz w:val="20"/>
          <w:lang w:val="en-US"/>
        </w:rPr>
      </w:pPr>
      <w:r w:rsidRPr="00826434">
        <w:rPr>
          <w:sz w:val="20"/>
          <w:lang w:val="ru-RU"/>
        </w:rPr>
        <w:t>Ծանուցում՝</w:t>
      </w:r>
      <w:r w:rsidRPr="00826434">
        <w:rPr>
          <w:sz w:val="20"/>
          <w:lang w:val="en-US"/>
        </w:rPr>
        <w:t xml:space="preserve"> </w:t>
      </w:r>
      <w:r w:rsidRPr="00826434">
        <w:rPr>
          <w:sz w:val="20"/>
          <w:lang w:val="ru-RU"/>
        </w:rPr>
        <w:t>Եթե</w:t>
      </w:r>
      <w:r w:rsidRPr="00826434">
        <w:rPr>
          <w:sz w:val="20"/>
          <w:lang w:val="en-US"/>
        </w:rPr>
        <w:t xml:space="preserve"> </w:t>
      </w:r>
      <w:r w:rsidRPr="00826434">
        <w:rPr>
          <w:sz w:val="20"/>
          <w:lang w:val="ru-RU"/>
        </w:rPr>
        <w:t>վերը</w:t>
      </w:r>
      <w:r w:rsidRPr="00826434">
        <w:rPr>
          <w:sz w:val="20"/>
          <w:lang w:val="en-US"/>
        </w:rPr>
        <w:t xml:space="preserve"> </w:t>
      </w:r>
      <w:r w:rsidRPr="00826434">
        <w:rPr>
          <w:sz w:val="20"/>
          <w:lang w:val="ru-RU"/>
        </w:rPr>
        <w:t>ներկայացված</w:t>
      </w:r>
      <w:r w:rsidRPr="00826434">
        <w:rPr>
          <w:sz w:val="20"/>
          <w:lang w:val="en-US"/>
        </w:rPr>
        <w:t xml:space="preserve"> </w:t>
      </w:r>
      <w:r w:rsidRPr="00826434">
        <w:rPr>
          <w:sz w:val="20"/>
          <w:lang w:val="ru-RU"/>
        </w:rPr>
        <w:t>ժամանակացույցով</w:t>
      </w:r>
      <w:r w:rsidRPr="00826434">
        <w:rPr>
          <w:sz w:val="20"/>
          <w:lang w:val="en-US"/>
        </w:rPr>
        <w:t xml:space="preserve"> </w:t>
      </w:r>
      <w:r w:rsidRPr="00826434">
        <w:rPr>
          <w:sz w:val="20"/>
          <w:lang w:val="ru-RU"/>
        </w:rPr>
        <w:t>հաստված</w:t>
      </w:r>
      <w:r w:rsidRPr="00826434">
        <w:rPr>
          <w:sz w:val="20"/>
          <w:lang w:val="en-US"/>
        </w:rPr>
        <w:t xml:space="preserve"> </w:t>
      </w:r>
      <w:r w:rsidR="00B23240" w:rsidRPr="00826434">
        <w:rPr>
          <w:sz w:val="20"/>
          <w:lang w:val="en-US"/>
        </w:rPr>
        <w:t>ժամկետը ընկնում է հանգստյան օրվա վրա, ապա այն տեղա</w:t>
      </w:r>
      <w:r w:rsidR="00AC3299" w:rsidRPr="00826434">
        <w:rPr>
          <w:sz w:val="20"/>
          <w:lang w:val="ru-RU"/>
        </w:rPr>
        <w:t>փոխ</w:t>
      </w:r>
      <w:r w:rsidRPr="00826434">
        <w:rPr>
          <w:sz w:val="20"/>
          <w:lang w:val="ru-RU"/>
        </w:rPr>
        <w:t>վում</w:t>
      </w:r>
      <w:r w:rsidR="00CC435D" w:rsidRPr="00826434">
        <w:rPr>
          <w:sz w:val="20"/>
          <w:lang w:val="en-US"/>
        </w:rPr>
        <w:t xml:space="preserve"> </w:t>
      </w:r>
      <w:r w:rsidR="00985EB2" w:rsidRPr="00826434">
        <w:rPr>
          <w:sz w:val="20"/>
          <w:lang w:val="en-US"/>
        </w:rPr>
        <w:t>է հաջորդ</w:t>
      </w:r>
      <w:r w:rsidRPr="00826434">
        <w:rPr>
          <w:sz w:val="20"/>
          <w:lang w:val="en-US"/>
        </w:rPr>
        <w:t xml:space="preserve"> </w:t>
      </w:r>
      <w:r w:rsidR="0000146D" w:rsidRPr="00826434">
        <w:rPr>
          <w:sz w:val="20"/>
          <w:lang w:val="ru-RU"/>
        </w:rPr>
        <w:t>աշխատանքային</w:t>
      </w:r>
      <w:r w:rsidRPr="00826434">
        <w:rPr>
          <w:sz w:val="20"/>
          <w:lang w:val="en-US"/>
        </w:rPr>
        <w:t xml:space="preserve"> </w:t>
      </w:r>
      <w:r w:rsidRPr="00826434">
        <w:rPr>
          <w:sz w:val="20"/>
          <w:lang w:val="ru-RU"/>
        </w:rPr>
        <w:t>օր</w:t>
      </w:r>
      <w:r w:rsidRPr="00826434">
        <w:rPr>
          <w:sz w:val="20"/>
          <w:lang w:val="en-US"/>
        </w:rPr>
        <w:t>:</w:t>
      </w:r>
    </w:p>
    <w:p w14:paraId="5BCA2307" w14:textId="348773CA" w:rsidR="00EC3DB0" w:rsidRPr="00826434" w:rsidRDefault="003763AE" w:rsidP="00CE0ADE">
      <w:pPr>
        <w:pStyle w:val="BodyText"/>
        <w:rPr>
          <w:lang w:val="en-US"/>
        </w:rPr>
        <w:sectPr w:rsidR="00EC3DB0" w:rsidRPr="00826434" w:rsidSect="00661897">
          <w:pgSz w:w="11909" w:h="16834" w:code="9"/>
          <w:pgMar w:top="1560" w:right="1134" w:bottom="1418" w:left="1134" w:header="998" w:footer="737" w:gutter="0"/>
          <w:paperSrc w:first="7" w:other="7"/>
          <w:cols w:space="720"/>
          <w:titlePg/>
        </w:sectPr>
      </w:pPr>
      <w:r w:rsidRPr="00727271">
        <w:rPr>
          <w:lang w:val="ru-RU"/>
        </w:rPr>
        <w:t>Գնահատող</w:t>
      </w:r>
      <w:r w:rsidRPr="00727271">
        <w:rPr>
          <w:lang w:val="en-US"/>
        </w:rPr>
        <w:t xml:space="preserve"> </w:t>
      </w:r>
      <w:r w:rsidRPr="00727271">
        <w:rPr>
          <w:lang w:val="ru-RU"/>
        </w:rPr>
        <w:t>հանձնաժողով</w:t>
      </w:r>
      <w:r w:rsidR="00CC435D" w:rsidRPr="00727271">
        <w:rPr>
          <w:lang w:val="en-US"/>
        </w:rPr>
        <w:t>ն</w:t>
      </w:r>
      <w:r w:rsidRPr="00727271">
        <w:rPr>
          <w:lang w:val="en-US"/>
        </w:rPr>
        <w:t xml:space="preserve"> </w:t>
      </w:r>
      <w:r w:rsidR="00B20AC0" w:rsidRPr="00826434">
        <w:rPr>
          <w:lang w:val="ru-RU"/>
        </w:rPr>
        <w:t>իր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հայեցողությամբ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և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առանց</w:t>
      </w:r>
      <w:r w:rsidR="00B20AC0" w:rsidRPr="00826434">
        <w:rPr>
          <w:lang w:val="en-US"/>
        </w:rPr>
        <w:t xml:space="preserve"> </w:t>
      </w:r>
      <w:r w:rsidR="005E4A8D" w:rsidRPr="00826434">
        <w:rPr>
          <w:lang w:val="ru-RU"/>
        </w:rPr>
        <w:t>Հայտատու</w:t>
      </w:r>
      <w:r w:rsidR="00B20AC0" w:rsidRPr="00826434">
        <w:rPr>
          <w:lang w:val="ru-RU"/>
        </w:rPr>
        <w:t>ներին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նախապես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զգուշացնելու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կարող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է</w:t>
      </w:r>
      <w:r w:rsidR="00B20AC0" w:rsidRPr="00826434">
        <w:rPr>
          <w:lang w:val="en-US"/>
        </w:rPr>
        <w:t xml:space="preserve"> </w:t>
      </w:r>
      <w:r w:rsidR="00B20AC0" w:rsidRPr="00826434">
        <w:rPr>
          <w:lang w:val="ru-RU"/>
        </w:rPr>
        <w:t>փոփոխել</w:t>
      </w:r>
      <w:r w:rsidR="00CC435D" w:rsidRPr="00826434">
        <w:rPr>
          <w:lang w:val="en-US"/>
        </w:rPr>
        <w:t xml:space="preserve"> ժամանակացույցը՝</w:t>
      </w:r>
      <w:r w:rsidR="009C316F" w:rsidRPr="00826434">
        <w:rPr>
          <w:lang w:val="hy-AM"/>
        </w:rPr>
        <w:t xml:space="preserve"> </w:t>
      </w:r>
      <w:r w:rsidR="005E4A8D" w:rsidRPr="00826434">
        <w:rPr>
          <w:lang w:val="ru-RU"/>
        </w:rPr>
        <w:t>Հայտատու</w:t>
      </w:r>
      <w:r w:rsidR="00B20AC0" w:rsidRPr="00826434">
        <w:rPr>
          <w:lang w:val="ru-RU"/>
        </w:rPr>
        <w:t>ներ</w:t>
      </w:r>
      <w:r w:rsidR="00CC435D" w:rsidRPr="00826434">
        <w:rPr>
          <w:lang w:val="en-US"/>
        </w:rPr>
        <w:t xml:space="preserve">ին դրա մասին անմիջապես գրավոր տեղեկացնելու </w:t>
      </w:r>
      <w:r w:rsidR="00985EB2" w:rsidRPr="00826434">
        <w:rPr>
          <w:lang w:val="en-US"/>
        </w:rPr>
        <w:t>պայմանով: Ժամանակացույցի</w:t>
      </w:r>
      <w:r w:rsidR="005536AA" w:rsidRPr="00826434">
        <w:rPr>
          <w:lang w:val="en-US"/>
        </w:rPr>
        <w:t xml:space="preserve"> </w:t>
      </w:r>
      <w:r w:rsidR="005536AA" w:rsidRPr="00826434">
        <w:rPr>
          <w:lang w:val="ru-RU"/>
        </w:rPr>
        <w:t>փ</w:t>
      </w:r>
      <w:r w:rsidR="00C13A08" w:rsidRPr="00826434">
        <w:rPr>
          <w:lang w:val="ru-RU"/>
        </w:rPr>
        <w:t>ոփոխությունից</w:t>
      </w:r>
      <w:r w:rsidR="00C13A08" w:rsidRPr="00826434">
        <w:rPr>
          <w:lang w:val="en-US"/>
        </w:rPr>
        <w:t xml:space="preserve"> </w:t>
      </w:r>
      <w:r w:rsidR="00C13A08" w:rsidRPr="00826434">
        <w:rPr>
          <w:lang w:val="ru-RU"/>
        </w:rPr>
        <w:t>հետո</w:t>
      </w:r>
      <w:r w:rsidR="00C13A08" w:rsidRPr="00826434">
        <w:rPr>
          <w:lang w:val="en-US"/>
        </w:rPr>
        <w:t xml:space="preserve"> </w:t>
      </w:r>
      <w:r w:rsidR="005E4A8D" w:rsidRPr="00826434">
        <w:rPr>
          <w:lang w:val="ru-RU"/>
        </w:rPr>
        <w:t>Հայտատու</w:t>
      </w:r>
      <w:r w:rsidR="00C13A08" w:rsidRPr="00826434">
        <w:rPr>
          <w:lang w:val="ru-RU"/>
        </w:rPr>
        <w:t>ները</w:t>
      </w:r>
      <w:r w:rsidR="00C13A08" w:rsidRPr="00826434">
        <w:rPr>
          <w:lang w:val="en-US"/>
        </w:rPr>
        <w:t xml:space="preserve"> </w:t>
      </w:r>
      <w:r w:rsidR="005536AA" w:rsidRPr="00826434">
        <w:rPr>
          <w:lang w:val="ru-RU"/>
        </w:rPr>
        <w:t>չեն</w:t>
      </w:r>
      <w:r w:rsidR="005536AA" w:rsidRPr="00826434">
        <w:rPr>
          <w:lang w:val="en-US"/>
        </w:rPr>
        <w:t xml:space="preserve"> </w:t>
      </w:r>
      <w:r w:rsidR="005536AA" w:rsidRPr="00826434">
        <w:rPr>
          <w:lang w:val="ru-RU"/>
        </w:rPr>
        <w:t>կարող</w:t>
      </w:r>
      <w:r w:rsidR="005536AA" w:rsidRPr="00826434">
        <w:rPr>
          <w:lang w:val="en-US"/>
        </w:rPr>
        <w:t xml:space="preserve"> </w:t>
      </w:r>
      <w:r w:rsidR="005536AA" w:rsidRPr="00826434">
        <w:rPr>
          <w:lang w:val="ru-RU"/>
        </w:rPr>
        <w:t>ղեկավարվել</w:t>
      </w:r>
      <w:r w:rsidR="005536AA" w:rsidRPr="00826434">
        <w:rPr>
          <w:lang w:val="en-US"/>
        </w:rPr>
        <w:t xml:space="preserve"> </w:t>
      </w:r>
      <w:r w:rsidR="00C13A08" w:rsidRPr="00826434">
        <w:rPr>
          <w:lang w:val="ru-RU"/>
        </w:rPr>
        <w:t>սույն</w:t>
      </w:r>
      <w:r w:rsidR="00C13A08" w:rsidRPr="00826434">
        <w:rPr>
          <w:lang w:val="en-US"/>
        </w:rPr>
        <w:t xml:space="preserve"> </w:t>
      </w:r>
      <w:r w:rsidR="00C13A08" w:rsidRPr="00826434">
        <w:rPr>
          <w:lang w:val="ru-RU"/>
        </w:rPr>
        <w:t>Հրավերի</w:t>
      </w:r>
      <w:r w:rsidR="00C13A08" w:rsidRPr="00826434">
        <w:rPr>
          <w:lang w:val="en-US"/>
        </w:rPr>
        <w:t xml:space="preserve"> </w:t>
      </w:r>
      <w:r w:rsidR="009C316F" w:rsidRPr="00DB3B1C">
        <w:rPr>
          <w:lang w:val="en-US"/>
        </w:rPr>
        <w:fldChar w:fldCharType="begin"/>
      </w:r>
      <w:r w:rsidR="009C316F" w:rsidRPr="00826434">
        <w:rPr>
          <w:lang w:val="en-US"/>
        </w:rPr>
        <w:instrText xml:space="preserve"> REF _Ref39505784 \r \h </w:instrText>
      </w:r>
      <w:r w:rsidR="00826434">
        <w:rPr>
          <w:lang w:val="en-US"/>
        </w:rPr>
        <w:instrText xml:space="preserve"> \* MERGEFORMAT </w:instrText>
      </w:r>
      <w:r w:rsidR="009C316F" w:rsidRPr="00DB3B1C">
        <w:rPr>
          <w:lang w:val="en-US"/>
        </w:rPr>
      </w:r>
      <w:r w:rsidR="009C316F" w:rsidRPr="00727271">
        <w:rPr>
          <w:lang w:val="en-US"/>
        </w:rPr>
        <w:fldChar w:fldCharType="separate"/>
      </w:r>
      <w:r w:rsidR="009C316F" w:rsidRPr="00826434">
        <w:rPr>
          <w:lang w:val="en-US"/>
        </w:rPr>
        <w:t>3.12.1</w:t>
      </w:r>
      <w:r w:rsidR="009C316F" w:rsidRPr="00DB3B1C">
        <w:rPr>
          <w:lang w:val="en-US"/>
        </w:rPr>
        <w:fldChar w:fldCharType="end"/>
      </w:r>
      <w:r w:rsidR="00C13A08" w:rsidRPr="00826434">
        <w:rPr>
          <w:lang w:val="en-US"/>
        </w:rPr>
        <w:t xml:space="preserve"> </w:t>
      </w:r>
      <w:r w:rsidR="00C13A08" w:rsidRPr="00826434">
        <w:rPr>
          <w:lang w:val="ru-RU"/>
        </w:rPr>
        <w:t>կետում</w:t>
      </w:r>
      <w:r w:rsidR="00C13A08" w:rsidRPr="00826434">
        <w:rPr>
          <w:lang w:val="en-US"/>
        </w:rPr>
        <w:t xml:space="preserve"> </w:t>
      </w:r>
      <w:r w:rsidR="00C13A08" w:rsidRPr="00826434">
        <w:rPr>
          <w:lang w:val="ru-RU"/>
        </w:rPr>
        <w:lastRenderedPageBreak/>
        <w:t>ներկայացված</w:t>
      </w:r>
      <w:r w:rsidR="00C13A08" w:rsidRPr="00826434">
        <w:rPr>
          <w:lang w:val="en-US"/>
        </w:rPr>
        <w:t xml:space="preserve"> </w:t>
      </w:r>
      <w:r w:rsidR="00C13A08" w:rsidRPr="00826434">
        <w:rPr>
          <w:lang w:val="ru-RU"/>
        </w:rPr>
        <w:t>ժամանակացույց</w:t>
      </w:r>
      <w:r w:rsidR="005536AA" w:rsidRPr="00826434">
        <w:rPr>
          <w:lang w:val="ru-RU"/>
        </w:rPr>
        <w:t>ով</w:t>
      </w:r>
      <w:r w:rsidR="005536AA" w:rsidRPr="00826434">
        <w:rPr>
          <w:lang w:val="en-US"/>
        </w:rPr>
        <w:t xml:space="preserve">, </w:t>
      </w:r>
      <w:r w:rsidR="005536AA" w:rsidRPr="00826434">
        <w:rPr>
          <w:lang w:val="ru-RU"/>
        </w:rPr>
        <w:t>իսկ</w:t>
      </w:r>
      <w:r w:rsidR="00C13A08" w:rsidRPr="00727271">
        <w:rPr>
          <w:lang w:val="en-US"/>
        </w:rPr>
        <w:t xml:space="preserve"> </w:t>
      </w:r>
      <w:r w:rsidR="00B20AC0" w:rsidRPr="00727271">
        <w:rPr>
          <w:lang w:val="ru-RU"/>
        </w:rPr>
        <w:t>Գնահատող</w:t>
      </w:r>
      <w:r w:rsidR="00B20AC0" w:rsidRPr="00727271">
        <w:rPr>
          <w:lang w:val="en-US"/>
        </w:rPr>
        <w:t xml:space="preserve"> </w:t>
      </w:r>
      <w:r w:rsidR="00B20AC0" w:rsidRPr="00727271">
        <w:rPr>
          <w:lang w:val="ru-RU"/>
        </w:rPr>
        <w:t>հանձնաժողովը</w:t>
      </w:r>
      <w:r w:rsidR="005536AA" w:rsidRPr="00727271">
        <w:rPr>
          <w:lang w:val="en-US"/>
        </w:rPr>
        <w:t xml:space="preserve"> </w:t>
      </w:r>
      <w:r w:rsidR="005536AA" w:rsidRPr="00826434">
        <w:rPr>
          <w:lang w:val="ru-RU"/>
        </w:rPr>
        <w:t>որևէ</w:t>
      </w:r>
      <w:r w:rsidR="005536AA" w:rsidRPr="00826434">
        <w:rPr>
          <w:lang w:val="en-US"/>
        </w:rPr>
        <w:t xml:space="preserve"> </w:t>
      </w:r>
      <w:r w:rsidR="005536AA" w:rsidRPr="00826434">
        <w:rPr>
          <w:lang w:val="ru-RU"/>
        </w:rPr>
        <w:t>պատասխանատվություն</w:t>
      </w:r>
      <w:r w:rsidR="005536AA" w:rsidRPr="00826434">
        <w:rPr>
          <w:lang w:val="en-US"/>
        </w:rPr>
        <w:t xml:space="preserve"> </w:t>
      </w:r>
      <w:r w:rsidR="005536AA" w:rsidRPr="00826434">
        <w:rPr>
          <w:lang w:val="ru-RU"/>
        </w:rPr>
        <w:t>չի</w:t>
      </w:r>
      <w:r w:rsidR="005536AA" w:rsidRPr="00826434">
        <w:rPr>
          <w:lang w:val="en-US"/>
        </w:rPr>
        <w:t xml:space="preserve"> </w:t>
      </w:r>
      <w:r w:rsidR="005536AA" w:rsidRPr="00826434">
        <w:rPr>
          <w:lang w:val="ru-RU"/>
        </w:rPr>
        <w:t>կր</w:t>
      </w:r>
      <w:r w:rsidR="00CC435D" w:rsidRPr="00826434">
        <w:rPr>
          <w:lang w:val="en-US"/>
        </w:rPr>
        <w:t xml:space="preserve">ում </w:t>
      </w:r>
      <w:r w:rsidR="005536AA" w:rsidRPr="00826434">
        <w:rPr>
          <w:lang w:val="ru-RU"/>
        </w:rPr>
        <w:t>ժամանակացույցի</w:t>
      </w:r>
      <w:r w:rsidR="005536AA" w:rsidRPr="00826434">
        <w:rPr>
          <w:lang w:val="en-US"/>
        </w:rPr>
        <w:t xml:space="preserve"> </w:t>
      </w:r>
      <w:r w:rsidR="005536AA" w:rsidRPr="00826434">
        <w:rPr>
          <w:lang w:val="ru-RU"/>
        </w:rPr>
        <w:t>փոփոխության</w:t>
      </w:r>
      <w:r w:rsidR="005536AA" w:rsidRPr="00826434">
        <w:rPr>
          <w:lang w:val="en-US"/>
        </w:rPr>
        <w:t xml:space="preserve"> </w:t>
      </w:r>
      <w:r w:rsidR="0054207A" w:rsidRPr="00826434">
        <w:rPr>
          <w:lang w:val="en-US"/>
        </w:rPr>
        <w:t xml:space="preserve">հետևանքով ի հայտ եկած </w:t>
      </w:r>
      <w:r w:rsidR="0000146D" w:rsidRPr="00826434">
        <w:rPr>
          <w:lang w:val="en-US"/>
        </w:rPr>
        <w:t>հանգամանքների</w:t>
      </w:r>
      <w:r w:rsidR="0054207A" w:rsidRPr="00826434">
        <w:rPr>
          <w:lang w:val="en-US"/>
        </w:rPr>
        <w:t xml:space="preserve"> համար: </w:t>
      </w:r>
    </w:p>
    <w:p w14:paraId="74AEB1C2" w14:textId="77777777" w:rsidR="0054207A" w:rsidRPr="00826434" w:rsidRDefault="0054207A" w:rsidP="00EF5FF4">
      <w:pPr>
        <w:pStyle w:val="Heading1"/>
      </w:pPr>
      <w:bookmarkStart w:id="64" w:name="_Toc518984472"/>
      <w:bookmarkStart w:id="65" w:name="_Toc445298953"/>
      <w:r w:rsidRPr="00826434">
        <w:lastRenderedPageBreak/>
        <w:t>Բաժին 4</w:t>
      </w:r>
      <w:r w:rsidR="00D5189B" w:rsidRPr="00826434">
        <w:rPr>
          <w:lang w:val="en-US"/>
        </w:rPr>
        <w:t>.</w:t>
      </w:r>
      <w:r w:rsidRPr="00826434">
        <w:t xml:space="preserve"> </w:t>
      </w:r>
      <w:r w:rsidR="002B6C74" w:rsidRPr="00826434">
        <w:t xml:space="preserve">Հայտի </w:t>
      </w:r>
      <w:r w:rsidR="0000146D" w:rsidRPr="00826434">
        <w:t>ձևը</w:t>
      </w:r>
      <w:r w:rsidRPr="00826434">
        <w:t xml:space="preserve"> և բովանդակությունը</w:t>
      </w:r>
      <w:bookmarkEnd w:id="65"/>
    </w:p>
    <w:p w14:paraId="6CE66718" w14:textId="77777777" w:rsidR="00EC3DB0" w:rsidRPr="00826434" w:rsidRDefault="008C25F6" w:rsidP="008B5879">
      <w:pPr>
        <w:pStyle w:val="Heading2"/>
      </w:pPr>
      <w:bookmarkStart w:id="66" w:name="_Toc518984473"/>
      <w:bookmarkStart w:id="67" w:name="_Toc104983200"/>
      <w:bookmarkEnd w:id="64"/>
      <w:r w:rsidRPr="00826434">
        <w:tab/>
      </w:r>
      <w:bookmarkStart w:id="68" w:name="_Toc445298954"/>
      <w:r w:rsidR="0054207A" w:rsidRPr="00826434">
        <w:t>Հայտի բովանդակությունը</w:t>
      </w:r>
      <w:bookmarkEnd w:id="66"/>
      <w:bookmarkEnd w:id="67"/>
      <w:bookmarkEnd w:id="68"/>
    </w:p>
    <w:p w14:paraId="5E0DFB3A" w14:textId="4B71DDAE" w:rsidR="00EC3DB0" w:rsidRPr="00826434" w:rsidRDefault="0000146D" w:rsidP="008F3ABA">
      <w:pPr>
        <w:pStyle w:val="Heading3"/>
      </w:pPr>
      <w:r w:rsidRPr="00826434">
        <w:t>Յուրաքանչյուր</w:t>
      </w:r>
      <w:r w:rsidR="0054207A" w:rsidRPr="00826434">
        <w:t xml:space="preserve"> </w:t>
      </w:r>
      <w:r w:rsidR="005E4A8D" w:rsidRPr="00826434">
        <w:t>Հայտատու</w:t>
      </w:r>
      <w:r w:rsidR="0054207A" w:rsidRPr="00826434">
        <w:t xml:space="preserve"> պետք է ներկայացնի մեկ հայտ, որը </w:t>
      </w:r>
      <w:r w:rsidR="00E533A1" w:rsidRPr="00826434">
        <w:t xml:space="preserve">ներառում է </w:t>
      </w:r>
      <w:r w:rsidR="0054207A" w:rsidRPr="00826434">
        <w:t xml:space="preserve"> հետևյալ </w:t>
      </w:r>
      <w:r w:rsidRPr="00826434">
        <w:t>փաստաթղթերը</w:t>
      </w:r>
      <w:r w:rsidR="0054207A" w:rsidRPr="00826434">
        <w:t>.</w:t>
      </w:r>
    </w:p>
    <w:p w14:paraId="596BD57B" w14:textId="77777777" w:rsidR="00EC3DB0" w:rsidRPr="00826434" w:rsidRDefault="00A7791D" w:rsidP="00253939">
      <w:pPr>
        <w:pStyle w:val="Heading4"/>
      </w:pPr>
      <w:r w:rsidRPr="00826434">
        <w:t>Մեկ տեխնիկական առաջարկ</w:t>
      </w:r>
      <w:r w:rsidR="00E533A1" w:rsidRPr="00826434">
        <w:t xml:space="preserve">, որը բաղկացած </w:t>
      </w:r>
      <w:r w:rsidR="00985EB2" w:rsidRPr="00826434">
        <w:t>է հետևյալ</w:t>
      </w:r>
      <w:r w:rsidR="00E533A1" w:rsidRPr="00826434">
        <w:t xml:space="preserve"> </w:t>
      </w:r>
      <w:r w:rsidRPr="00826434">
        <w:t xml:space="preserve"> </w:t>
      </w:r>
      <w:r w:rsidR="00E533A1" w:rsidRPr="00826434">
        <w:t>Մասերից՝ ըստ հերթականության.</w:t>
      </w:r>
    </w:p>
    <w:p w14:paraId="18E9C1BA" w14:textId="07714642" w:rsidR="00EC3DB0" w:rsidRPr="00826434" w:rsidRDefault="00E533A1" w:rsidP="00FA41F1">
      <w:pPr>
        <w:pStyle w:val="Heading5"/>
      </w:pPr>
      <w:r w:rsidRPr="00826434">
        <w:t>Մաս</w:t>
      </w:r>
      <w:r w:rsidR="00EC3DB0" w:rsidRPr="00826434">
        <w:t xml:space="preserve"> I</w:t>
      </w:r>
      <w:r w:rsidR="00EC3DB0" w:rsidRPr="00826434">
        <w:tab/>
        <w:t>-</w:t>
      </w:r>
      <w:r w:rsidR="00B23B19" w:rsidRPr="00826434">
        <w:t xml:space="preserve"> </w:t>
      </w:r>
      <w:r w:rsidRPr="00826434">
        <w:t xml:space="preserve">Հրավերի </w:t>
      </w:r>
      <w:r w:rsidR="00B23B19" w:rsidRPr="00DB3B1C">
        <w:fldChar w:fldCharType="begin"/>
      </w:r>
      <w:r w:rsidR="00B23B19" w:rsidRPr="00826434">
        <w:instrText xml:space="preserve"> REF _Ref445098618 \r \h </w:instrText>
      </w:r>
      <w:r w:rsidR="00826434">
        <w:instrText xml:space="preserve"> \* MERGEFORMAT </w:instrText>
      </w:r>
      <w:r w:rsidR="00B23B19" w:rsidRPr="00727271">
        <w:fldChar w:fldCharType="separate"/>
      </w:r>
      <w:r w:rsidR="00B23B19" w:rsidRPr="00826434">
        <w:t>4.2</w:t>
      </w:r>
      <w:r w:rsidR="00B23B19" w:rsidRPr="00DB3B1C">
        <w:fldChar w:fldCharType="end"/>
      </w:r>
      <w:r w:rsidRPr="00826434">
        <w:t xml:space="preserve"> </w:t>
      </w:r>
      <w:r w:rsidR="00B23B19" w:rsidRPr="00826434">
        <w:t xml:space="preserve">կետում </w:t>
      </w:r>
      <w:r w:rsidR="0000146D" w:rsidRPr="00826434">
        <w:t>պահանջվ</w:t>
      </w:r>
      <w:r w:rsidR="00B23B19" w:rsidRPr="00826434">
        <w:t>ող</w:t>
      </w:r>
      <w:r w:rsidRPr="00826434">
        <w:t xml:space="preserve"> տեղեկ</w:t>
      </w:r>
      <w:r w:rsidR="00B23B19" w:rsidRPr="00826434">
        <w:t>ատվութ</w:t>
      </w:r>
      <w:r w:rsidRPr="00826434">
        <w:t>ություն</w:t>
      </w:r>
      <w:r w:rsidR="00B23B19" w:rsidRPr="00826434">
        <w:t>.</w:t>
      </w:r>
    </w:p>
    <w:p w14:paraId="5AB9C194" w14:textId="2741BBB5" w:rsidR="00EC3DB0" w:rsidRPr="00826434" w:rsidRDefault="00E533A1" w:rsidP="00FA41F1">
      <w:pPr>
        <w:pStyle w:val="Heading5"/>
      </w:pPr>
      <w:r w:rsidRPr="00826434">
        <w:t>Մաս</w:t>
      </w:r>
      <w:r w:rsidR="00EC3DB0" w:rsidRPr="00826434">
        <w:t xml:space="preserve"> II</w:t>
      </w:r>
      <w:r w:rsidR="00EC3DB0" w:rsidRPr="00826434">
        <w:tab/>
        <w:t>-</w:t>
      </w:r>
      <w:r w:rsidR="00B23B19" w:rsidRPr="00826434">
        <w:t xml:space="preserve"> </w:t>
      </w:r>
      <w:r w:rsidRPr="00826434">
        <w:t xml:space="preserve">Հրավերի </w:t>
      </w:r>
      <w:r w:rsidR="00DB3B1C">
        <w:fldChar w:fldCharType="begin"/>
      </w:r>
      <w:r w:rsidR="00DB3B1C">
        <w:instrText xml:space="preserve"> REF _Ref445285124 \r \h </w:instrText>
      </w:r>
      <w:r w:rsidR="00DB3B1C">
        <w:fldChar w:fldCharType="separate"/>
      </w:r>
      <w:r w:rsidR="00DB3B1C">
        <w:t>4.3</w:t>
      </w:r>
      <w:r w:rsidR="00DB3B1C">
        <w:fldChar w:fldCharType="end"/>
      </w:r>
      <w:r w:rsidR="00DB3B1C">
        <w:t xml:space="preserve"> </w:t>
      </w:r>
      <w:r w:rsidR="00B23B19" w:rsidRPr="00826434">
        <w:t xml:space="preserve">կետում </w:t>
      </w:r>
      <w:r w:rsidRPr="00826434">
        <w:t>պահանջվ</w:t>
      </w:r>
      <w:r w:rsidR="00B23B19" w:rsidRPr="00826434">
        <w:t>ող</w:t>
      </w:r>
      <w:r w:rsidRPr="00826434">
        <w:t xml:space="preserve"> Հայտի ապահովու</w:t>
      </w:r>
      <w:r w:rsidR="00B23B19" w:rsidRPr="00826434">
        <w:t>թյուն.</w:t>
      </w:r>
    </w:p>
    <w:p w14:paraId="23442FC5" w14:textId="1B5A47E6" w:rsidR="00EC3DB0" w:rsidRPr="00826434" w:rsidRDefault="00E533A1" w:rsidP="00FA41F1">
      <w:pPr>
        <w:pStyle w:val="Heading5"/>
      </w:pPr>
      <w:r w:rsidRPr="00826434">
        <w:t>Մաս</w:t>
      </w:r>
      <w:r w:rsidR="00EC3DB0" w:rsidRPr="00826434">
        <w:t xml:space="preserve"> III</w:t>
      </w:r>
      <w:r w:rsidR="00EC3DB0" w:rsidRPr="00826434">
        <w:tab/>
        <w:t>-</w:t>
      </w:r>
      <w:r w:rsidR="00B23B19" w:rsidRPr="00826434">
        <w:t xml:space="preserve"> </w:t>
      </w:r>
      <w:r w:rsidRPr="00826434">
        <w:t xml:space="preserve">Հայտի </w:t>
      </w:r>
      <w:r w:rsidR="00DB3B1C">
        <w:fldChar w:fldCharType="begin"/>
      </w:r>
      <w:r w:rsidR="00DB3B1C">
        <w:instrText xml:space="preserve"> REF _Ref445285146 \r \h </w:instrText>
      </w:r>
      <w:r w:rsidR="00DB3B1C">
        <w:fldChar w:fldCharType="separate"/>
      </w:r>
      <w:r w:rsidR="00DB3B1C">
        <w:t>4.4</w:t>
      </w:r>
      <w:r w:rsidR="00DB3B1C">
        <w:fldChar w:fldCharType="end"/>
      </w:r>
      <w:r w:rsidRPr="00826434">
        <w:t xml:space="preserve"> </w:t>
      </w:r>
      <w:r w:rsidR="00B23B19" w:rsidRPr="00826434">
        <w:t xml:space="preserve">կետում </w:t>
      </w:r>
      <w:r w:rsidRPr="00826434">
        <w:t>պահանջվ</w:t>
      </w:r>
      <w:r w:rsidR="00B23B19" w:rsidRPr="00826434">
        <w:t>ող</w:t>
      </w:r>
      <w:r w:rsidRPr="00826434">
        <w:t xml:space="preserve"> Հայտի </w:t>
      </w:r>
      <w:r w:rsidR="00B23B19" w:rsidRPr="00826434">
        <w:t>ներկայացման</w:t>
      </w:r>
      <w:r w:rsidR="0027488B" w:rsidRPr="00826434">
        <w:t xml:space="preserve"> </w:t>
      </w:r>
      <w:r w:rsidRPr="00826434">
        <w:t>գրություն</w:t>
      </w:r>
      <w:r w:rsidR="00B23B19" w:rsidRPr="00826434">
        <w:t>.</w:t>
      </w:r>
    </w:p>
    <w:p w14:paraId="09E96CB7" w14:textId="41189FE0" w:rsidR="00EC3DB0" w:rsidRPr="00826434" w:rsidRDefault="00E533A1" w:rsidP="00FA41F1">
      <w:pPr>
        <w:pStyle w:val="Heading5"/>
      </w:pPr>
      <w:r w:rsidRPr="00826434">
        <w:t>Մաս</w:t>
      </w:r>
      <w:r w:rsidR="00EC3DB0" w:rsidRPr="00826434">
        <w:t xml:space="preserve"> IV</w:t>
      </w:r>
      <w:r w:rsidR="00EC3DB0" w:rsidRPr="00826434">
        <w:tab/>
        <w:t>-</w:t>
      </w:r>
      <w:r w:rsidR="00B23B19" w:rsidRPr="00826434">
        <w:t xml:space="preserve"> </w:t>
      </w:r>
      <w:r w:rsidRPr="00826434">
        <w:rPr>
          <w:b/>
        </w:rPr>
        <w:t>անհրաժեշտության դեպքում</w:t>
      </w:r>
      <w:r w:rsidR="00B23B19" w:rsidRPr="00826434">
        <w:rPr>
          <w:b/>
        </w:rPr>
        <w:t>՝</w:t>
      </w:r>
      <w:r w:rsidRPr="00826434">
        <w:t xml:space="preserve"> Հրավերի </w:t>
      </w:r>
      <w:r w:rsidR="00AE3794">
        <w:fldChar w:fldCharType="begin"/>
      </w:r>
      <w:r w:rsidR="00AE3794">
        <w:instrText xml:space="preserve"> REF _Ref445285196 \r \h </w:instrText>
      </w:r>
      <w:r w:rsidR="00AE3794">
        <w:fldChar w:fldCharType="separate"/>
      </w:r>
      <w:r w:rsidR="00AE3794">
        <w:t>4.5</w:t>
      </w:r>
      <w:r w:rsidR="00AE3794">
        <w:fldChar w:fldCharType="end"/>
      </w:r>
      <w:r w:rsidR="00AE3794">
        <w:t xml:space="preserve"> </w:t>
      </w:r>
      <w:r w:rsidR="00B23B19" w:rsidRPr="00826434">
        <w:t xml:space="preserve">կետում </w:t>
      </w:r>
      <w:r w:rsidRPr="00826434">
        <w:t>պահանջվ</w:t>
      </w:r>
      <w:r w:rsidR="00043541" w:rsidRPr="00826434">
        <w:t>ող</w:t>
      </w:r>
      <w:r w:rsidR="00CF241C" w:rsidRPr="00826434">
        <w:t xml:space="preserve"> </w:t>
      </w:r>
      <w:r w:rsidR="00AE3794">
        <w:rPr>
          <w:i/>
        </w:rPr>
        <w:t>Համատեղ գործունեության</w:t>
      </w:r>
      <w:r w:rsidR="00AE3794" w:rsidRPr="00826434">
        <w:rPr>
          <w:i/>
        </w:rPr>
        <w:t xml:space="preserve"> </w:t>
      </w:r>
      <w:r w:rsidR="00CF241C" w:rsidRPr="00826434">
        <w:rPr>
          <w:i/>
        </w:rPr>
        <w:t xml:space="preserve">Պայմանագիրը </w:t>
      </w:r>
      <w:r w:rsidR="00CF241C" w:rsidRPr="00826434">
        <w:t>և կոնսորցիումի բոլոր մասնակիցների լիազորագրերը</w:t>
      </w:r>
      <w:r w:rsidR="00043541" w:rsidRPr="00826434">
        <w:t>.</w:t>
      </w:r>
    </w:p>
    <w:p w14:paraId="5AFC5B48" w14:textId="735662F0" w:rsidR="00EC3DB0" w:rsidRPr="00826434" w:rsidRDefault="00CF241C" w:rsidP="00FA41F1">
      <w:pPr>
        <w:pStyle w:val="Heading5"/>
      </w:pPr>
      <w:r w:rsidRPr="00826434">
        <w:t>Մաս</w:t>
      </w:r>
      <w:r w:rsidR="00EC3DB0" w:rsidRPr="00826434">
        <w:t xml:space="preserve"> V</w:t>
      </w:r>
      <w:r w:rsidR="00EC3DB0" w:rsidRPr="00826434">
        <w:tab/>
        <w:t>-</w:t>
      </w:r>
      <w:r w:rsidR="00043541" w:rsidRPr="00826434">
        <w:t xml:space="preserve"> </w:t>
      </w:r>
      <w:r w:rsidRPr="00826434">
        <w:t xml:space="preserve">Հրավերի </w:t>
      </w:r>
      <w:r w:rsidR="00AE3794">
        <w:fldChar w:fldCharType="begin"/>
      </w:r>
      <w:r w:rsidR="00AE3794">
        <w:instrText xml:space="preserve"> REF _Ref436896204 \r \h </w:instrText>
      </w:r>
      <w:r w:rsidR="00AE3794">
        <w:fldChar w:fldCharType="separate"/>
      </w:r>
      <w:r w:rsidR="00AE3794">
        <w:t>5.1.3</w:t>
      </w:r>
      <w:r w:rsidR="00AE3794">
        <w:fldChar w:fldCharType="end"/>
      </w:r>
      <w:r w:rsidRPr="00826434">
        <w:t xml:space="preserve"> </w:t>
      </w:r>
      <w:r w:rsidR="00043541" w:rsidRPr="00826434">
        <w:t xml:space="preserve">կետում </w:t>
      </w:r>
      <w:r w:rsidRPr="00826434">
        <w:t>պահանջվ</w:t>
      </w:r>
      <w:r w:rsidR="00043541" w:rsidRPr="00826434">
        <w:t>ող</w:t>
      </w:r>
      <w:r w:rsidRPr="00826434">
        <w:t xml:space="preserve"> լիազորագիրը</w:t>
      </w:r>
      <w:r w:rsidR="00043541" w:rsidRPr="00826434">
        <w:t>.</w:t>
      </w:r>
    </w:p>
    <w:p w14:paraId="1E46B8D8" w14:textId="541E8B05" w:rsidR="00EC3DB0" w:rsidRPr="00826434" w:rsidRDefault="00CF241C" w:rsidP="00FA41F1">
      <w:pPr>
        <w:pStyle w:val="Heading5"/>
      </w:pPr>
      <w:r w:rsidRPr="00826434">
        <w:t>Մաս</w:t>
      </w:r>
      <w:r w:rsidR="00EC3DB0" w:rsidRPr="00826434">
        <w:t xml:space="preserve"> VI</w:t>
      </w:r>
      <w:r w:rsidR="007D6418" w:rsidRPr="00826434">
        <w:t xml:space="preserve"> </w:t>
      </w:r>
      <w:r w:rsidR="00EC3DB0" w:rsidRPr="00826434">
        <w:t>-</w:t>
      </w:r>
      <w:r w:rsidR="00EC3DB0" w:rsidRPr="00826434">
        <w:tab/>
      </w:r>
      <w:r w:rsidR="002B6C74" w:rsidRPr="00826434">
        <w:t>Նախապես հրատարակված նյութեր (ըստ հայեցողության)</w:t>
      </w:r>
      <w:r w:rsidR="00043541" w:rsidRPr="00826434">
        <w:t>.</w:t>
      </w:r>
      <w:r w:rsidR="00EC3DB0" w:rsidRPr="00826434">
        <w:t xml:space="preserve"> </w:t>
      </w:r>
    </w:p>
    <w:p w14:paraId="1A2DE839" w14:textId="436C1F6D" w:rsidR="00EC3DB0" w:rsidRPr="00826434" w:rsidRDefault="00CF241C" w:rsidP="00FA41F1">
      <w:pPr>
        <w:pStyle w:val="Heading5"/>
      </w:pPr>
      <w:r w:rsidRPr="00826434">
        <w:t>Մաս</w:t>
      </w:r>
      <w:r w:rsidR="00EC3DB0" w:rsidRPr="00826434">
        <w:t xml:space="preserve"> VII</w:t>
      </w:r>
      <w:r w:rsidR="00EC3DB0" w:rsidRPr="00826434">
        <w:tab/>
      </w:r>
      <w:r w:rsidRPr="00826434">
        <w:t xml:space="preserve">Տեղեկություններ </w:t>
      </w:r>
      <w:r w:rsidR="00043541" w:rsidRPr="00826434">
        <w:t>Հայտատուի</w:t>
      </w:r>
      <w:r w:rsidRPr="00826434">
        <w:t xml:space="preserve"> կամ /կոնսորցիումի դեպքում/ մասնակից ընկերությունների վերաբերյալ</w:t>
      </w:r>
      <w:r w:rsidR="00043541" w:rsidRPr="00826434">
        <w:t>.</w:t>
      </w:r>
    </w:p>
    <w:p w14:paraId="6E329D8F" w14:textId="77777777" w:rsidR="00EC3DB0" w:rsidRPr="00826434" w:rsidRDefault="00E7335E" w:rsidP="00727271">
      <w:pPr>
        <w:pStyle w:val="Heading4"/>
        <w:jc w:val="left"/>
      </w:pPr>
      <w:r w:rsidRPr="00826434">
        <w:t>Մեկ ֆինանսական առաջարկ,</w:t>
      </w:r>
      <w:r w:rsidR="00CF241C" w:rsidRPr="00826434">
        <w:t xml:space="preserve"> որը բաղկացած է հետևյալից. </w:t>
      </w:r>
    </w:p>
    <w:p w14:paraId="26D36266" w14:textId="24CD33B2" w:rsidR="00EC3DB0" w:rsidRPr="00826434" w:rsidRDefault="001B429D" w:rsidP="00FA41F1">
      <w:pPr>
        <w:pStyle w:val="Heading5"/>
      </w:pPr>
      <w:r w:rsidRPr="00826434">
        <w:t xml:space="preserve">Հրավերի </w:t>
      </w:r>
      <w:r w:rsidR="00043541" w:rsidRPr="00DB3B1C">
        <w:fldChar w:fldCharType="begin"/>
      </w:r>
      <w:r w:rsidR="00043541" w:rsidRPr="00826434">
        <w:instrText xml:space="preserve"> REF _Ref436894753 \r \h </w:instrText>
      </w:r>
      <w:r w:rsidR="00826434">
        <w:instrText xml:space="preserve"> \* MERGEFORMAT </w:instrText>
      </w:r>
      <w:r w:rsidR="00043541" w:rsidRPr="00727271">
        <w:fldChar w:fldCharType="separate"/>
      </w:r>
      <w:r w:rsidR="00043541" w:rsidRPr="00826434">
        <w:t>4.9.2</w:t>
      </w:r>
      <w:r w:rsidR="00043541" w:rsidRPr="00DB3B1C">
        <w:fldChar w:fldCharType="end"/>
      </w:r>
      <w:r w:rsidRPr="00826434">
        <w:t xml:space="preserve"> </w:t>
      </w:r>
      <w:r w:rsidR="00043541" w:rsidRPr="00826434">
        <w:t xml:space="preserve">կետի </w:t>
      </w:r>
      <w:r w:rsidRPr="00826434">
        <w:t>պահանջներին համապատասխան լրացված գնային առաջարկ</w:t>
      </w:r>
      <w:r w:rsidR="00043541" w:rsidRPr="00826434">
        <w:t>ի ձև.</w:t>
      </w:r>
    </w:p>
    <w:p w14:paraId="1672A8D1" w14:textId="46FBA158" w:rsidR="00EC3DB0" w:rsidRPr="00826434" w:rsidRDefault="0000146D" w:rsidP="00FA41F1">
      <w:pPr>
        <w:pStyle w:val="Heading5"/>
      </w:pPr>
      <w:r w:rsidRPr="00826434">
        <w:t>Հայտարարագիր</w:t>
      </w:r>
      <w:r w:rsidR="001B429D" w:rsidRPr="00826434">
        <w:t xml:space="preserve"> Հրավերի </w:t>
      </w:r>
      <w:r w:rsidR="00043541" w:rsidRPr="00DB3B1C">
        <w:fldChar w:fldCharType="begin"/>
      </w:r>
      <w:r w:rsidR="00043541" w:rsidRPr="00826434">
        <w:instrText xml:space="preserve"> REF _Ref436894897 \r \h </w:instrText>
      </w:r>
      <w:r w:rsidR="00826434">
        <w:instrText xml:space="preserve"> \* MERGEFORMAT </w:instrText>
      </w:r>
      <w:r w:rsidR="00043541" w:rsidRPr="00727271">
        <w:fldChar w:fldCharType="separate"/>
      </w:r>
      <w:r w:rsidR="00043541" w:rsidRPr="00826434">
        <w:t>4.9.5</w:t>
      </w:r>
      <w:r w:rsidR="00043541" w:rsidRPr="00DB3B1C">
        <w:fldChar w:fldCharType="end"/>
      </w:r>
      <w:r w:rsidR="001B429D" w:rsidRPr="00826434">
        <w:t xml:space="preserve"> </w:t>
      </w:r>
      <w:r w:rsidR="00043541" w:rsidRPr="00826434">
        <w:t>կետ</w:t>
      </w:r>
      <w:r w:rsidR="001B429D" w:rsidRPr="00826434">
        <w:t>ում նկարագրված կոմիսիոն վճարների և փոխհատուցումների մասին:</w:t>
      </w:r>
    </w:p>
    <w:p w14:paraId="47C31186" w14:textId="1934437B" w:rsidR="00EC3DB0" w:rsidRPr="00826434" w:rsidRDefault="005E4A8D" w:rsidP="008F3ABA">
      <w:pPr>
        <w:pStyle w:val="Heading3"/>
      </w:pPr>
      <w:r w:rsidRPr="00826434">
        <w:t>Հայտատուի</w:t>
      </w:r>
      <w:r w:rsidR="00F872D4" w:rsidRPr="00826434">
        <w:t xml:space="preserve"> </w:t>
      </w:r>
      <w:r w:rsidR="00AE3794">
        <w:t>Հ</w:t>
      </w:r>
      <w:r w:rsidR="00F872D4" w:rsidRPr="00826434">
        <w:t>այտը պետք է կազմված լինի</w:t>
      </w:r>
      <w:r w:rsidR="00C63E52" w:rsidRPr="00826434">
        <w:t xml:space="preserve"> անգլերեն և հ</w:t>
      </w:r>
      <w:r w:rsidR="00F872D4" w:rsidRPr="00826434">
        <w:t xml:space="preserve">այերեն լեզուներով: </w:t>
      </w:r>
      <w:r w:rsidR="00043541" w:rsidRPr="00826434">
        <w:t>Ը</w:t>
      </w:r>
      <w:r w:rsidR="00F872D4" w:rsidRPr="00826434">
        <w:t>նտրության</w:t>
      </w:r>
      <w:r w:rsidR="00C63E52" w:rsidRPr="00826434">
        <w:t xml:space="preserve"> գործընթացը կվարվի անգլերեն լեզվով: </w:t>
      </w:r>
      <w:r w:rsidRPr="00826434">
        <w:t>Հայտատու</w:t>
      </w:r>
      <w:r w:rsidR="00C63E52" w:rsidRPr="00826434">
        <w:t>ները պետք է ներկայացնեն.</w:t>
      </w:r>
    </w:p>
    <w:p w14:paraId="218412FB" w14:textId="3474E2B1" w:rsidR="00EC3DB0" w:rsidRPr="00826434" w:rsidRDefault="00C63E52" w:rsidP="00C9751A">
      <w:pPr>
        <w:numPr>
          <w:ilvl w:val="0"/>
          <w:numId w:val="4"/>
        </w:numPr>
        <w:spacing w:after="120"/>
        <w:ind w:left="1797" w:hanging="357"/>
        <w:jc w:val="left"/>
        <w:rPr>
          <w:lang w:val="hy-AM"/>
        </w:rPr>
      </w:pPr>
      <w:r w:rsidRPr="00826434">
        <w:rPr>
          <w:lang w:val="hy-AM"/>
        </w:rPr>
        <w:t xml:space="preserve">Հայտի մեկ բնօրինակ անգլերեն լեզվով և մեկ </w:t>
      </w:r>
      <w:r w:rsidR="0000146D" w:rsidRPr="00826434">
        <w:rPr>
          <w:lang w:val="hy-AM"/>
        </w:rPr>
        <w:t>պատճեն</w:t>
      </w:r>
      <w:r w:rsidR="00043541" w:rsidRPr="00826434">
        <w:rPr>
          <w:lang w:val="hy-AM"/>
        </w:rPr>
        <w:t>.</w:t>
      </w:r>
    </w:p>
    <w:p w14:paraId="62D8DDBB" w14:textId="050D7D96" w:rsidR="00504DF8" w:rsidRPr="00826434" w:rsidRDefault="00C63E52" w:rsidP="00C9751A">
      <w:pPr>
        <w:numPr>
          <w:ilvl w:val="0"/>
          <w:numId w:val="4"/>
        </w:numPr>
        <w:spacing w:after="120"/>
        <w:ind w:left="1797" w:hanging="357"/>
        <w:jc w:val="left"/>
        <w:rPr>
          <w:lang w:val="hy-AM"/>
        </w:rPr>
      </w:pPr>
      <w:r w:rsidRPr="00826434">
        <w:rPr>
          <w:lang w:val="hy-AM"/>
        </w:rPr>
        <w:t xml:space="preserve">Հայտի մեկ բնօրինակ հայերեն լեզվով և յոթը </w:t>
      </w:r>
      <w:r w:rsidR="0000146D" w:rsidRPr="00826434">
        <w:rPr>
          <w:lang w:val="hy-AM"/>
        </w:rPr>
        <w:t>պատճեն</w:t>
      </w:r>
      <w:r w:rsidR="00EC3DB0" w:rsidRPr="00826434">
        <w:rPr>
          <w:lang w:val="hy-AM"/>
        </w:rPr>
        <w:t xml:space="preserve"> (</w:t>
      </w:r>
      <w:r w:rsidR="000D4BC2" w:rsidRPr="00826434">
        <w:rPr>
          <w:lang w:val="hy-AM"/>
        </w:rPr>
        <w:t xml:space="preserve">առանց ընկերությանը վերաբերող ստանդարտ փաստաթղթերի, </w:t>
      </w:r>
      <w:r w:rsidR="00043541" w:rsidRPr="00826434">
        <w:rPr>
          <w:lang w:val="hy-AM"/>
        </w:rPr>
        <w:t xml:space="preserve">բրոշյուրների </w:t>
      </w:r>
      <w:r w:rsidR="000D4BC2" w:rsidRPr="00826434">
        <w:rPr>
          <w:lang w:val="hy-AM"/>
        </w:rPr>
        <w:t>և այլն</w:t>
      </w:r>
      <w:r w:rsidR="00EC3DB0" w:rsidRPr="00826434">
        <w:rPr>
          <w:lang w:val="hy-AM"/>
        </w:rPr>
        <w:t>)</w:t>
      </w:r>
      <w:r w:rsidR="00043541" w:rsidRPr="00826434">
        <w:rPr>
          <w:lang w:val="hy-AM"/>
        </w:rPr>
        <w:t>.</w:t>
      </w:r>
    </w:p>
    <w:p w14:paraId="34BF31C4" w14:textId="5CAD5A9D" w:rsidR="00EC3DB0" w:rsidRPr="00826434" w:rsidRDefault="00C63E52" w:rsidP="00C9751A">
      <w:pPr>
        <w:numPr>
          <w:ilvl w:val="0"/>
          <w:numId w:val="4"/>
        </w:numPr>
        <w:spacing w:after="120"/>
        <w:ind w:left="1797" w:hanging="357"/>
        <w:jc w:val="left"/>
        <w:rPr>
          <w:lang w:val="hy-AM"/>
        </w:rPr>
      </w:pPr>
      <w:r w:rsidRPr="00826434">
        <w:rPr>
          <w:lang w:val="hy-AM"/>
        </w:rPr>
        <w:lastRenderedPageBreak/>
        <w:t xml:space="preserve">Անգլերեն և հայերեն լեզուներով </w:t>
      </w:r>
      <w:r w:rsidR="00043541" w:rsidRPr="00826434">
        <w:rPr>
          <w:lang w:val="hy-AM"/>
        </w:rPr>
        <w:t>Հ</w:t>
      </w:r>
      <w:r w:rsidRPr="00826434">
        <w:rPr>
          <w:lang w:val="hy-AM"/>
        </w:rPr>
        <w:t xml:space="preserve">այտերի և </w:t>
      </w:r>
      <w:r w:rsidR="0000146D" w:rsidRPr="00826434">
        <w:rPr>
          <w:lang w:val="hy-AM"/>
        </w:rPr>
        <w:t>ֆինանսական</w:t>
      </w:r>
      <w:r w:rsidRPr="00826434">
        <w:rPr>
          <w:lang w:val="hy-AM"/>
        </w:rPr>
        <w:t xml:space="preserve"> </w:t>
      </w:r>
      <w:r w:rsidR="00043541" w:rsidRPr="00826434">
        <w:rPr>
          <w:lang w:val="hy-AM"/>
        </w:rPr>
        <w:t xml:space="preserve">մոդելի </w:t>
      </w:r>
      <w:r w:rsidRPr="00826434">
        <w:rPr>
          <w:lang w:val="hy-AM"/>
        </w:rPr>
        <w:t xml:space="preserve">էլեկտրոնային տարբերակները </w:t>
      </w:r>
      <w:r w:rsidR="00504DF8" w:rsidRPr="00826434">
        <w:rPr>
          <w:lang w:val="hy-AM"/>
        </w:rPr>
        <w:t>CD-ROM</w:t>
      </w:r>
      <w:r w:rsidRPr="00826434">
        <w:rPr>
          <w:lang w:val="hy-AM"/>
        </w:rPr>
        <w:t>-ով:</w:t>
      </w:r>
    </w:p>
    <w:p w14:paraId="25E4F616" w14:textId="77777777" w:rsidR="00EC3DB0" w:rsidRPr="00826434" w:rsidRDefault="008C25F6" w:rsidP="008B5879">
      <w:pPr>
        <w:pStyle w:val="Heading2"/>
      </w:pPr>
      <w:bookmarkStart w:id="69" w:name="_Toc518984474"/>
      <w:bookmarkStart w:id="70" w:name="_Toc104983201"/>
      <w:bookmarkStart w:id="71" w:name="_Ref436894197"/>
      <w:r w:rsidRPr="00826434">
        <w:tab/>
      </w:r>
      <w:bookmarkStart w:id="72" w:name="_Ref445098618"/>
      <w:bookmarkStart w:id="73" w:name="_Toc445298955"/>
      <w:r w:rsidR="004C73BB" w:rsidRPr="00826434">
        <w:t xml:space="preserve">Տեխնիկական առաջարկ – Մաս </w:t>
      </w:r>
      <w:r w:rsidR="00EC3DB0" w:rsidRPr="00826434">
        <w:t xml:space="preserve">I – </w:t>
      </w:r>
      <w:r w:rsidR="004C73BB" w:rsidRPr="00826434">
        <w:t>Բիզնես ծրագիր և տեղեկություններ աշխատողների մասին</w:t>
      </w:r>
      <w:bookmarkEnd w:id="69"/>
      <w:bookmarkEnd w:id="70"/>
      <w:bookmarkEnd w:id="71"/>
      <w:bookmarkEnd w:id="72"/>
      <w:bookmarkEnd w:id="73"/>
    </w:p>
    <w:p w14:paraId="5BC16137" w14:textId="77777777" w:rsidR="00EC3DB0" w:rsidRPr="00826434" w:rsidRDefault="00E136B9" w:rsidP="008F3ABA">
      <w:pPr>
        <w:pStyle w:val="Heading3"/>
      </w:pPr>
      <w:r w:rsidRPr="00826434">
        <w:t xml:space="preserve">Տեխնիկական առաջարկի Մաս </w:t>
      </w:r>
      <w:r w:rsidR="00EC3DB0" w:rsidRPr="00826434">
        <w:t xml:space="preserve">I </w:t>
      </w:r>
      <w:r w:rsidRPr="00826434">
        <w:t>–ը բաղկացած է հետևյալ ենթամասերից հետևյալ հաջորդականությամբ.</w:t>
      </w:r>
    </w:p>
    <w:p w14:paraId="24BB4FCD" w14:textId="777A2278" w:rsidR="00EC3DB0" w:rsidRPr="00826434" w:rsidRDefault="005E4A8D" w:rsidP="00253939">
      <w:pPr>
        <w:pStyle w:val="Heading4"/>
      </w:pPr>
      <w:r w:rsidRPr="00826434">
        <w:t>Հայտատուի</w:t>
      </w:r>
      <w:r w:rsidR="00E136B9" w:rsidRPr="00826434">
        <w:t xml:space="preserve"> կողմից </w:t>
      </w:r>
      <w:r w:rsidR="00043541" w:rsidRPr="00826434">
        <w:t>Պայմանագրի նախագծի</w:t>
      </w:r>
      <w:r w:rsidR="00E136B9" w:rsidRPr="00826434">
        <w:t xml:space="preserve"> </w:t>
      </w:r>
      <w:r w:rsidR="00565A33" w:rsidRPr="00826434">
        <w:t xml:space="preserve">Պայմանագրի ընդհանուր պայմանների </w:t>
      </w:r>
      <w:r w:rsidR="00E136B9" w:rsidRPr="00826434">
        <w:t>հավելված 6-ում</w:t>
      </w:r>
      <w:r w:rsidR="00565A33" w:rsidRPr="00826434">
        <w:t>՝</w:t>
      </w:r>
      <w:r w:rsidR="00E136B9" w:rsidRPr="00826434">
        <w:t xml:space="preserve"> </w:t>
      </w:r>
      <w:r w:rsidR="00565A33" w:rsidRPr="00826434">
        <w:t xml:space="preserve">«Կատարողական չափորոշիչներ, որակի նկատմամբ պահանջներ և տուժանքներ» </w:t>
      </w:r>
      <w:r w:rsidR="00E136B9" w:rsidRPr="00826434">
        <w:t xml:space="preserve">ներկայացված </w:t>
      </w:r>
      <w:r w:rsidR="00A10088" w:rsidRPr="00826434">
        <w:t xml:space="preserve">պահանջների իրականացման համար առաջարկվող ընթացակարգերը / </w:t>
      </w:r>
      <w:r w:rsidR="0000146D" w:rsidRPr="00826434">
        <w:t>գործառույթները</w:t>
      </w:r>
      <w:r w:rsidR="00A10088" w:rsidRPr="00826434">
        <w:t xml:space="preserve"> նկարագրող </w:t>
      </w:r>
      <w:r w:rsidR="00A10088" w:rsidRPr="00826434">
        <w:rPr>
          <w:i/>
        </w:rPr>
        <w:t>բիզնես ծրագիր: Բիզնես Ծրագիրը պետք է բաժանված լինի հետևյալ ենթաբաժինների.</w:t>
      </w:r>
    </w:p>
    <w:p w14:paraId="40F136A0" w14:textId="7912AECE" w:rsidR="00F37FD7" w:rsidRPr="00826434" w:rsidRDefault="00C9751A" w:rsidP="00FA41F1">
      <w:pPr>
        <w:pStyle w:val="Heading5"/>
      </w:pPr>
      <w:r w:rsidRPr="00826434">
        <w:t>(</w:t>
      </w:r>
      <w:r w:rsidR="00565A33" w:rsidRPr="00826434">
        <w:t>«</w:t>
      </w:r>
      <w:r w:rsidR="00F37FD7" w:rsidRPr="00826434">
        <w:rPr>
          <w:i/>
        </w:rPr>
        <w:t>Ընկերության ղեկավարումը</w:t>
      </w:r>
      <w:r w:rsidR="00565A33" w:rsidRPr="00826434">
        <w:t>»</w:t>
      </w:r>
      <w:r w:rsidR="00F37FD7" w:rsidRPr="00826434">
        <w:t xml:space="preserve"> ենթաբաժինը, որը նկարագրում է Պայմանագրի </w:t>
      </w:r>
      <w:r w:rsidR="0000146D" w:rsidRPr="00826434">
        <w:t>ընդհանուր</w:t>
      </w:r>
      <w:r w:rsidR="00F37FD7" w:rsidRPr="00826434">
        <w:t xml:space="preserve"> պայմանների Հավելված 2-ում ներկայացված “</w:t>
      </w:r>
      <w:r w:rsidR="00F37FD7" w:rsidRPr="00826434">
        <w:rPr>
          <w:i/>
        </w:rPr>
        <w:t>Ծառայությունների նկարագրությունը</w:t>
      </w:r>
      <w:r w:rsidR="00F37FD7" w:rsidRPr="00826434">
        <w:t xml:space="preserve">” փաստաթղթով նախանշված ծառայությունների պատշաճ մատուցմանն ուղված </w:t>
      </w:r>
      <w:r w:rsidR="005E4A8D" w:rsidRPr="00826434">
        <w:t>Հայտատուի</w:t>
      </w:r>
      <w:r w:rsidR="00F37FD7" w:rsidRPr="00826434">
        <w:t xml:space="preserve"> ռազմավարական ծրագիրը, և</w:t>
      </w:r>
    </w:p>
    <w:p w14:paraId="00C97916" w14:textId="25B64ABA" w:rsidR="00EC3DB0" w:rsidRPr="00826434" w:rsidRDefault="00F37FD7" w:rsidP="00FA41F1">
      <w:pPr>
        <w:pStyle w:val="Heading5"/>
      </w:pPr>
      <w:r w:rsidRPr="00826434">
        <w:t>“</w:t>
      </w:r>
      <w:r w:rsidR="00525DE7" w:rsidRPr="00826434">
        <w:rPr>
          <w:i/>
        </w:rPr>
        <w:t xml:space="preserve">Կատարելագործում և </w:t>
      </w:r>
      <w:r w:rsidR="00526104" w:rsidRPr="00826434">
        <w:rPr>
          <w:i/>
        </w:rPr>
        <w:t>արդիականացում</w:t>
      </w:r>
      <w:r w:rsidRPr="00826434">
        <w:t>”</w:t>
      </w:r>
      <w:r w:rsidR="00525DE7" w:rsidRPr="00826434">
        <w:t xml:space="preserve"> ենթաբաժինը, որը </w:t>
      </w:r>
      <w:r w:rsidR="00CB5049" w:rsidRPr="00826434">
        <w:t xml:space="preserve">նկարագրում է Հրավերով սահմանված պայմանների շրջանակում </w:t>
      </w:r>
      <w:r w:rsidR="005E4A8D" w:rsidRPr="00826434">
        <w:t>Հայտատուի</w:t>
      </w:r>
      <w:r w:rsidR="00824859" w:rsidRPr="00826434">
        <w:t xml:space="preserve"> առաջարկությու</w:t>
      </w:r>
      <w:r w:rsidR="0087508F" w:rsidRPr="00826434">
        <w:t>նները ղե</w:t>
      </w:r>
      <w:r w:rsidR="00824859" w:rsidRPr="00826434">
        <w:t>կա</w:t>
      </w:r>
      <w:r w:rsidR="0087508F" w:rsidRPr="00826434">
        <w:t>վարման համակարգի, աշխատանք</w:t>
      </w:r>
      <w:r w:rsidR="00881E84" w:rsidRPr="00826434">
        <w:t xml:space="preserve">ի </w:t>
      </w:r>
      <w:r w:rsidR="008E2876" w:rsidRPr="00826434">
        <w:t>կազմակերպման</w:t>
      </w:r>
      <w:r w:rsidR="0087508F" w:rsidRPr="00826434">
        <w:t xml:space="preserve">, ջրամատակարարման և ջրահեռացման տնտեսության և </w:t>
      </w:r>
      <w:r w:rsidR="0000146D" w:rsidRPr="00826434">
        <w:t>ենթակառուցվածքների</w:t>
      </w:r>
      <w:r w:rsidR="005F24E1" w:rsidRPr="00826434">
        <w:t xml:space="preserve"> </w:t>
      </w:r>
      <w:r w:rsidR="00CB5049" w:rsidRPr="00826434">
        <w:t>կատարելագործ</w:t>
      </w:r>
      <w:r w:rsidR="008E2876" w:rsidRPr="00826434">
        <w:t xml:space="preserve">ման և արդիականացման վերաբերյալ: </w:t>
      </w:r>
      <w:r w:rsidR="00167896" w:rsidRPr="00826434">
        <w:t xml:space="preserve">Այս ենթաբաժնում </w:t>
      </w:r>
      <w:r w:rsidR="005E4A8D" w:rsidRPr="00826434">
        <w:t>Հայտատուն</w:t>
      </w:r>
      <w:r w:rsidR="00526104" w:rsidRPr="00826434">
        <w:t xml:space="preserve"> </w:t>
      </w:r>
      <w:r w:rsidR="00167896" w:rsidRPr="00826434">
        <w:t>պետք է</w:t>
      </w:r>
      <w:r w:rsidR="00586AE7" w:rsidRPr="00826434">
        <w:t xml:space="preserve"> պարզաբանի թե ինչ միջոցներ է նախատեսում </w:t>
      </w:r>
      <w:r w:rsidR="0069175B" w:rsidRPr="00826434">
        <w:t>ձեռնարկել</w:t>
      </w:r>
      <w:r w:rsidR="000B1C1B" w:rsidRPr="00826434">
        <w:t xml:space="preserve"> գործառնական արդյունավետությունը բարձրացնելու ուղղությամբ,</w:t>
      </w:r>
      <w:r w:rsidR="0069175B" w:rsidRPr="00826434">
        <w:t xml:space="preserve"> </w:t>
      </w:r>
      <w:r w:rsidR="000B1C1B" w:rsidRPr="00826434">
        <w:t xml:space="preserve">ինչպես </w:t>
      </w:r>
      <w:r w:rsidR="00E86F64" w:rsidRPr="00826434">
        <w:t xml:space="preserve">է պատրաստվում </w:t>
      </w:r>
      <w:r w:rsidR="00695F01" w:rsidRPr="00826434">
        <w:t>կատարե</w:t>
      </w:r>
      <w:r w:rsidR="0069175B" w:rsidRPr="00826434">
        <w:t>լ</w:t>
      </w:r>
      <w:r w:rsidR="00695F01" w:rsidRPr="00826434">
        <w:t>ագործ</w:t>
      </w:r>
      <w:r w:rsidR="00E86F64" w:rsidRPr="00826434">
        <w:t>ել</w:t>
      </w:r>
      <w:r w:rsidR="00695F01" w:rsidRPr="00826434">
        <w:t xml:space="preserve"> </w:t>
      </w:r>
      <w:r w:rsidR="000B1C1B" w:rsidRPr="00826434">
        <w:t xml:space="preserve">մատուցած ծառայությունների դիմաց հաշիվների ներկայացման և </w:t>
      </w:r>
      <w:r w:rsidR="00695F01" w:rsidRPr="00826434">
        <w:t>սպառողների սպասարկ</w:t>
      </w:r>
      <w:r w:rsidR="000B1C1B" w:rsidRPr="00826434">
        <w:t xml:space="preserve">ման ծրագիրը, </w:t>
      </w:r>
      <w:r w:rsidR="00E86F64" w:rsidRPr="00826434">
        <w:t xml:space="preserve">ինչ </w:t>
      </w:r>
      <w:r w:rsidR="000B1C1B" w:rsidRPr="00826434">
        <w:t xml:space="preserve">եղանակներով </w:t>
      </w:r>
      <w:r w:rsidR="006F109D" w:rsidRPr="00826434">
        <w:t>է պատրաստվում</w:t>
      </w:r>
      <w:r w:rsidR="000B1C1B" w:rsidRPr="00826434">
        <w:t xml:space="preserve"> կրճատել</w:t>
      </w:r>
      <w:r w:rsidR="006F109D" w:rsidRPr="00826434">
        <w:t xml:space="preserve"> ջրի կորուստներ</w:t>
      </w:r>
      <w:r w:rsidR="000B1C1B" w:rsidRPr="00826434">
        <w:t>ը, ապահովել</w:t>
      </w:r>
      <w:r w:rsidR="006F109D" w:rsidRPr="00826434">
        <w:t xml:space="preserve"> ջրամատակարարման </w:t>
      </w:r>
      <w:r w:rsidR="000B1C1B" w:rsidRPr="00826434">
        <w:t>կայունությունը, բարելավե</w:t>
      </w:r>
      <w:r w:rsidR="008E00FC" w:rsidRPr="00826434">
        <w:t>լ ջրաչափման ճշգրտությունը և այլն:</w:t>
      </w:r>
      <w:r w:rsidR="00EC3DB0" w:rsidRPr="00826434">
        <w:t xml:space="preserve"> </w:t>
      </w:r>
    </w:p>
    <w:p w14:paraId="4C36F61E" w14:textId="6018A676" w:rsidR="00EC3DB0" w:rsidRPr="00826434" w:rsidRDefault="00565A33" w:rsidP="00253939">
      <w:pPr>
        <w:pStyle w:val="Heading4"/>
      </w:pPr>
      <w:r w:rsidRPr="00826434">
        <w:t>Աշխատակազմի</w:t>
      </w:r>
      <w:r w:rsidR="00BE7E65" w:rsidRPr="00826434">
        <w:t xml:space="preserve"> մանրամասն ծրագիր (</w:t>
      </w:r>
      <w:r w:rsidRPr="00826434">
        <w:rPr>
          <w:i/>
        </w:rPr>
        <w:t>«</w:t>
      </w:r>
      <w:r w:rsidRPr="00826434">
        <w:t>Աշխատակազմի ծրագիր</w:t>
      </w:r>
      <w:r w:rsidRPr="00826434">
        <w:rPr>
          <w:i/>
        </w:rPr>
        <w:t>»</w:t>
      </w:r>
      <w:r w:rsidR="00BE7E65" w:rsidRPr="00826434">
        <w:t>), որը</w:t>
      </w:r>
      <w:r w:rsidR="007A5979" w:rsidRPr="00826434">
        <w:t xml:space="preserve"> նկարագրում է ծառայությունների մատուցման համար անհրաժեշտ </w:t>
      </w:r>
      <w:r w:rsidRPr="00826434">
        <w:t>աշխատակազմի ձևավորման</w:t>
      </w:r>
      <w:r w:rsidR="007A5979" w:rsidRPr="00826434">
        <w:t xml:space="preserve"> վերաբերյալ </w:t>
      </w:r>
      <w:r w:rsidR="005E4A8D" w:rsidRPr="00826434">
        <w:t>Հայտատուի</w:t>
      </w:r>
      <w:r w:rsidR="007A5979" w:rsidRPr="00826434">
        <w:t xml:space="preserve"> առաջարկությունները, և բաղկացած է </w:t>
      </w:r>
      <w:r w:rsidR="00985EB2" w:rsidRPr="00826434">
        <w:t>հետևյալ ենթաբաժիններից</w:t>
      </w:r>
      <w:r w:rsidR="007A5979" w:rsidRPr="00826434">
        <w:t>.</w:t>
      </w:r>
    </w:p>
    <w:p w14:paraId="738CAE6B" w14:textId="2B8AFA92" w:rsidR="00EC3DB0" w:rsidRPr="00826434" w:rsidRDefault="00264D44" w:rsidP="00FA41F1">
      <w:pPr>
        <w:pStyle w:val="Heading5"/>
      </w:pPr>
      <w:r w:rsidRPr="00826434">
        <w:lastRenderedPageBreak/>
        <w:t>«</w:t>
      </w:r>
      <w:r w:rsidR="00565A33" w:rsidRPr="00826434">
        <w:rPr>
          <w:i/>
        </w:rPr>
        <w:t>Աշխատակազմի</w:t>
      </w:r>
      <w:r w:rsidRPr="00826434">
        <w:rPr>
          <w:i/>
        </w:rPr>
        <w:t xml:space="preserve"> դիագրամ</w:t>
      </w:r>
      <w:r w:rsidRPr="00826434">
        <w:t>»</w:t>
      </w:r>
      <w:r w:rsidR="00395C36" w:rsidRPr="00826434">
        <w:t xml:space="preserve">, որը գրաֆիկորեն ներկայացնում է </w:t>
      </w:r>
      <w:r w:rsidR="0058543C" w:rsidRPr="00826434">
        <w:t>ընկերության ղեկավար</w:t>
      </w:r>
      <w:r w:rsidR="00395C36" w:rsidRPr="00826434">
        <w:t xml:space="preserve"> խմբի հանգույցային պաշտոնները (</w:t>
      </w:r>
      <w:r w:rsidR="00282AB5" w:rsidRPr="00826434">
        <w:t>յուրաք</w:t>
      </w:r>
      <w:r w:rsidR="00D16C2F" w:rsidRPr="00826434">
        <w:t>ա</w:t>
      </w:r>
      <w:r w:rsidR="00282AB5" w:rsidRPr="00826434">
        <w:t>նչյու</w:t>
      </w:r>
      <w:r w:rsidR="00D16C2F" w:rsidRPr="00826434">
        <w:t>ր</w:t>
      </w:r>
      <w:r w:rsidR="00282AB5" w:rsidRPr="00826434">
        <w:t xml:space="preserve"> պաշտոնի </w:t>
      </w:r>
      <w:r w:rsidR="0000146D" w:rsidRPr="00826434">
        <w:t>համար</w:t>
      </w:r>
      <w:r w:rsidR="002F1230" w:rsidRPr="00826434">
        <w:t xml:space="preserve"> ներկայացվում են. </w:t>
      </w:r>
      <w:r w:rsidR="00136D14" w:rsidRPr="00826434">
        <w:t xml:space="preserve">պաշտոնի նկարագիրը, </w:t>
      </w:r>
      <w:r w:rsidR="002F1230" w:rsidRPr="00826434">
        <w:t>այդ պաշտոնի համար նախատեսված անձ</w:t>
      </w:r>
      <w:r w:rsidR="00136D14" w:rsidRPr="00826434">
        <w:t>ի տվյալները</w:t>
      </w:r>
      <w:r w:rsidR="002F1230" w:rsidRPr="00826434">
        <w:t>,</w:t>
      </w:r>
      <w:r w:rsidR="00D16C2F" w:rsidRPr="00826434">
        <w:t xml:space="preserve"> ծառայությունների մատուցման </w:t>
      </w:r>
      <w:r w:rsidR="0000146D" w:rsidRPr="00826434">
        <w:t>ընթացքում</w:t>
      </w:r>
      <w:r w:rsidR="00D16C2F" w:rsidRPr="00826434">
        <w:t xml:space="preserve"> այդ </w:t>
      </w:r>
      <w:r w:rsidR="0000146D" w:rsidRPr="00826434">
        <w:t>պաշտոնյայի</w:t>
      </w:r>
      <w:r w:rsidR="00D16C2F" w:rsidRPr="00826434">
        <w:t xml:space="preserve"> աշխատ</w:t>
      </w:r>
      <w:r w:rsidR="00136D14" w:rsidRPr="00826434">
        <w:t>ավայրը</w:t>
      </w:r>
      <w:r w:rsidR="00395C36" w:rsidRPr="00826434">
        <w:t>)</w:t>
      </w:r>
      <w:r w:rsidR="00565A33" w:rsidRPr="00826434">
        <w:t>,</w:t>
      </w:r>
    </w:p>
    <w:p w14:paraId="770C3C26" w14:textId="6DD673E4" w:rsidR="00EC3DB0" w:rsidRPr="00826434" w:rsidRDefault="00264D44" w:rsidP="00FA41F1">
      <w:pPr>
        <w:pStyle w:val="Heading5"/>
        <w:rPr>
          <w:color w:val="000000"/>
        </w:rPr>
      </w:pPr>
      <w:r w:rsidRPr="00826434">
        <w:t>«</w:t>
      </w:r>
      <w:r w:rsidRPr="00826434">
        <w:rPr>
          <w:i/>
        </w:rPr>
        <w:t>Աշխատողների վերապատրաստում</w:t>
      </w:r>
      <w:r w:rsidR="00985EB2" w:rsidRPr="00826434">
        <w:t>»,</w:t>
      </w:r>
      <w:r w:rsidR="00FD7589" w:rsidRPr="00826434">
        <w:t xml:space="preserve"> որը բացահայտում </w:t>
      </w:r>
      <w:r w:rsidR="00985EB2" w:rsidRPr="00826434">
        <w:t xml:space="preserve">է </w:t>
      </w:r>
      <w:r w:rsidR="005E4A8D" w:rsidRPr="00826434">
        <w:t>Հայտատուի</w:t>
      </w:r>
      <w:r w:rsidR="00FD7589" w:rsidRPr="00826434">
        <w:t xml:space="preserve"> պատկերացումները աշխատողների վերապատրաստման վերաբերյալ</w:t>
      </w:r>
      <w:r w:rsidR="00565A33" w:rsidRPr="00826434">
        <w:t>,</w:t>
      </w:r>
      <w:r w:rsidR="00FD7589" w:rsidRPr="00826434">
        <w:t xml:space="preserve"> </w:t>
      </w:r>
    </w:p>
    <w:p w14:paraId="2B6C729F" w14:textId="5728F2C7" w:rsidR="00EC3DB0" w:rsidRPr="00826434" w:rsidRDefault="00FD7589" w:rsidP="00FA41F1">
      <w:pPr>
        <w:pStyle w:val="Heading5"/>
      </w:pPr>
      <w:r w:rsidRPr="00826434">
        <w:rPr>
          <w:color w:val="000000"/>
        </w:rPr>
        <w:t>«</w:t>
      </w:r>
      <w:r w:rsidRPr="00826434">
        <w:rPr>
          <w:rFonts w:cs="Sylfaen"/>
          <w:i/>
          <w:color w:val="000000"/>
        </w:rPr>
        <w:t>Աշխատողների</w:t>
      </w:r>
      <w:r w:rsidRPr="00826434">
        <w:rPr>
          <w:i/>
          <w:color w:val="000000"/>
        </w:rPr>
        <w:t xml:space="preserve"> </w:t>
      </w:r>
      <w:r w:rsidRPr="00826434">
        <w:rPr>
          <w:rFonts w:cs="Sylfaen"/>
          <w:i/>
          <w:color w:val="000000"/>
        </w:rPr>
        <w:t>մասնագիտական</w:t>
      </w:r>
      <w:r w:rsidRPr="00826434">
        <w:rPr>
          <w:i/>
          <w:color w:val="000000"/>
        </w:rPr>
        <w:t xml:space="preserve"> </w:t>
      </w:r>
      <w:r w:rsidRPr="00826434">
        <w:rPr>
          <w:rFonts w:cs="Sylfaen"/>
          <w:i/>
          <w:color w:val="000000"/>
        </w:rPr>
        <w:t>պատրա</w:t>
      </w:r>
      <w:r w:rsidR="00415B6D" w:rsidRPr="00826434">
        <w:rPr>
          <w:rFonts w:cs="Sylfaen"/>
          <w:i/>
          <w:color w:val="000000"/>
        </w:rPr>
        <w:t>ս</w:t>
      </w:r>
      <w:r w:rsidRPr="00826434">
        <w:rPr>
          <w:rFonts w:cs="Sylfaen"/>
          <w:i/>
          <w:color w:val="000000"/>
        </w:rPr>
        <w:t>տվածություն</w:t>
      </w:r>
      <w:r w:rsidRPr="00826434">
        <w:rPr>
          <w:color w:val="000000"/>
        </w:rPr>
        <w:t xml:space="preserve">», </w:t>
      </w:r>
      <w:r w:rsidRPr="00826434">
        <w:rPr>
          <w:rFonts w:cs="Sylfaen"/>
        </w:rPr>
        <w:t>որ</w:t>
      </w:r>
      <w:r w:rsidR="00415B6D" w:rsidRPr="00826434">
        <w:rPr>
          <w:rFonts w:cs="Sylfaen"/>
        </w:rPr>
        <w:t>ն</w:t>
      </w:r>
      <w:r w:rsidRPr="00826434">
        <w:t xml:space="preserve"> </w:t>
      </w:r>
      <w:r w:rsidR="001C570E" w:rsidRPr="00826434">
        <w:t xml:space="preserve">ամփոփ </w:t>
      </w:r>
      <w:r w:rsidR="00415B6D" w:rsidRPr="00826434">
        <w:rPr>
          <w:rFonts w:cs="Sylfaen"/>
        </w:rPr>
        <w:t>աղյուսակների</w:t>
      </w:r>
      <w:r w:rsidR="00415B6D" w:rsidRPr="00826434">
        <w:t xml:space="preserve"> </w:t>
      </w:r>
      <w:r w:rsidR="00415B6D" w:rsidRPr="00826434">
        <w:rPr>
          <w:rFonts w:cs="Sylfaen"/>
        </w:rPr>
        <w:t>միջոցով</w:t>
      </w:r>
      <w:r w:rsidR="00415B6D" w:rsidRPr="00826434">
        <w:t xml:space="preserve"> </w:t>
      </w:r>
      <w:r w:rsidRPr="00826434">
        <w:rPr>
          <w:rFonts w:cs="Sylfaen"/>
        </w:rPr>
        <w:t>ներկայացնում</w:t>
      </w:r>
      <w:r w:rsidRPr="00826434">
        <w:t xml:space="preserve"> </w:t>
      </w:r>
      <w:r w:rsidRPr="00826434">
        <w:rPr>
          <w:rFonts w:cs="Sylfaen"/>
        </w:rPr>
        <w:t>է</w:t>
      </w:r>
      <w:r w:rsidRPr="00826434">
        <w:t xml:space="preserve"> </w:t>
      </w:r>
      <w:r w:rsidR="001C570E" w:rsidRPr="00826434">
        <w:t xml:space="preserve">ղեկավար անձնակազմի բոլոր առաջարկվող պաշտոնների նկարագիրը, դրանց համար </w:t>
      </w:r>
      <w:r w:rsidR="0000146D" w:rsidRPr="00826434">
        <w:t>նախատեսված</w:t>
      </w:r>
      <w:r w:rsidR="001C570E" w:rsidRPr="00826434">
        <w:t xml:space="preserve"> պաշտոնյաների մասնագիտական հատկանիշների, աշխատանքային փորձի </w:t>
      </w:r>
      <w:r w:rsidR="00985EB2" w:rsidRPr="00826434">
        <w:t>և ձեռնահասության</w:t>
      </w:r>
      <w:r w:rsidR="001C570E" w:rsidRPr="00826434">
        <w:t xml:space="preserve"> </w:t>
      </w:r>
      <w:r w:rsidR="0000146D" w:rsidRPr="00826434">
        <w:t>աստիճանը</w:t>
      </w:r>
      <w:r w:rsidR="00CA50E2" w:rsidRPr="00826434">
        <w:t>:</w:t>
      </w:r>
      <w:r w:rsidR="00EC3DB0" w:rsidRPr="00826434">
        <w:t xml:space="preserve"> </w:t>
      </w:r>
      <w:r w:rsidR="004026E8" w:rsidRPr="00826434">
        <w:t xml:space="preserve">Նշված տեղեկությունները պետք է ներկայացնել սույն Հրավերի Հավելված Ե –ում ներկայացված </w:t>
      </w:r>
      <w:r w:rsidR="004026E8" w:rsidRPr="00826434">
        <w:rPr>
          <w:i/>
        </w:rPr>
        <w:t xml:space="preserve">Տեղեկությունների </w:t>
      </w:r>
      <w:r w:rsidR="00985EB2" w:rsidRPr="00826434">
        <w:rPr>
          <w:i/>
        </w:rPr>
        <w:t>տրամադրման (</w:t>
      </w:r>
      <w:r w:rsidR="004026E8" w:rsidRPr="00826434">
        <w:t>2A) և (2B) ձևերին համաձայն</w:t>
      </w:r>
      <w:r w:rsidR="00565A33" w:rsidRPr="00826434">
        <w:t>,</w:t>
      </w:r>
      <w:r w:rsidR="00EC3DB0" w:rsidRPr="00826434">
        <w:t xml:space="preserve"> </w:t>
      </w:r>
      <w:r w:rsidR="004026E8" w:rsidRPr="00826434">
        <w:t>և</w:t>
      </w:r>
    </w:p>
    <w:p w14:paraId="7A75F821" w14:textId="77777777" w:rsidR="00AE736C" w:rsidRPr="00826434" w:rsidRDefault="001B3E28" w:rsidP="00FA41F1">
      <w:pPr>
        <w:pStyle w:val="Heading5"/>
      </w:pPr>
      <w:r w:rsidRPr="00826434">
        <w:t>Ինքնակենսագրություն (CV)</w:t>
      </w:r>
      <w:r w:rsidR="00AE736C" w:rsidRPr="00826434">
        <w:t xml:space="preserve"> որտեղ տեղադրված են Հրավերի Հավելված Ե –ում </w:t>
      </w:r>
      <w:r w:rsidR="0000146D" w:rsidRPr="00826434">
        <w:t>ներկայացված</w:t>
      </w:r>
      <w:r w:rsidR="00AE736C" w:rsidRPr="00826434">
        <w:t xml:space="preserve"> ձևաչափով կազմված բոլոր պաշտոնյաների ստորագրված CV-ները:</w:t>
      </w:r>
    </w:p>
    <w:p w14:paraId="1ABCF6F0" w14:textId="72E9C1AC" w:rsidR="000B1C1B" w:rsidRPr="00826434" w:rsidRDefault="00565A33" w:rsidP="008F3ABA">
      <w:pPr>
        <w:pStyle w:val="Heading3"/>
      </w:pPr>
      <w:r w:rsidRPr="00826434">
        <w:t xml:space="preserve">Հիմնական </w:t>
      </w:r>
      <w:r w:rsidR="0000146D" w:rsidRPr="00826434">
        <w:t>ղեկավար</w:t>
      </w:r>
      <w:r w:rsidR="00F064BC" w:rsidRPr="00826434">
        <w:t xml:space="preserve"> պաշտոնների ցանկում պետք է </w:t>
      </w:r>
      <w:r w:rsidR="00E57B6B" w:rsidRPr="00826434">
        <w:t xml:space="preserve">ընդգրկված </w:t>
      </w:r>
      <w:r w:rsidR="00F064BC" w:rsidRPr="00826434">
        <w:t>լինեն վարձակալության առաջին տարվա ընթացքում երկու ամսից ավել</w:t>
      </w:r>
      <w:r w:rsidRPr="00826434">
        <w:t>ի</w:t>
      </w:r>
      <w:r w:rsidR="00F064BC" w:rsidRPr="00826434">
        <w:t xml:space="preserve"> </w:t>
      </w:r>
      <w:r w:rsidR="00E57B6B" w:rsidRPr="00826434">
        <w:t>աշխատող անձ</w:t>
      </w:r>
      <w:r w:rsidRPr="00826434">
        <w:t>ինք</w:t>
      </w:r>
      <w:r w:rsidR="00E57B6B" w:rsidRPr="00826434">
        <w:t xml:space="preserve">: </w:t>
      </w:r>
    </w:p>
    <w:p w14:paraId="5E5A0CDC" w14:textId="0CB7D920" w:rsidR="00EC3DB0" w:rsidRPr="00826434" w:rsidRDefault="00DB2A6D" w:rsidP="008F3ABA">
      <w:pPr>
        <w:pStyle w:val="Heading3"/>
      </w:pPr>
      <w:r w:rsidRPr="00826434">
        <w:rPr>
          <w:i/>
        </w:rPr>
        <w:t>Բիզնես Ծրագրին</w:t>
      </w:r>
      <w:r w:rsidRPr="00826434">
        <w:t xml:space="preserve"> համահունչ </w:t>
      </w:r>
      <w:r w:rsidR="0000146D" w:rsidRPr="00826434">
        <w:rPr>
          <w:i/>
        </w:rPr>
        <w:t>ֆինանսական</w:t>
      </w:r>
      <w:r w:rsidRPr="00826434">
        <w:rPr>
          <w:i/>
        </w:rPr>
        <w:t xml:space="preserve"> մոդելը</w:t>
      </w:r>
      <w:r w:rsidRPr="00826434">
        <w:t xml:space="preserve"> պետք է </w:t>
      </w:r>
      <w:r w:rsidR="00161278" w:rsidRPr="00826434">
        <w:t xml:space="preserve">տարեկան կտրվածքով ներկայացնի ծառայությունների մատուցման ընթացքում </w:t>
      </w:r>
      <w:r w:rsidR="005E4A8D" w:rsidRPr="00826434">
        <w:rPr>
          <w:i/>
        </w:rPr>
        <w:t>Հայտատուի</w:t>
      </w:r>
      <w:r w:rsidR="00161278" w:rsidRPr="00826434">
        <w:t xml:space="preserve"> կողմից կատարվելիք ծախսերը՝ Հրավերի Հավելված Է-ում ներկայացված ձևաչափով:</w:t>
      </w:r>
      <w:r w:rsidR="00EC3DB0" w:rsidRPr="00826434">
        <w:t xml:space="preserve"> </w:t>
      </w:r>
      <w:r w:rsidR="0000146D" w:rsidRPr="00826434">
        <w:rPr>
          <w:i/>
        </w:rPr>
        <w:t>Ֆինանսական</w:t>
      </w:r>
      <w:r w:rsidRPr="00826434">
        <w:rPr>
          <w:i/>
        </w:rPr>
        <w:t xml:space="preserve"> մոդելը</w:t>
      </w:r>
      <w:r w:rsidRPr="00826434">
        <w:t xml:space="preserve"> պետք է ներկայացվի որպես </w:t>
      </w:r>
      <w:r w:rsidRPr="00826434">
        <w:rPr>
          <w:i/>
        </w:rPr>
        <w:t xml:space="preserve">Ֆինանսական </w:t>
      </w:r>
      <w:r w:rsidR="00985EB2" w:rsidRPr="00826434">
        <w:rPr>
          <w:i/>
        </w:rPr>
        <w:t xml:space="preserve">Առաջարկի </w:t>
      </w:r>
      <w:r w:rsidR="00985EB2" w:rsidRPr="00826434">
        <w:t>մաս</w:t>
      </w:r>
      <w:r w:rsidRPr="00826434">
        <w:t xml:space="preserve">: </w:t>
      </w:r>
    </w:p>
    <w:p w14:paraId="3FAC2C30" w14:textId="77777777" w:rsidR="00EC3DB0" w:rsidRPr="00826434" w:rsidRDefault="00527365" w:rsidP="008B5879">
      <w:pPr>
        <w:pStyle w:val="Heading2"/>
      </w:pPr>
      <w:bookmarkStart w:id="74" w:name="_Toc518984475"/>
      <w:bookmarkStart w:id="75" w:name="_Toc104983202"/>
      <w:bookmarkStart w:id="76" w:name="_Ref436894233"/>
      <w:bookmarkStart w:id="77" w:name="_Ref436906100"/>
      <w:bookmarkStart w:id="78" w:name="_Ref445285124"/>
      <w:bookmarkStart w:id="79" w:name="_Ref445289734"/>
      <w:bookmarkStart w:id="80" w:name="_Toc445298956"/>
      <w:r w:rsidRPr="00826434">
        <w:t>Տեխնիկական առաջարկ, մաս II</w:t>
      </w:r>
      <w:r w:rsidR="00EC3DB0" w:rsidRPr="00826434">
        <w:t xml:space="preserve"> </w:t>
      </w:r>
      <w:r w:rsidRPr="00826434">
        <w:t>–</w:t>
      </w:r>
      <w:r w:rsidR="00EC3DB0" w:rsidRPr="00826434">
        <w:t xml:space="preserve"> </w:t>
      </w:r>
      <w:r w:rsidRPr="00826434">
        <w:t>Հայտի ապահովություն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4B28063A" w14:textId="521F511C" w:rsidR="00EC3DB0" w:rsidRPr="00826434" w:rsidRDefault="00527365" w:rsidP="008F3ABA">
      <w:pPr>
        <w:pStyle w:val="Heading3"/>
      </w:pPr>
      <w:r w:rsidRPr="00826434">
        <w:t xml:space="preserve">Տեխնիկական առաջարկի </w:t>
      </w:r>
      <w:r w:rsidR="008A21B3" w:rsidRPr="00826434">
        <w:t>Մ</w:t>
      </w:r>
      <w:r w:rsidRPr="00826434">
        <w:t xml:space="preserve">աս II-ում </w:t>
      </w:r>
      <w:r w:rsidR="0000146D" w:rsidRPr="00826434">
        <w:t>յուրաքանչյուր</w:t>
      </w:r>
      <w:r w:rsidRPr="00826434">
        <w:t xml:space="preserve"> </w:t>
      </w:r>
      <w:r w:rsidR="005E4A8D" w:rsidRPr="00826434">
        <w:t>Հայտատու</w:t>
      </w:r>
      <w:r w:rsidRPr="00826434">
        <w:t xml:space="preserve"> պետք է ներկայացնի </w:t>
      </w:r>
      <w:r w:rsidR="000B1C1B" w:rsidRPr="00826434">
        <w:t>300</w:t>
      </w:r>
      <w:r w:rsidR="008A21B3" w:rsidRPr="00826434">
        <w:t>,000</w:t>
      </w:r>
      <w:r w:rsidR="00565A33" w:rsidRPr="00826434">
        <w:t xml:space="preserve"> եվրո</w:t>
      </w:r>
      <w:r w:rsidR="009639E3" w:rsidRPr="00826434">
        <w:t xml:space="preserve"> կամ այլ ազատ </w:t>
      </w:r>
      <w:r w:rsidR="0000146D" w:rsidRPr="00826434">
        <w:t>փոխարկելի</w:t>
      </w:r>
      <w:r w:rsidR="009639E3" w:rsidRPr="00826434">
        <w:t xml:space="preserve"> արժույթով </w:t>
      </w:r>
      <w:r w:rsidR="00CD258B" w:rsidRPr="00826434">
        <w:t xml:space="preserve">դրան համարժեք գումարի չափով </w:t>
      </w:r>
      <w:r w:rsidR="009639E3" w:rsidRPr="00826434">
        <w:t>հայտի ապահովություն (</w:t>
      </w:r>
      <w:r w:rsidR="00CD258B" w:rsidRPr="00826434">
        <w:t>«</w:t>
      </w:r>
      <w:r w:rsidR="009639E3" w:rsidRPr="00826434">
        <w:t>Հայտի ապահովություն</w:t>
      </w:r>
      <w:r w:rsidR="00CD258B" w:rsidRPr="00826434">
        <w:t>»</w:t>
      </w:r>
      <w:r w:rsidR="009639E3" w:rsidRPr="00826434">
        <w:t xml:space="preserve">): Համարժեք </w:t>
      </w:r>
      <w:r w:rsidR="00854D09" w:rsidRPr="00826434">
        <w:t>գում</w:t>
      </w:r>
      <w:r w:rsidR="009639E3" w:rsidRPr="00826434">
        <w:t xml:space="preserve">արի հաշվարկման </w:t>
      </w:r>
      <w:r w:rsidR="00854D09" w:rsidRPr="00826434">
        <w:t xml:space="preserve">հիմք է ընդունվում սույն Հրավերի </w:t>
      </w:r>
      <w:r w:rsidR="00565A33" w:rsidRPr="00DB3B1C">
        <w:fldChar w:fldCharType="begin"/>
      </w:r>
      <w:r w:rsidR="00565A33" w:rsidRPr="00826434">
        <w:instrText xml:space="preserve"> REF _Ref39505784 \r \h </w:instrText>
      </w:r>
      <w:r w:rsidR="00707CED" w:rsidRPr="00826434">
        <w:instrText xml:space="preserve"> \* MERGEFORMAT </w:instrText>
      </w:r>
      <w:r w:rsidR="00565A33" w:rsidRPr="00727271">
        <w:fldChar w:fldCharType="separate"/>
      </w:r>
      <w:r w:rsidR="00565A33" w:rsidRPr="00826434">
        <w:t>3.12.1</w:t>
      </w:r>
      <w:r w:rsidR="00565A33" w:rsidRPr="00DB3B1C">
        <w:fldChar w:fldCharType="end"/>
      </w:r>
      <w:r w:rsidR="00565A33" w:rsidRPr="00826434">
        <w:t xml:space="preserve"> </w:t>
      </w:r>
      <w:r w:rsidR="00854D09" w:rsidRPr="00826434">
        <w:t xml:space="preserve">կետում </w:t>
      </w:r>
      <w:r w:rsidR="0000146D" w:rsidRPr="00826434">
        <w:t>ներկայացված</w:t>
      </w:r>
      <w:r w:rsidR="00854D09" w:rsidRPr="00826434">
        <w:t xml:space="preserve"> ժամանակացույցով սահմանված օրվա դրությամբ </w:t>
      </w:r>
      <w:r w:rsidR="00854D09" w:rsidRPr="00826434">
        <w:rPr>
          <w:b/>
        </w:rPr>
        <w:t xml:space="preserve">The Financial Times – </w:t>
      </w:r>
      <w:r w:rsidR="0000146D" w:rsidRPr="00826434">
        <w:t>-ի կողմից</w:t>
      </w:r>
      <w:r w:rsidR="00854D09" w:rsidRPr="00826434">
        <w:t xml:space="preserve"> հրապարակված այլ արժույթների նկատմամբ </w:t>
      </w:r>
      <w:r w:rsidR="00565A33" w:rsidRPr="00826434">
        <w:t>եվրոյի</w:t>
      </w:r>
      <w:r w:rsidR="00854D09" w:rsidRPr="00826434">
        <w:t xml:space="preserve"> միջին փոխարժեքը:</w:t>
      </w:r>
    </w:p>
    <w:p w14:paraId="00D9582A" w14:textId="16777412" w:rsidR="007D6418" w:rsidRPr="00826434" w:rsidRDefault="00391ABF" w:rsidP="007D6418">
      <w:pPr>
        <w:pStyle w:val="Heading3"/>
      </w:pPr>
      <w:r w:rsidRPr="00826434">
        <w:lastRenderedPageBreak/>
        <w:t xml:space="preserve">Հայտի </w:t>
      </w:r>
      <w:r w:rsidR="00AE0E75" w:rsidRPr="00826434">
        <w:t xml:space="preserve">ապահովությունը ներկայացվում է </w:t>
      </w:r>
      <w:r w:rsidR="005E4A8D" w:rsidRPr="00826434">
        <w:t>Հայտատուի</w:t>
      </w:r>
      <w:r w:rsidR="00AE0E75" w:rsidRPr="00826434">
        <w:t xml:space="preserve"> կողմից ընտրված հեղինակավոր բանկի բանկային երաշխիքի ձևով: Բանկային </w:t>
      </w:r>
      <w:r w:rsidR="0000146D" w:rsidRPr="00826434">
        <w:t>երաշխիքը</w:t>
      </w:r>
      <w:r w:rsidR="00AE0E75" w:rsidRPr="00826434">
        <w:t xml:space="preserve"> պետք է կազմված լինի սույն Հրավերի Հավելված Բ-</w:t>
      </w:r>
      <w:r w:rsidR="00783775" w:rsidRPr="00826434">
        <w:t xml:space="preserve">ում ներկայացված ձևաչափին համաձայն: </w:t>
      </w:r>
      <w:r w:rsidR="007D6418" w:rsidRPr="00826434">
        <w:t xml:space="preserve">Հայտատուն պետք է երաշխավորի, որ Հայտի ապահովությունը ուժի մեջ կմնա Հայտի վավերականության վերջնաժամկետից հետո 28 օրվա ընթացքում, իսկ </w:t>
      </w:r>
      <w:r w:rsidR="003D5269" w:rsidRPr="00826434">
        <w:t>Հրավերի</w:t>
      </w:r>
      <w:r w:rsidR="007D6418" w:rsidRPr="00826434">
        <w:t xml:space="preserve"> </w:t>
      </w:r>
      <w:r w:rsidR="00707CED" w:rsidRPr="007F0468">
        <w:fldChar w:fldCharType="begin"/>
      </w:r>
      <w:r w:rsidR="00707CED" w:rsidRPr="00826434">
        <w:instrText xml:space="preserve"> REF _Ref436895751 \r \h  \* MERGEFORMAT </w:instrText>
      </w:r>
      <w:r w:rsidR="00707CED" w:rsidRPr="00727271">
        <w:fldChar w:fldCharType="separate"/>
      </w:r>
      <w:r w:rsidR="00707CED" w:rsidRPr="00826434">
        <w:t>5.4.2</w:t>
      </w:r>
      <w:r w:rsidR="00707CED" w:rsidRPr="007F0468">
        <w:fldChar w:fldCharType="end"/>
      </w:r>
      <w:r w:rsidR="00707CED" w:rsidRPr="00826434">
        <w:t xml:space="preserve"> </w:t>
      </w:r>
      <w:r w:rsidR="007D6418" w:rsidRPr="00826434">
        <w:t>կետի համաձայն Գնահատող հանձնաժողովի կողմից Հայտերի վավերականության ժամկետի երկարաձգման դեպքում՝ երկարաձգված վերջնաժամկետից հետո 28 օրվա ընթացքում:</w:t>
      </w:r>
    </w:p>
    <w:p w14:paraId="2EC0E427" w14:textId="038074B0" w:rsidR="00EC3DB0" w:rsidRPr="00826434" w:rsidRDefault="0000146D" w:rsidP="000438FB">
      <w:pPr>
        <w:pStyle w:val="Heading3"/>
      </w:pPr>
      <w:r w:rsidRPr="00826434">
        <w:t>Սահմանված</w:t>
      </w:r>
      <w:r w:rsidR="00D86D5F" w:rsidRPr="00826434">
        <w:t xml:space="preserve"> պահանջներին </w:t>
      </w:r>
      <w:r w:rsidR="007D5BF4" w:rsidRPr="00826434">
        <w:t xml:space="preserve">չհամապատասխանող </w:t>
      </w:r>
      <w:r w:rsidR="00D86D5F" w:rsidRPr="00826434">
        <w:t>Հայտի ապահովություն ներկայաց</w:t>
      </w:r>
      <w:r w:rsidR="007D5BF4" w:rsidRPr="00826434">
        <w:t xml:space="preserve">նելու </w:t>
      </w:r>
      <w:r w:rsidR="00D86D5F" w:rsidRPr="00826434">
        <w:t xml:space="preserve">դեպքում </w:t>
      </w:r>
      <w:r w:rsidR="005E4A8D" w:rsidRPr="00826434">
        <w:t>Հայտատուի</w:t>
      </w:r>
      <w:r w:rsidR="00D86D5F" w:rsidRPr="00826434">
        <w:t xml:space="preserve"> Հայտը կորակավորվի որպես մրցույթի պայմաններին չհամապատասխանող և կմերժվի Գնահատող հանձնաժողովի կողմից: Մրցույթին կոնսորցիումով մասնակցելու դեպքում </w:t>
      </w:r>
      <w:r w:rsidR="00707CED" w:rsidRPr="00826434">
        <w:t>Հ</w:t>
      </w:r>
      <w:r w:rsidR="00D86D5F" w:rsidRPr="00826434">
        <w:t xml:space="preserve">այտի </w:t>
      </w:r>
      <w:r w:rsidR="00DD6D17" w:rsidRPr="00826434">
        <w:t>ապահովությունը ներկայացվում</w:t>
      </w:r>
      <w:r w:rsidR="00D86D5F" w:rsidRPr="00826434">
        <w:t xml:space="preserve"> է </w:t>
      </w:r>
      <w:r w:rsidRPr="00826434">
        <w:t>կոնսորցիումի</w:t>
      </w:r>
      <w:r w:rsidR="00D86D5F" w:rsidRPr="00826434">
        <w:t xml:space="preserve"> </w:t>
      </w:r>
      <w:r w:rsidR="00707CED" w:rsidRPr="00826434">
        <w:t xml:space="preserve">բոլոր </w:t>
      </w:r>
      <w:r w:rsidR="00D86D5F" w:rsidRPr="00826434">
        <w:t>մասնակ</w:t>
      </w:r>
      <w:r w:rsidR="00707CED" w:rsidRPr="00826434">
        <w:t>ի</w:t>
      </w:r>
      <w:r w:rsidR="00D86D5F" w:rsidRPr="00826434">
        <w:t>ց</w:t>
      </w:r>
      <w:r w:rsidR="00707CED" w:rsidRPr="00826434">
        <w:t>ների</w:t>
      </w:r>
      <w:r w:rsidR="00D86D5F" w:rsidRPr="00826434">
        <w:t xml:space="preserve"> </w:t>
      </w:r>
      <w:r w:rsidR="00707CED" w:rsidRPr="00826434">
        <w:t>անունով</w:t>
      </w:r>
      <w:r w:rsidR="00D86D5F" w:rsidRPr="00826434">
        <w:t>:</w:t>
      </w:r>
    </w:p>
    <w:p w14:paraId="38FD7526" w14:textId="59AC6D22" w:rsidR="00EC3DB0" w:rsidRPr="00826434" w:rsidRDefault="0000484F" w:rsidP="008F3ABA">
      <w:pPr>
        <w:pStyle w:val="Heading3"/>
      </w:pPr>
      <w:r w:rsidRPr="00826434">
        <w:t xml:space="preserve">Մրցույթում հաղթող </w:t>
      </w:r>
      <w:r w:rsidR="0000146D" w:rsidRPr="00826434">
        <w:t>չճանաչված</w:t>
      </w:r>
      <w:r w:rsidRPr="00826434">
        <w:t xml:space="preserve"> </w:t>
      </w:r>
      <w:r w:rsidR="005E4A8D" w:rsidRPr="00826434">
        <w:t>Հայտատու</w:t>
      </w:r>
      <w:r w:rsidRPr="00826434">
        <w:t xml:space="preserve">ների կողմից ներկայացված Հայտի </w:t>
      </w:r>
      <w:r w:rsidR="0000146D" w:rsidRPr="00826434">
        <w:t>ապահովությունները</w:t>
      </w:r>
      <w:r w:rsidR="00DD6D17" w:rsidRPr="00826434">
        <w:t xml:space="preserve"> չեղարկվում</w:t>
      </w:r>
      <w:r w:rsidR="004952DF" w:rsidRPr="00826434">
        <w:t xml:space="preserve"> կամ</w:t>
      </w:r>
      <w:r w:rsidR="002C75A2" w:rsidRPr="00826434">
        <w:t xml:space="preserve"> </w:t>
      </w:r>
      <w:r w:rsidR="004952DF" w:rsidRPr="00826434">
        <w:t>հնարավորինս շուտ</w:t>
      </w:r>
      <w:r w:rsidR="002C75A2" w:rsidRPr="00826434">
        <w:t xml:space="preserve"> ժամկետում (բայց ոչ ուշ, քան Հայտի </w:t>
      </w:r>
      <w:r w:rsidR="0000146D" w:rsidRPr="00826434">
        <w:t>ապահովության</w:t>
      </w:r>
      <w:r w:rsidR="004952DF" w:rsidRPr="00826434">
        <w:t xml:space="preserve"> ժամկետի</w:t>
      </w:r>
      <w:r w:rsidR="002C75A2" w:rsidRPr="00826434">
        <w:t xml:space="preserve"> լրանալուց հետո 28-րդ օրը) վերադարձվում եմ </w:t>
      </w:r>
      <w:r w:rsidR="005E4A8D" w:rsidRPr="00826434">
        <w:t>Հայտատուի</w:t>
      </w:r>
      <w:r w:rsidR="002C75A2" w:rsidRPr="00826434">
        <w:t xml:space="preserve">ն: </w:t>
      </w:r>
    </w:p>
    <w:p w14:paraId="6E84097F" w14:textId="6B90433A" w:rsidR="00EC3DB0" w:rsidRPr="00826434" w:rsidRDefault="00327A99" w:rsidP="008F3ABA">
      <w:pPr>
        <w:pStyle w:val="Heading3"/>
      </w:pPr>
      <w:r w:rsidRPr="00826434">
        <w:t xml:space="preserve">Հայտի </w:t>
      </w:r>
      <w:r w:rsidR="0000146D" w:rsidRPr="00826434">
        <w:t>ապահովությունը</w:t>
      </w:r>
      <w:r w:rsidRPr="00826434">
        <w:t xml:space="preserve"> կվերադարձվի հաղթող ճանաչված </w:t>
      </w:r>
      <w:r w:rsidR="005E4A8D" w:rsidRPr="00826434">
        <w:t>Հայտատուի</w:t>
      </w:r>
      <w:r w:rsidRPr="00826434">
        <w:t xml:space="preserve">ն </w:t>
      </w:r>
      <w:r w:rsidR="00E24DC3" w:rsidRPr="00826434">
        <w:t>սույն Հրավերի</w:t>
      </w:r>
      <w:r w:rsidR="004A2E10" w:rsidRPr="00826434">
        <w:t xml:space="preserve"> </w:t>
      </w:r>
      <w:r w:rsidR="00D33FA9" w:rsidRPr="007F0468">
        <w:fldChar w:fldCharType="begin"/>
      </w:r>
      <w:r w:rsidR="00D33FA9" w:rsidRPr="00826434">
        <w:instrText xml:space="preserve"> REF _Ref445103850 \r \h </w:instrText>
      </w:r>
      <w:r w:rsidR="00826434">
        <w:instrText xml:space="preserve"> \* MERGEFORMAT </w:instrText>
      </w:r>
      <w:r w:rsidR="00D33FA9" w:rsidRPr="00727271">
        <w:fldChar w:fldCharType="separate"/>
      </w:r>
      <w:r w:rsidR="00D33FA9" w:rsidRPr="00826434">
        <w:t>7.3.2</w:t>
      </w:r>
      <w:r w:rsidR="00D33FA9" w:rsidRPr="007F0468">
        <w:fldChar w:fldCharType="end"/>
      </w:r>
      <w:r w:rsidR="004A2E10" w:rsidRPr="00826434">
        <w:t xml:space="preserve"> կետի համաձայն </w:t>
      </w:r>
      <w:r w:rsidR="00707CED" w:rsidRPr="00826434">
        <w:t>Պ</w:t>
      </w:r>
      <w:r w:rsidR="005C4DEB" w:rsidRPr="00826434">
        <w:t>այմանագիր ստորագրելուց և</w:t>
      </w:r>
      <w:r w:rsidR="00707CED" w:rsidRPr="00826434">
        <w:t xml:space="preserve"> Պայմանագրում</w:t>
      </w:r>
      <w:r w:rsidR="005C4DEB" w:rsidRPr="00826434">
        <w:t xml:space="preserve"> </w:t>
      </w:r>
      <w:r w:rsidR="00707CED" w:rsidRPr="00826434">
        <w:t>ու</w:t>
      </w:r>
      <w:r w:rsidR="00CC5DE4" w:rsidRPr="00826434">
        <w:t xml:space="preserve"> </w:t>
      </w:r>
      <w:r w:rsidR="00707CED" w:rsidRPr="00826434">
        <w:t xml:space="preserve">Հրավերի </w:t>
      </w:r>
      <w:r w:rsidR="00707CED" w:rsidRPr="007F0468">
        <w:fldChar w:fldCharType="begin"/>
      </w:r>
      <w:r w:rsidR="00707CED" w:rsidRPr="00826434">
        <w:instrText xml:space="preserve"> REF _Ref445103678 \r \h </w:instrText>
      </w:r>
      <w:r w:rsidR="00826434">
        <w:instrText xml:space="preserve"> \* MERGEFORMAT </w:instrText>
      </w:r>
      <w:r w:rsidR="00707CED" w:rsidRPr="00727271">
        <w:fldChar w:fldCharType="separate"/>
      </w:r>
      <w:r w:rsidR="00707CED" w:rsidRPr="00826434">
        <w:t>7.4</w:t>
      </w:r>
      <w:r w:rsidR="00707CED" w:rsidRPr="007F0468">
        <w:fldChar w:fldCharType="end"/>
      </w:r>
      <w:r w:rsidR="005C4DEB" w:rsidRPr="00826434">
        <w:t xml:space="preserve"> կետով </w:t>
      </w:r>
      <w:r w:rsidR="00CC5DE4" w:rsidRPr="00826434">
        <w:t xml:space="preserve">նախատեսված </w:t>
      </w:r>
      <w:r w:rsidR="0058103F">
        <w:t>Կատարողական</w:t>
      </w:r>
      <w:r w:rsidR="00972075" w:rsidRPr="00826434">
        <w:t xml:space="preserve"> երաշխիքը </w:t>
      </w:r>
      <w:r w:rsidR="00985EB2" w:rsidRPr="00826434">
        <w:t xml:space="preserve"> ներկայացնելուց</w:t>
      </w:r>
      <w:r w:rsidR="005C4DEB" w:rsidRPr="00826434">
        <w:t xml:space="preserve"> հետո:</w:t>
      </w:r>
    </w:p>
    <w:p w14:paraId="5A6D2D0B" w14:textId="77777777" w:rsidR="00EC3DB0" w:rsidRPr="00826434" w:rsidRDefault="00CC5DE4" w:rsidP="008F3ABA">
      <w:pPr>
        <w:pStyle w:val="Heading3"/>
      </w:pPr>
      <w:bookmarkStart w:id="81" w:name="_Ref445115265"/>
      <w:bookmarkStart w:id="82" w:name="_Ref436897328"/>
      <w:r w:rsidRPr="00826434">
        <w:t xml:space="preserve">Հայտի </w:t>
      </w:r>
      <w:r w:rsidR="0000146D" w:rsidRPr="00826434">
        <w:t>ապահովությունը</w:t>
      </w:r>
      <w:r w:rsidRPr="00826434">
        <w:t xml:space="preserve"> չի </w:t>
      </w:r>
      <w:r w:rsidR="0000146D" w:rsidRPr="00826434">
        <w:t>վերադարձվում, եթե</w:t>
      </w:r>
      <w:r w:rsidRPr="00826434">
        <w:t>՝</w:t>
      </w:r>
      <w:bookmarkEnd w:id="81"/>
      <w:r w:rsidRPr="00826434">
        <w:t xml:space="preserve"> </w:t>
      </w:r>
      <w:bookmarkEnd w:id="82"/>
    </w:p>
    <w:p w14:paraId="2965EC05" w14:textId="686A9080" w:rsidR="00EC3DB0" w:rsidRPr="00826434" w:rsidRDefault="005E4A8D" w:rsidP="00253939">
      <w:pPr>
        <w:pStyle w:val="Heading4"/>
      </w:pPr>
      <w:r w:rsidRPr="00826434">
        <w:t>Հայտատուն</w:t>
      </w:r>
      <w:r w:rsidR="00CC5DE4" w:rsidRPr="00826434">
        <w:t xml:space="preserve">՝ բացառությամբ </w:t>
      </w:r>
      <w:r w:rsidR="00E24DC3" w:rsidRPr="00826434">
        <w:t>սույն Հրավերի</w:t>
      </w:r>
      <w:r w:rsidR="00CC5DE4" w:rsidRPr="00826434">
        <w:t xml:space="preserve"> </w:t>
      </w:r>
      <w:r w:rsidR="00707CED" w:rsidRPr="007F0468">
        <w:fldChar w:fldCharType="begin"/>
      </w:r>
      <w:r w:rsidR="00707CED" w:rsidRPr="00826434">
        <w:instrText xml:space="preserve"> REF _Ref445103762 \r \h </w:instrText>
      </w:r>
      <w:r w:rsidR="00826434">
        <w:instrText xml:space="preserve"> \* MERGEFORMAT </w:instrText>
      </w:r>
      <w:r w:rsidR="00707CED" w:rsidRPr="00727271">
        <w:fldChar w:fldCharType="separate"/>
      </w:r>
      <w:r w:rsidR="00707CED" w:rsidRPr="00826434">
        <w:t>5.6</w:t>
      </w:r>
      <w:r w:rsidR="00707CED" w:rsidRPr="007F0468">
        <w:fldChar w:fldCharType="end"/>
      </w:r>
      <w:r w:rsidR="00CC5DE4" w:rsidRPr="00826434">
        <w:t xml:space="preserve"> կետով </w:t>
      </w:r>
      <w:r w:rsidR="0000146D" w:rsidRPr="00826434">
        <w:t>սահմանված</w:t>
      </w:r>
      <w:r w:rsidR="00CC5DE4" w:rsidRPr="00826434">
        <w:t xml:space="preserve"> դեպքերի, </w:t>
      </w:r>
      <w:r w:rsidR="0025665F" w:rsidRPr="00826434">
        <w:t>հետ է կանչում իր հայտը</w:t>
      </w:r>
      <w:r w:rsidR="00707CED" w:rsidRPr="00826434">
        <w:rPr>
          <w:rFonts w:ascii="MS Mincho" w:eastAsia="MS Mincho" w:hAnsi="MS Mincho" w:cs="MS Mincho"/>
        </w:rPr>
        <w:t>․</w:t>
      </w:r>
    </w:p>
    <w:p w14:paraId="461C3A4E" w14:textId="5143781E" w:rsidR="00EC3DB0" w:rsidRPr="00826434" w:rsidRDefault="005E4A8D" w:rsidP="00253939">
      <w:pPr>
        <w:pStyle w:val="Heading4"/>
      </w:pPr>
      <w:r w:rsidRPr="00826434">
        <w:t>Հայտատուն</w:t>
      </w:r>
      <w:r w:rsidR="008D4C11" w:rsidRPr="00826434">
        <w:t xml:space="preserve"> չի ընդունում </w:t>
      </w:r>
      <w:r w:rsidR="00E24DC3" w:rsidRPr="00826434">
        <w:t>սույն Հրավերի</w:t>
      </w:r>
      <w:r w:rsidR="0025665F" w:rsidRPr="00826434">
        <w:t xml:space="preserve"> </w:t>
      </w:r>
      <w:r w:rsidR="00707CED" w:rsidRPr="007F0468">
        <w:fldChar w:fldCharType="begin"/>
      </w:r>
      <w:r w:rsidR="00707CED" w:rsidRPr="00826434">
        <w:instrText xml:space="preserve"> REF _Ref445103801 \r \h </w:instrText>
      </w:r>
      <w:r w:rsidR="00826434">
        <w:instrText xml:space="preserve"> \* MERGEFORMAT </w:instrText>
      </w:r>
      <w:r w:rsidR="00707CED" w:rsidRPr="00727271">
        <w:fldChar w:fldCharType="separate"/>
      </w:r>
      <w:r w:rsidR="00707CED" w:rsidRPr="00826434">
        <w:t>6.6.4</w:t>
      </w:r>
      <w:r w:rsidR="00707CED" w:rsidRPr="007F0468">
        <w:fldChar w:fldCharType="end"/>
      </w:r>
      <w:r w:rsidR="0025665F" w:rsidRPr="00826434">
        <w:t xml:space="preserve"> կետ</w:t>
      </w:r>
      <w:r w:rsidR="008D4C11" w:rsidRPr="00826434">
        <w:t>ով նախատեսված ուղղումները, կամ</w:t>
      </w:r>
    </w:p>
    <w:p w14:paraId="43F5AEE8" w14:textId="2B8FB7E2" w:rsidR="00EC3DB0" w:rsidRPr="00826434" w:rsidRDefault="008D4C11" w:rsidP="00253939">
      <w:pPr>
        <w:pStyle w:val="Heading4"/>
      </w:pPr>
      <w:r w:rsidRPr="00826434">
        <w:t xml:space="preserve">Հաղթող ճանաչված </w:t>
      </w:r>
      <w:r w:rsidR="005E4A8D" w:rsidRPr="00826434">
        <w:t>Հայտատուն</w:t>
      </w:r>
      <w:r w:rsidRPr="00826434">
        <w:t xml:space="preserve"> </w:t>
      </w:r>
      <w:r w:rsidR="0000146D" w:rsidRPr="00826434">
        <w:t>սահմանված</w:t>
      </w:r>
      <w:r w:rsidRPr="00826434">
        <w:t xml:space="preserve"> ժամկետում՝</w:t>
      </w:r>
    </w:p>
    <w:p w14:paraId="4343DBB0" w14:textId="3D9083E7" w:rsidR="00EC3DB0" w:rsidRPr="00826434" w:rsidRDefault="008D4C11" w:rsidP="00FA41F1">
      <w:pPr>
        <w:pStyle w:val="Heading5"/>
      </w:pPr>
      <w:r w:rsidRPr="00826434">
        <w:t xml:space="preserve">չի ստորագրում </w:t>
      </w:r>
      <w:r w:rsidR="00D33FA9" w:rsidRPr="00826434">
        <w:t>Պ</w:t>
      </w:r>
      <w:r w:rsidRPr="00826434">
        <w:t xml:space="preserve">այմանագիրը </w:t>
      </w:r>
      <w:r w:rsidR="00E24DC3" w:rsidRPr="00826434">
        <w:t>սույն Հրավերի</w:t>
      </w:r>
      <w:r w:rsidRPr="00826434">
        <w:t xml:space="preserve"> </w:t>
      </w:r>
      <w:r w:rsidR="00D33FA9" w:rsidRPr="007F0468">
        <w:fldChar w:fldCharType="begin"/>
      </w:r>
      <w:r w:rsidR="00D33FA9" w:rsidRPr="00826434">
        <w:instrText xml:space="preserve"> REF _Ref445103850 \r \h  \* MERGEFORMAT </w:instrText>
      </w:r>
      <w:r w:rsidR="00D33FA9" w:rsidRPr="00727271">
        <w:fldChar w:fldCharType="separate"/>
      </w:r>
      <w:r w:rsidR="00D33FA9" w:rsidRPr="00826434">
        <w:t>7.3.2</w:t>
      </w:r>
      <w:r w:rsidR="00D33FA9" w:rsidRPr="007F0468">
        <w:fldChar w:fldCharType="end"/>
      </w:r>
      <w:r w:rsidR="00D33FA9" w:rsidRPr="00826434">
        <w:t xml:space="preserve"> </w:t>
      </w:r>
      <w:r w:rsidRPr="00826434">
        <w:t xml:space="preserve">կետով </w:t>
      </w:r>
      <w:r w:rsidR="0000146D" w:rsidRPr="00826434">
        <w:t>սահմանված</w:t>
      </w:r>
      <w:r w:rsidRPr="00826434">
        <w:t xml:space="preserve"> կարգով, կամ  </w:t>
      </w:r>
    </w:p>
    <w:p w14:paraId="1D4FCDE0" w14:textId="1C3671F6" w:rsidR="00EC3DB0" w:rsidRPr="00826434" w:rsidRDefault="008D4C11" w:rsidP="00727271">
      <w:pPr>
        <w:pStyle w:val="Heading5"/>
      </w:pPr>
      <w:r w:rsidRPr="00826434">
        <w:t xml:space="preserve">չի ներկայացնում </w:t>
      </w:r>
      <w:r w:rsidR="00E24DC3" w:rsidRPr="00826434">
        <w:t xml:space="preserve">սույն </w:t>
      </w:r>
      <w:r w:rsidR="00D33FA9" w:rsidRPr="00826434">
        <w:t xml:space="preserve">Հրավերի </w:t>
      </w:r>
      <w:r w:rsidR="00D33FA9" w:rsidRPr="007F0468">
        <w:fldChar w:fldCharType="begin"/>
      </w:r>
      <w:r w:rsidR="00D33FA9" w:rsidRPr="00826434">
        <w:instrText xml:space="preserve"> REF _Ref445103678 \r \h  \* MERGEFORMAT </w:instrText>
      </w:r>
      <w:r w:rsidR="00D33FA9" w:rsidRPr="00727271">
        <w:fldChar w:fldCharType="separate"/>
      </w:r>
      <w:r w:rsidR="00D33FA9" w:rsidRPr="00826434">
        <w:t>7.4</w:t>
      </w:r>
      <w:r w:rsidR="00D33FA9" w:rsidRPr="007F0468">
        <w:fldChar w:fldCharType="end"/>
      </w:r>
      <w:r w:rsidR="00A13DAD" w:rsidRPr="00826434">
        <w:t xml:space="preserve"> կետով </w:t>
      </w:r>
      <w:r w:rsidR="0000146D" w:rsidRPr="00826434">
        <w:t>սահմանված</w:t>
      </w:r>
      <w:r w:rsidR="00A13DAD" w:rsidRPr="00826434">
        <w:t xml:space="preserve"> </w:t>
      </w:r>
      <w:r w:rsidR="0058103F">
        <w:t>Կատարողական</w:t>
      </w:r>
      <w:r w:rsidR="00445A52" w:rsidRPr="00826434">
        <w:t xml:space="preserve"> երաշխիք:</w:t>
      </w:r>
    </w:p>
    <w:p w14:paraId="1999C32C" w14:textId="6FBE9B71" w:rsidR="00EC3DB0" w:rsidRPr="00826434" w:rsidRDefault="008C25F6" w:rsidP="008B5879">
      <w:pPr>
        <w:pStyle w:val="Heading2"/>
      </w:pPr>
      <w:bookmarkStart w:id="83" w:name="_Toc518984476"/>
      <w:bookmarkStart w:id="84" w:name="_Toc104983203"/>
      <w:bookmarkStart w:id="85" w:name="_Ref436894268"/>
      <w:r w:rsidRPr="00826434">
        <w:tab/>
      </w:r>
      <w:bookmarkStart w:id="86" w:name="_Ref445285146"/>
      <w:bookmarkStart w:id="87" w:name="_Toc445298957"/>
      <w:r w:rsidR="008210F0" w:rsidRPr="00826434">
        <w:t xml:space="preserve">Տեխնիկական առաջարկ, մաս III – Հայտի </w:t>
      </w:r>
      <w:bookmarkEnd w:id="83"/>
      <w:bookmarkEnd w:id="84"/>
      <w:bookmarkEnd w:id="85"/>
      <w:r w:rsidR="00D33FA9" w:rsidRPr="00826434">
        <w:t xml:space="preserve">ներկայացման </w:t>
      </w:r>
      <w:r w:rsidR="008210F0" w:rsidRPr="00826434">
        <w:t>գրություն</w:t>
      </w:r>
      <w:bookmarkEnd w:id="86"/>
      <w:bookmarkEnd w:id="87"/>
      <w:r w:rsidR="008210F0" w:rsidRPr="00826434">
        <w:t xml:space="preserve"> </w:t>
      </w:r>
    </w:p>
    <w:p w14:paraId="3AE13CB0" w14:textId="4592D2A5" w:rsidR="00EC3DB0" w:rsidRPr="00826434" w:rsidRDefault="008210F0" w:rsidP="00C9751A">
      <w:pPr>
        <w:pStyle w:val="BodyText"/>
        <w:spacing w:before="60"/>
        <w:ind w:left="720"/>
        <w:rPr>
          <w:lang w:val="hy-AM"/>
        </w:rPr>
      </w:pPr>
      <w:r w:rsidRPr="00826434">
        <w:rPr>
          <w:lang w:val="hy-AM"/>
        </w:rPr>
        <w:t xml:space="preserve">Տեխնիկական առաջարկի Մաս III-ում յուրաքանչյուր </w:t>
      </w:r>
      <w:r w:rsidR="005E4A8D" w:rsidRPr="00826434">
        <w:rPr>
          <w:lang w:val="hy-AM"/>
        </w:rPr>
        <w:t>Հայտատու</w:t>
      </w:r>
      <w:r w:rsidRPr="00826434">
        <w:rPr>
          <w:lang w:val="hy-AM"/>
        </w:rPr>
        <w:t xml:space="preserve"> պետք է ներկայացնի </w:t>
      </w:r>
      <w:r w:rsidR="00D33FA9" w:rsidRPr="00826434">
        <w:rPr>
          <w:lang w:val="hy-AM"/>
        </w:rPr>
        <w:t xml:space="preserve">Հայտի ներկայացման գրություն՝ </w:t>
      </w:r>
      <w:r w:rsidR="00E24DC3" w:rsidRPr="00826434">
        <w:rPr>
          <w:lang w:val="hy-AM"/>
        </w:rPr>
        <w:t>սույն Հրավերի</w:t>
      </w:r>
      <w:r w:rsidRPr="00826434">
        <w:rPr>
          <w:lang w:val="hy-AM"/>
        </w:rPr>
        <w:t xml:space="preserve"> Հավելված Դ-ում ներկայացված ձևաչափով</w:t>
      </w:r>
      <w:r w:rsidR="00D33FA9" w:rsidRPr="00826434">
        <w:rPr>
          <w:lang w:val="hy-AM"/>
        </w:rPr>
        <w:t>։</w:t>
      </w:r>
    </w:p>
    <w:p w14:paraId="6DE1ED46" w14:textId="77777777" w:rsidR="00EC3DB0" w:rsidRPr="00826434" w:rsidRDefault="008210F0" w:rsidP="008B5879">
      <w:pPr>
        <w:pStyle w:val="Heading2"/>
      </w:pPr>
      <w:bookmarkStart w:id="88" w:name="_Toc518984477"/>
      <w:bookmarkStart w:id="89" w:name="_Toc104983204"/>
      <w:bookmarkStart w:id="90" w:name="_Ref436894311"/>
      <w:bookmarkStart w:id="91" w:name="_Ref445285196"/>
      <w:bookmarkStart w:id="92" w:name="_Toc445298958"/>
      <w:r w:rsidRPr="00826434">
        <w:lastRenderedPageBreak/>
        <w:t xml:space="preserve">Տեխնիկական առաջարկ, մաս IV – Կոնսորցիումի համար անհրաժեշտ </w:t>
      </w:r>
      <w:r w:rsidR="0000146D" w:rsidRPr="00826434">
        <w:t>փաստաթղթերը</w:t>
      </w:r>
      <w:r w:rsidRPr="00826434">
        <w:t xml:space="preserve"> և պահանջները</w:t>
      </w:r>
      <w:bookmarkEnd w:id="88"/>
      <w:bookmarkEnd w:id="89"/>
      <w:bookmarkEnd w:id="90"/>
      <w:bookmarkEnd w:id="91"/>
      <w:bookmarkEnd w:id="92"/>
    </w:p>
    <w:p w14:paraId="0F587F42" w14:textId="2CA7E3C7" w:rsidR="00EC3DB0" w:rsidRPr="00826434" w:rsidRDefault="008D60B6" w:rsidP="008F3ABA">
      <w:pPr>
        <w:pStyle w:val="Heading3"/>
      </w:pPr>
      <w:bookmarkStart w:id="93" w:name="_Ref436896026"/>
      <w:bookmarkStart w:id="94" w:name="_Ref445104429"/>
      <w:r w:rsidRPr="00826434">
        <w:t xml:space="preserve">Ընկերությունների </w:t>
      </w:r>
      <w:r w:rsidR="006B228C" w:rsidRPr="00826434">
        <w:t xml:space="preserve">յուրաքանչյուր </w:t>
      </w:r>
      <w:r w:rsidR="00D33FA9" w:rsidRPr="00826434">
        <w:t>կոնսորցիում («</w:t>
      </w:r>
      <w:r w:rsidRPr="00826434">
        <w:t>Կոնսորցիումով</w:t>
      </w:r>
      <w:r w:rsidR="00D33FA9" w:rsidRPr="00826434">
        <w:t xml:space="preserve"> Հայտատու»</w:t>
      </w:r>
      <w:r w:rsidRPr="00826434">
        <w:t xml:space="preserve">) </w:t>
      </w:r>
      <w:r w:rsidR="006B228C" w:rsidRPr="00826434">
        <w:t>սույն Տեխնիկական առաջարկի մաս IV-</w:t>
      </w:r>
      <w:r w:rsidR="006662E0" w:rsidRPr="00826434">
        <w:t>ում պետք</w:t>
      </w:r>
      <w:r w:rsidR="006B228C" w:rsidRPr="00826434">
        <w:t xml:space="preserve"> է ներկայացնի՝ կոնսորցիումի </w:t>
      </w:r>
      <w:r w:rsidR="0000146D" w:rsidRPr="00826434">
        <w:t>յուրաքանչյուր</w:t>
      </w:r>
      <w:r w:rsidR="006B228C" w:rsidRPr="00826434">
        <w:t xml:space="preserve"> մասնակցի լիազորված անձի կողմից </w:t>
      </w:r>
      <w:r w:rsidR="0000146D" w:rsidRPr="00826434">
        <w:t>հաստատված</w:t>
      </w:r>
      <w:r w:rsidR="006662E0" w:rsidRPr="00826434">
        <w:t>, գրավոր պարտավորագիր, որը</w:t>
      </w:r>
      <w:bookmarkEnd w:id="93"/>
      <w:r w:rsidR="008905B5" w:rsidRPr="00826434">
        <w:t>՝</w:t>
      </w:r>
      <w:bookmarkEnd w:id="94"/>
    </w:p>
    <w:p w14:paraId="5116BEF3" w14:textId="6BCDEA5B" w:rsidR="00EC3DB0" w:rsidRPr="00826434" w:rsidRDefault="00D33FA9" w:rsidP="00253939">
      <w:pPr>
        <w:pStyle w:val="Heading4"/>
      </w:pPr>
      <w:r w:rsidRPr="00826434">
        <w:t>հ</w:t>
      </w:r>
      <w:r w:rsidR="008905B5" w:rsidRPr="00826434">
        <w:t>աստատում</w:t>
      </w:r>
      <w:r w:rsidR="009A447D" w:rsidRPr="00826434">
        <w:t xml:space="preserve"> է կո</w:t>
      </w:r>
      <w:r w:rsidR="0072591A" w:rsidRPr="00826434">
        <w:t>ն</w:t>
      </w:r>
      <w:r w:rsidR="009A447D" w:rsidRPr="00826434">
        <w:t xml:space="preserve">սորցիումի յուրաքանչյուր մասնակցի </w:t>
      </w:r>
      <w:r w:rsidR="000B6400" w:rsidRPr="00826434">
        <w:t>նվիրվածությունը կոնսորցիումին</w:t>
      </w:r>
      <w:r w:rsidR="00852F39" w:rsidRPr="00826434">
        <w:t xml:space="preserve"> և </w:t>
      </w:r>
      <w:r w:rsidR="0072591A" w:rsidRPr="00826434">
        <w:t xml:space="preserve">համաձայնությունը սույն </w:t>
      </w:r>
      <w:r w:rsidRPr="00DB3B1C">
        <w:fldChar w:fldCharType="begin"/>
      </w:r>
      <w:r w:rsidRPr="00826434">
        <w:instrText xml:space="preserve"> REF _Ref445104429 \r \h </w:instrText>
      </w:r>
      <w:r w:rsidR="00826434">
        <w:instrText xml:space="preserve"> \* MERGEFORMAT </w:instrText>
      </w:r>
      <w:r w:rsidRPr="00727271">
        <w:fldChar w:fldCharType="separate"/>
      </w:r>
      <w:r w:rsidRPr="00826434">
        <w:t>4.5.1</w:t>
      </w:r>
      <w:r w:rsidRPr="00DB3B1C">
        <w:fldChar w:fldCharType="end"/>
      </w:r>
      <w:r w:rsidR="008D60B6" w:rsidRPr="00826434">
        <w:t xml:space="preserve"> </w:t>
      </w:r>
      <w:r w:rsidR="0072591A" w:rsidRPr="00826434">
        <w:t>կետով Կոնսորցիումին վերապահված առաքելության</w:t>
      </w:r>
      <w:r w:rsidR="00FA41F1" w:rsidRPr="00826434">
        <w:t>ը</w:t>
      </w:r>
      <w:r w:rsidR="0072591A" w:rsidRPr="00826434">
        <w:t xml:space="preserve"> և գործառույթներ</w:t>
      </w:r>
      <w:r w:rsidR="00FA41F1" w:rsidRPr="00826434">
        <w:t>ին</w:t>
      </w:r>
      <w:r w:rsidR="00FA41F1" w:rsidRPr="00826434">
        <w:rPr>
          <w:rFonts w:ascii="MS Mincho" w:eastAsia="MS Mincho" w:hAnsi="MS Mincho" w:cs="MS Mincho"/>
        </w:rPr>
        <w:t>․</w:t>
      </w:r>
    </w:p>
    <w:p w14:paraId="70A83E0D" w14:textId="00B50250" w:rsidR="00EC3DB0" w:rsidRPr="00826434" w:rsidRDefault="00FA41F1" w:rsidP="00253939">
      <w:pPr>
        <w:pStyle w:val="Heading4"/>
      </w:pPr>
      <w:r w:rsidRPr="00826434">
        <w:t>հ</w:t>
      </w:r>
      <w:r w:rsidR="0072591A" w:rsidRPr="00826434">
        <w:t xml:space="preserve">աստատում է կոնսորցիումի յուրաքանչյուր մասնակցի </w:t>
      </w:r>
      <w:r w:rsidR="0000146D" w:rsidRPr="00826434">
        <w:t>պատրաստակամությունը</w:t>
      </w:r>
      <w:r w:rsidR="0072591A" w:rsidRPr="00826434">
        <w:t xml:space="preserve"> </w:t>
      </w:r>
      <w:r w:rsidR="001A3F83" w:rsidRPr="00826434">
        <w:t>ՀՀ ԳՆ ջրային տնտեսության պետական կոմիտե</w:t>
      </w:r>
      <w:r w:rsidR="008905B5" w:rsidRPr="00826434">
        <w:t xml:space="preserve">ին ներկայացնել </w:t>
      </w:r>
      <w:r w:rsidRPr="00826434">
        <w:t xml:space="preserve">երաշխիքներ </w:t>
      </w:r>
      <w:r w:rsidR="008905B5" w:rsidRPr="00826434">
        <w:t>Պայմանագրով նախատեսված պարտավորությունների կատարման</w:t>
      </w:r>
      <w:r w:rsidRPr="00826434">
        <w:t>ը համատեղ և համապարտ պատասխանատվությամբ ներգրավվելու</w:t>
      </w:r>
      <w:r w:rsidR="008905B5" w:rsidRPr="00826434">
        <w:t xml:space="preserve"> վերաբերյալ</w:t>
      </w:r>
      <w:r w:rsidRPr="00826434">
        <w:rPr>
          <w:rFonts w:ascii="MS Mincho" w:eastAsia="MS Mincho" w:hAnsi="MS Mincho" w:cs="MS Mincho"/>
        </w:rPr>
        <w:t>․</w:t>
      </w:r>
    </w:p>
    <w:p w14:paraId="01616765" w14:textId="56BAF62B" w:rsidR="00EC3DB0" w:rsidRPr="00826434" w:rsidRDefault="00FA41F1" w:rsidP="00253939">
      <w:pPr>
        <w:pStyle w:val="Heading4"/>
      </w:pPr>
      <w:r w:rsidRPr="00826434">
        <w:t>սահմանում է</w:t>
      </w:r>
      <w:r w:rsidR="00FC556D" w:rsidRPr="00826434">
        <w:t xml:space="preserve"> թե կոնսորցիումի որ մասնակիցը</w:t>
      </w:r>
      <w:r w:rsidR="008905B5" w:rsidRPr="00826434">
        <w:t>՝</w:t>
      </w:r>
    </w:p>
    <w:p w14:paraId="10C84C1C" w14:textId="79E281B6" w:rsidR="00EC3DB0" w:rsidRPr="00826434" w:rsidRDefault="0010462A" w:rsidP="00FA41F1">
      <w:pPr>
        <w:pStyle w:val="Heading5"/>
      </w:pPr>
      <w:r w:rsidRPr="00826434">
        <w:t>կստանձնի կոնսորցիումի</w:t>
      </w:r>
      <w:r w:rsidR="00FC556D" w:rsidRPr="00826434">
        <w:t xml:space="preserve"> առաջատար</w:t>
      </w:r>
      <w:r w:rsidRPr="00826434">
        <w:t>/ գլխավոր</w:t>
      </w:r>
      <w:r w:rsidR="00FC556D" w:rsidRPr="00826434">
        <w:t xml:space="preserve"> մասնակցի դերը</w:t>
      </w:r>
      <w:r w:rsidR="00FA41F1" w:rsidRPr="00826434">
        <w:t>՝ հանդես գալով կոնսորցիումի այլ անդամների անունից</w:t>
      </w:r>
      <w:r w:rsidR="00FC556D" w:rsidRPr="00826434">
        <w:t>, և</w:t>
      </w:r>
      <w:r w:rsidR="00EC3DB0" w:rsidRPr="00826434">
        <w:t xml:space="preserve"> </w:t>
      </w:r>
    </w:p>
    <w:p w14:paraId="6F1C8D69" w14:textId="173D1DC9" w:rsidR="00EC3DB0" w:rsidRPr="00826434" w:rsidRDefault="00FA41F1" w:rsidP="00FA41F1">
      <w:pPr>
        <w:pStyle w:val="Heading5"/>
      </w:pPr>
      <w:r w:rsidRPr="00826434">
        <w:t>լիազորված կլի</w:t>
      </w:r>
      <w:r w:rsidR="000438FB" w:rsidRPr="00826434">
        <w:t>ն</w:t>
      </w:r>
      <w:r w:rsidRPr="00826434">
        <w:t xml:space="preserve">ի պարտավորություններ ստանձնել </w:t>
      </w:r>
      <w:r w:rsidR="009E1308" w:rsidRPr="00826434">
        <w:t>կոնսորցիումի բոլոր մասնակիցների անունից</w:t>
      </w:r>
      <w:r w:rsidR="00310F1D" w:rsidRPr="00826434">
        <w:t>:</w:t>
      </w:r>
      <w:r w:rsidR="009E1308" w:rsidRPr="00826434">
        <w:t xml:space="preserve"> </w:t>
      </w:r>
    </w:p>
    <w:p w14:paraId="3569E62D" w14:textId="73A4F845" w:rsidR="00EC3DB0" w:rsidRPr="00826434" w:rsidRDefault="006332E7" w:rsidP="008F3ABA">
      <w:pPr>
        <w:pStyle w:val="Heading3"/>
      </w:pPr>
      <w:r w:rsidRPr="00826434">
        <w:t xml:space="preserve">Եթե հաղթող ճանաչված </w:t>
      </w:r>
      <w:r w:rsidR="005E4A8D" w:rsidRPr="00826434">
        <w:t>Հայտատու</w:t>
      </w:r>
      <w:r w:rsidRPr="00826434">
        <w:t xml:space="preserve"> ընկերության կամ կոնսորցիումի մասնակից ընկերության կողմից Տեխնիկական առաջարկի Մաս VII-ի (Հրավերի </w:t>
      </w:r>
      <w:r w:rsidR="00E873C9" w:rsidRPr="00826434">
        <w:t xml:space="preserve">Հավելված Ե – </w:t>
      </w:r>
      <w:r w:rsidR="00E46AD7" w:rsidRPr="00826434">
        <w:t>«</w:t>
      </w:r>
      <w:r w:rsidR="00E873C9" w:rsidRPr="00826434">
        <w:t>Տեղեկությունների տրամադրման ձև</w:t>
      </w:r>
      <w:r w:rsidR="00E46AD7" w:rsidRPr="00826434">
        <w:t>աչփ</w:t>
      </w:r>
      <w:r w:rsidR="00E873C9" w:rsidRPr="00826434">
        <w:t>եր</w:t>
      </w:r>
      <w:r w:rsidR="00E46AD7" w:rsidRPr="00826434">
        <w:t>»</w:t>
      </w:r>
      <w:r w:rsidRPr="00826434">
        <w:t>)</w:t>
      </w:r>
      <w:r w:rsidR="00E873C9" w:rsidRPr="00826434">
        <w:t xml:space="preserve"> համաձայն </w:t>
      </w:r>
      <w:r w:rsidRPr="00826434">
        <w:t xml:space="preserve">ներկայացված հավաստագրերը, հավատարմագրերը և այլ </w:t>
      </w:r>
      <w:r w:rsidR="0000146D" w:rsidRPr="00826434">
        <w:t>փաստաթղթերը</w:t>
      </w:r>
      <w:r w:rsidRPr="00826434">
        <w:t xml:space="preserve"> տրված են մասնակից ընկերություններ</w:t>
      </w:r>
      <w:r w:rsidR="00522909" w:rsidRPr="00826434">
        <w:t>ի</w:t>
      </w:r>
      <w:r w:rsidRPr="00826434">
        <w:t xml:space="preserve"> մայր ընկերությունների անունով, ապա </w:t>
      </w:r>
      <w:r w:rsidR="00522909" w:rsidRPr="00826434">
        <w:t>Գնահատող հանձնաժողովը կպահանջի, որ այդպիսի մայր ընկերությունները հանդիսանան պայմանագրի կողմ՝ պայմանագիր համաստորագրելու միջոցով:</w:t>
      </w:r>
    </w:p>
    <w:p w14:paraId="3AB0134E" w14:textId="77777777" w:rsidR="00EC3DB0" w:rsidRPr="00826434" w:rsidRDefault="00522909" w:rsidP="008B5879">
      <w:pPr>
        <w:pStyle w:val="Heading2"/>
      </w:pPr>
      <w:bookmarkStart w:id="95" w:name="_Toc518984478"/>
      <w:bookmarkStart w:id="96" w:name="_Toc104983205"/>
      <w:bookmarkStart w:id="97" w:name="_Ref436894450"/>
      <w:bookmarkStart w:id="98" w:name="_Toc445298959"/>
      <w:r w:rsidRPr="00826434">
        <w:t>Տեխնիկական առաջարկ, մաս V – Լիազորագրեր</w:t>
      </w:r>
      <w:bookmarkEnd w:id="95"/>
      <w:bookmarkEnd w:id="96"/>
      <w:bookmarkEnd w:id="97"/>
      <w:bookmarkEnd w:id="98"/>
    </w:p>
    <w:p w14:paraId="0FE171B4" w14:textId="36FCE732" w:rsidR="00EC3DB0" w:rsidRPr="00826434" w:rsidRDefault="00522909" w:rsidP="00D5189B">
      <w:pPr>
        <w:pStyle w:val="BodyText"/>
        <w:spacing w:before="60"/>
        <w:ind w:left="720" w:hanging="11"/>
        <w:rPr>
          <w:lang w:val="hy-AM"/>
        </w:rPr>
      </w:pPr>
      <w:r w:rsidRPr="00826434">
        <w:rPr>
          <w:lang w:val="hy-AM"/>
        </w:rPr>
        <w:t xml:space="preserve">Յուրաքանչյուր </w:t>
      </w:r>
      <w:r w:rsidR="005E4A8D" w:rsidRPr="00826434">
        <w:rPr>
          <w:lang w:val="hy-AM"/>
        </w:rPr>
        <w:t>Հայտատու</w:t>
      </w:r>
      <w:r w:rsidRPr="00826434">
        <w:rPr>
          <w:lang w:val="hy-AM"/>
        </w:rPr>
        <w:t xml:space="preserve"> Տեխնիկական առաջարկի մաս V–ում պետք է ներկայացնի Հրավերի </w:t>
      </w:r>
      <w:r w:rsidR="00E46AD7" w:rsidRPr="007F0468">
        <w:rPr>
          <w:lang w:val="hy-AM"/>
        </w:rPr>
        <w:fldChar w:fldCharType="begin"/>
      </w:r>
      <w:r w:rsidR="00E46AD7" w:rsidRPr="00826434">
        <w:rPr>
          <w:lang w:val="hy-AM"/>
        </w:rPr>
        <w:instrText xml:space="preserve"> REF _Ref436896204 \r \h </w:instrText>
      </w:r>
      <w:r w:rsidR="00826434">
        <w:rPr>
          <w:lang w:val="hy-AM"/>
        </w:rPr>
        <w:instrText xml:space="preserve"> \* MERGEFORMAT </w:instrText>
      </w:r>
      <w:r w:rsidR="00E46AD7" w:rsidRPr="007F0468">
        <w:rPr>
          <w:lang w:val="hy-AM"/>
        </w:rPr>
      </w:r>
      <w:r w:rsidR="00E46AD7" w:rsidRPr="00727271">
        <w:rPr>
          <w:lang w:val="hy-AM"/>
        </w:rPr>
        <w:fldChar w:fldCharType="separate"/>
      </w:r>
      <w:r w:rsidR="00E46AD7" w:rsidRPr="00826434">
        <w:rPr>
          <w:lang w:val="hy-AM"/>
        </w:rPr>
        <w:t>5.1.3</w:t>
      </w:r>
      <w:r w:rsidR="00E46AD7" w:rsidRPr="007F0468">
        <w:rPr>
          <w:lang w:val="hy-AM"/>
        </w:rPr>
        <w:fldChar w:fldCharType="end"/>
      </w:r>
      <w:r w:rsidRPr="00826434">
        <w:rPr>
          <w:lang w:val="hy-AM"/>
        </w:rPr>
        <w:t xml:space="preserve"> կետով </w:t>
      </w:r>
      <w:r w:rsidR="0000146D" w:rsidRPr="00826434">
        <w:rPr>
          <w:lang w:val="hy-AM"/>
        </w:rPr>
        <w:t>սահմանված</w:t>
      </w:r>
      <w:r w:rsidRPr="00826434">
        <w:rPr>
          <w:lang w:val="hy-AM"/>
        </w:rPr>
        <w:t xml:space="preserve"> լիազորագիր:</w:t>
      </w:r>
    </w:p>
    <w:p w14:paraId="56D3BC1D" w14:textId="77777777" w:rsidR="00EC3DB0" w:rsidRPr="00826434" w:rsidRDefault="008C25F6" w:rsidP="008B5879">
      <w:pPr>
        <w:pStyle w:val="Heading2"/>
      </w:pPr>
      <w:bookmarkStart w:id="99" w:name="_Toc518984479"/>
      <w:bookmarkStart w:id="100" w:name="_Toc104983206"/>
      <w:r w:rsidRPr="00826434">
        <w:tab/>
      </w:r>
      <w:bookmarkStart w:id="101" w:name="_Toc445298960"/>
      <w:r w:rsidR="00522909" w:rsidRPr="00826434">
        <w:t xml:space="preserve">Տեխնիկական առաջարկ, մաս VI – </w:t>
      </w:r>
      <w:r w:rsidR="00AA3674" w:rsidRPr="00826434">
        <w:t>Տպագիր տեղեկություններ</w:t>
      </w:r>
      <w:bookmarkEnd w:id="99"/>
      <w:bookmarkEnd w:id="100"/>
      <w:bookmarkEnd w:id="101"/>
    </w:p>
    <w:p w14:paraId="13E48772" w14:textId="0C53969B" w:rsidR="00EC3DB0" w:rsidRPr="00826434" w:rsidRDefault="000B7C13" w:rsidP="00C9751A">
      <w:pPr>
        <w:pStyle w:val="BodyText"/>
        <w:spacing w:before="60"/>
        <w:ind w:left="720" w:hanging="11"/>
        <w:rPr>
          <w:lang w:val="hy-AM"/>
        </w:rPr>
      </w:pPr>
      <w:r w:rsidRPr="00826434">
        <w:rPr>
          <w:lang w:val="hy-AM"/>
        </w:rPr>
        <w:t xml:space="preserve">Եթե </w:t>
      </w:r>
      <w:r w:rsidR="005E4A8D" w:rsidRPr="00826434">
        <w:rPr>
          <w:lang w:val="hy-AM"/>
        </w:rPr>
        <w:t>Հայտատուն</w:t>
      </w:r>
      <w:r w:rsidRPr="00826434">
        <w:rPr>
          <w:lang w:val="hy-AM"/>
        </w:rPr>
        <w:t xml:space="preserve"> ցանկանում է ներկայացնել տպագիր </w:t>
      </w:r>
      <w:r w:rsidR="0000146D" w:rsidRPr="00826434">
        <w:rPr>
          <w:lang w:val="hy-AM"/>
        </w:rPr>
        <w:t>տեղեկատվական</w:t>
      </w:r>
      <w:r w:rsidRPr="00826434">
        <w:rPr>
          <w:lang w:val="hy-AM"/>
        </w:rPr>
        <w:t xml:space="preserve"> նյութեր </w:t>
      </w:r>
      <w:r w:rsidR="005E4A8D" w:rsidRPr="00826434">
        <w:rPr>
          <w:lang w:val="hy-AM"/>
        </w:rPr>
        <w:t>Հայտատուի</w:t>
      </w:r>
      <w:r w:rsidRPr="00826434">
        <w:rPr>
          <w:lang w:val="hy-AM"/>
        </w:rPr>
        <w:t xml:space="preserve"> կամ Կոնսորցիում</w:t>
      </w:r>
      <w:r w:rsidR="00E46AD7" w:rsidRPr="00826434">
        <w:rPr>
          <w:lang w:val="hy-AM"/>
        </w:rPr>
        <w:t>ով Հայտատուի</w:t>
      </w:r>
      <w:r w:rsidRPr="00826434">
        <w:rPr>
          <w:lang w:val="hy-AM"/>
        </w:rPr>
        <w:t xml:space="preserve"> մասնակ</w:t>
      </w:r>
      <w:r w:rsidR="00E46AD7" w:rsidRPr="00826434">
        <w:rPr>
          <w:lang w:val="hy-AM"/>
        </w:rPr>
        <w:t>ի</w:t>
      </w:r>
      <w:r w:rsidRPr="00826434">
        <w:rPr>
          <w:lang w:val="hy-AM"/>
        </w:rPr>
        <w:t>ց</w:t>
      </w:r>
      <w:r w:rsidR="00E46AD7" w:rsidRPr="00826434">
        <w:rPr>
          <w:lang w:val="hy-AM"/>
        </w:rPr>
        <w:t>ներ</w:t>
      </w:r>
      <w:r w:rsidRPr="00826434">
        <w:rPr>
          <w:lang w:val="hy-AM"/>
        </w:rPr>
        <w:t xml:space="preserve">ի վերաբերյալ, դրանք պետք է </w:t>
      </w:r>
      <w:r w:rsidR="000B6400" w:rsidRPr="00826434">
        <w:rPr>
          <w:lang w:val="hy-AM"/>
        </w:rPr>
        <w:t>ներառվեն միմիայն Տեխնիկական առաջարկի մաս VI–ում:</w:t>
      </w:r>
    </w:p>
    <w:p w14:paraId="412CCAE6" w14:textId="7DC5644A" w:rsidR="00EC3DB0" w:rsidRPr="00826434" w:rsidRDefault="008C25F6" w:rsidP="008B5879">
      <w:pPr>
        <w:pStyle w:val="Heading2"/>
      </w:pPr>
      <w:bookmarkStart w:id="102" w:name="_Toc104983207"/>
      <w:r w:rsidRPr="00826434">
        <w:lastRenderedPageBreak/>
        <w:tab/>
      </w:r>
      <w:bookmarkStart w:id="103" w:name="_Toc445298961"/>
      <w:r w:rsidR="00552AD5" w:rsidRPr="00826434">
        <w:t>Տեխնիկական առաջարկ, մաս VI</w:t>
      </w:r>
      <w:r w:rsidR="00E46AD7" w:rsidRPr="00727271">
        <w:t>I</w:t>
      </w:r>
      <w:r w:rsidR="00552AD5" w:rsidRPr="00826434">
        <w:t xml:space="preserve"> – Տեղեկատվություն </w:t>
      </w:r>
      <w:r w:rsidR="005E4A8D" w:rsidRPr="00826434">
        <w:t>Հայտատուի</w:t>
      </w:r>
      <w:r w:rsidR="00552AD5" w:rsidRPr="00826434">
        <w:t xml:space="preserve"> կամ կոնսորցիումի մասնակցի ընկերությունների վերաբերյալ</w:t>
      </w:r>
      <w:bookmarkEnd w:id="102"/>
      <w:bookmarkEnd w:id="103"/>
      <w:r w:rsidR="00EC3DB0" w:rsidRPr="00826434">
        <w:t xml:space="preserve"> </w:t>
      </w:r>
    </w:p>
    <w:p w14:paraId="6E70B304" w14:textId="77777777" w:rsidR="00552AD5" w:rsidRPr="00826434" w:rsidRDefault="00552AD5" w:rsidP="008F3ABA">
      <w:pPr>
        <w:pStyle w:val="Heading3"/>
      </w:pPr>
      <w:r w:rsidRPr="00826434">
        <w:t>Տեխնիկական առաջարկի Մաս VII –ը բաղկացած է հետևյալ ենթամասերից հետևյալ հաջորդականությամբ.</w:t>
      </w:r>
    </w:p>
    <w:p w14:paraId="74909C02" w14:textId="445C66E1" w:rsidR="00EC3DB0" w:rsidRPr="00826434" w:rsidRDefault="0078029B" w:rsidP="00253939">
      <w:pPr>
        <w:pStyle w:val="Heading4"/>
      </w:pPr>
      <w:r w:rsidRPr="00826434">
        <w:t xml:space="preserve">Սույն </w:t>
      </w:r>
      <w:r w:rsidR="001134BA" w:rsidRPr="00826434">
        <w:t>Հ</w:t>
      </w:r>
      <w:r w:rsidRPr="00826434">
        <w:t>րավերի Հավելված Ե-ում ներկայացված Ձև (1A)</w:t>
      </w:r>
      <w:r w:rsidR="001B1307" w:rsidRPr="00826434">
        <w:t xml:space="preserve">-ին  համապատասխան պատրաստված </w:t>
      </w:r>
      <w:r w:rsidR="001B1307" w:rsidRPr="00727271">
        <w:t>Ընդհանուր Տեղեկատվություն</w:t>
      </w:r>
      <w:r w:rsidRPr="00826434">
        <w:t xml:space="preserve"> </w:t>
      </w:r>
      <w:r w:rsidR="005E4A8D" w:rsidRPr="00826434">
        <w:t>Հայտատուի</w:t>
      </w:r>
      <w:r w:rsidR="001B1307" w:rsidRPr="00826434">
        <w:t xml:space="preserve"> </w:t>
      </w:r>
      <w:r w:rsidR="00E46AD7" w:rsidRPr="00826434">
        <w:t>կամ Կ</w:t>
      </w:r>
      <w:r w:rsidR="001B1307" w:rsidRPr="00826434">
        <w:t>ոնսորցիում</w:t>
      </w:r>
      <w:r w:rsidR="00E46AD7" w:rsidRPr="00826434">
        <w:t>ով Հայտատուի</w:t>
      </w:r>
      <w:r w:rsidR="001B1307" w:rsidRPr="00826434">
        <w:t xml:space="preserve"> </w:t>
      </w:r>
      <w:r w:rsidR="00726FCA" w:rsidRPr="00826434">
        <w:t xml:space="preserve">յուրաքանչյուր </w:t>
      </w:r>
      <w:r w:rsidR="00E46AD7" w:rsidRPr="00826434">
        <w:t>մասնակցի</w:t>
      </w:r>
      <w:r w:rsidR="00E46AD7" w:rsidRPr="00826434">
        <w:rPr>
          <w:sz w:val="26"/>
        </w:rPr>
        <w:t xml:space="preserve"> </w:t>
      </w:r>
      <w:r w:rsidR="001B1307" w:rsidRPr="00826434">
        <w:t xml:space="preserve">վերաբերյալ և </w:t>
      </w:r>
      <w:r w:rsidRPr="00826434">
        <w:t xml:space="preserve">Ձև (1B) </w:t>
      </w:r>
      <w:r w:rsidR="001B1307" w:rsidRPr="00826434">
        <w:t xml:space="preserve">համապատասխան պատրաստված </w:t>
      </w:r>
      <w:r w:rsidR="00726FCA" w:rsidRPr="00727271">
        <w:t xml:space="preserve">Համառոտ տեղեկատվություն </w:t>
      </w:r>
      <w:r w:rsidR="00726FCA" w:rsidRPr="00826434">
        <w:t>կոնսորցիումի վերաբերյալ</w:t>
      </w:r>
      <w:r w:rsidR="00E46AD7" w:rsidRPr="00826434">
        <w:rPr>
          <w:rFonts w:ascii="MS Mincho" w:eastAsia="MS Mincho" w:hAnsi="MS Mincho" w:cs="MS Mincho"/>
        </w:rPr>
        <w:t>․</w:t>
      </w:r>
      <w:r w:rsidR="00726FCA" w:rsidRPr="00826434">
        <w:t xml:space="preserve"> </w:t>
      </w:r>
    </w:p>
    <w:p w14:paraId="6ABDE6CB" w14:textId="64EEC599" w:rsidR="00EC3DB0" w:rsidRPr="00826434" w:rsidRDefault="001134BA" w:rsidP="00253939">
      <w:pPr>
        <w:pStyle w:val="Heading4"/>
        <w:rPr>
          <w:sz w:val="22"/>
        </w:rPr>
      </w:pPr>
      <w:r w:rsidRPr="00826434">
        <w:t xml:space="preserve">Սույն Հրավերի Հավելված Ե-ում ներկայացված Ձև (3A)-ին համապատասխան պատրաստված </w:t>
      </w:r>
      <w:r w:rsidRPr="00727271">
        <w:t xml:space="preserve">Տեղեկատվություն նախկինում </w:t>
      </w:r>
      <w:r w:rsidR="009E4B88" w:rsidRPr="00727271">
        <w:t xml:space="preserve">կայացած </w:t>
      </w:r>
      <w:r w:rsidRPr="00727271">
        <w:t xml:space="preserve">դատական </w:t>
      </w:r>
      <w:r w:rsidR="00C47389" w:rsidRPr="00727271">
        <w:t>գործընթացների վերաբերյալ:</w:t>
      </w:r>
    </w:p>
    <w:p w14:paraId="124BF382" w14:textId="77777777" w:rsidR="00EC3DB0" w:rsidRPr="00826434" w:rsidRDefault="008C25F6" w:rsidP="008B5879">
      <w:pPr>
        <w:pStyle w:val="Heading2"/>
      </w:pPr>
      <w:bookmarkStart w:id="104" w:name="_Toc518984480"/>
      <w:bookmarkStart w:id="105" w:name="_Toc104983208"/>
      <w:r w:rsidRPr="00826434">
        <w:tab/>
      </w:r>
      <w:bookmarkStart w:id="106" w:name="_Ref445119352"/>
      <w:bookmarkStart w:id="107" w:name="_Toc445298962"/>
      <w:r w:rsidR="0000146D" w:rsidRPr="00826434">
        <w:t>Ֆինանսական</w:t>
      </w:r>
      <w:r w:rsidR="009E4B88" w:rsidRPr="00826434">
        <w:t xml:space="preserve"> առաջարկ</w:t>
      </w:r>
      <w:bookmarkEnd w:id="104"/>
      <w:bookmarkEnd w:id="105"/>
      <w:bookmarkEnd w:id="106"/>
      <w:bookmarkEnd w:id="107"/>
    </w:p>
    <w:p w14:paraId="06C97C13" w14:textId="28F9BDD0" w:rsidR="00EC3DB0" w:rsidRPr="00826434" w:rsidRDefault="009E4B88" w:rsidP="008F3ABA">
      <w:pPr>
        <w:pStyle w:val="Heading3"/>
      </w:pPr>
      <w:r w:rsidRPr="00826434">
        <w:t xml:space="preserve">Յուրաքանչյուր </w:t>
      </w:r>
      <w:r w:rsidR="005E4A8D" w:rsidRPr="00826434">
        <w:t>Հայտատուի</w:t>
      </w:r>
      <w:r w:rsidRPr="00826434">
        <w:t xml:space="preserve"> կողմից ներկայացվող </w:t>
      </w:r>
      <w:r w:rsidR="0000146D" w:rsidRPr="00727271">
        <w:t>Ֆի</w:t>
      </w:r>
      <w:r w:rsidR="00E46AD7" w:rsidRPr="00826434">
        <w:t>ն</w:t>
      </w:r>
      <w:r w:rsidR="0000146D" w:rsidRPr="00727271">
        <w:t>ան</w:t>
      </w:r>
      <w:r w:rsidR="00E46AD7" w:rsidRPr="00826434">
        <w:t>ս</w:t>
      </w:r>
      <w:r w:rsidR="0000146D" w:rsidRPr="00727271">
        <w:t>ական</w:t>
      </w:r>
      <w:r w:rsidRPr="00727271">
        <w:t xml:space="preserve"> </w:t>
      </w:r>
      <w:r w:rsidR="00D96160" w:rsidRPr="00727271">
        <w:t xml:space="preserve">առաջարկը </w:t>
      </w:r>
      <w:r w:rsidR="00D96160" w:rsidRPr="00826434">
        <w:t>պետք</w:t>
      </w:r>
      <w:r w:rsidRPr="00826434">
        <w:t xml:space="preserve"> է բաղկացած լինի հետևյալ փաստաթղթերից. </w:t>
      </w:r>
    </w:p>
    <w:p w14:paraId="7AA9A111" w14:textId="0FF3A929" w:rsidR="00EC3DB0" w:rsidRPr="00826434" w:rsidRDefault="00C47389" w:rsidP="00253939">
      <w:pPr>
        <w:pStyle w:val="Heading4"/>
      </w:pPr>
      <w:r w:rsidRPr="00826434">
        <w:t xml:space="preserve">սահմանված կարգով լրացված </w:t>
      </w:r>
      <w:r w:rsidRPr="00727271">
        <w:t xml:space="preserve">Հայտի Գնային </w:t>
      </w:r>
      <w:r w:rsidR="009F1094" w:rsidRPr="00826434">
        <w:t>ա</w:t>
      </w:r>
      <w:r w:rsidRPr="00727271">
        <w:t>ռաջարկ</w:t>
      </w:r>
      <w:r w:rsidR="009F1094" w:rsidRPr="00826434">
        <w:t>ի ձևը</w:t>
      </w:r>
      <w:r w:rsidRPr="00826434">
        <w:t>,</w:t>
      </w:r>
    </w:p>
    <w:p w14:paraId="589503E8" w14:textId="77777777" w:rsidR="00EC3DB0" w:rsidRPr="00826434" w:rsidRDefault="00C47389" w:rsidP="00253939">
      <w:pPr>
        <w:pStyle w:val="Heading4"/>
      </w:pPr>
      <w:r w:rsidRPr="00826434">
        <w:t>Հայտարարագիր վճարված կոմիսիոն վճարների և այլ փոխհատուցումների մասին,</w:t>
      </w:r>
    </w:p>
    <w:p w14:paraId="67C3C980" w14:textId="3E829266" w:rsidR="00EC3DB0" w:rsidRPr="00826434" w:rsidRDefault="0000146D" w:rsidP="00253939">
      <w:pPr>
        <w:pStyle w:val="Heading4"/>
      </w:pPr>
      <w:r w:rsidRPr="00826434">
        <w:t>Ֆինանսական</w:t>
      </w:r>
      <w:r w:rsidR="00C47389" w:rsidRPr="00826434">
        <w:t xml:space="preserve"> կանխատեսումներ և ֆինանսական հոսքերի մոդել </w:t>
      </w:r>
      <w:r w:rsidR="009F1094" w:rsidRPr="00826434">
        <w:t>(«</w:t>
      </w:r>
      <w:r w:rsidR="00C47389" w:rsidRPr="00826434">
        <w:t>Ֆինանսական մոդել</w:t>
      </w:r>
      <w:r w:rsidR="009F1094" w:rsidRPr="00826434">
        <w:t>»</w:t>
      </w:r>
      <w:r w:rsidR="00C47389" w:rsidRPr="00826434">
        <w:t>):</w:t>
      </w:r>
      <w:r w:rsidR="00EC3DB0" w:rsidRPr="00826434">
        <w:t xml:space="preserve"> </w:t>
      </w:r>
    </w:p>
    <w:p w14:paraId="5D1614C1" w14:textId="32372D6B" w:rsidR="00EC3DB0" w:rsidRPr="00826434" w:rsidRDefault="00B96CA8" w:rsidP="008F3ABA">
      <w:pPr>
        <w:pStyle w:val="Heading3"/>
      </w:pPr>
      <w:bookmarkStart w:id="108" w:name="_Ref436894753"/>
      <w:r w:rsidRPr="00826434">
        <w:t xml:space="preserve">Յուրաքանչյուր </w:t>
      </w:r>
      <w:r w:rsidR="005E4A8D" w:rsidRPr="00826434">
        <w:t>Հայտատուի</w:t>
      </w:r>
      <w:r w:rsidRPr="00826434">
        <w:t xml:space="preserve"> կողմից պետք է ներկայացվի՝ </w:t>
      </w:r>
      <w:r w:rsidR="0000146D" w:rsidRPr="00826434">
        <w:t>սույն</w:t>
      </w:r>
      <w:r w:rsidRPr="00826434">
        <w:t xml:space="preserve"> Հրավերի Հավելված Գ</w:t>
      </w:r>
      <w:r w:rsidR="00335F7C" w:rsidRPr="00826434">
        <w:t>-</w:t>
      </w:r>
      <w:r w:rsidR="00D96160" w:rsidRPr="00826434">
        <w:t>ում ներկայացված</w:t>
      </w:r>
      <w:r w:rsidRPr="00826434">
        <w:t xml:space="preserve"> </w:t>
      </w:r>
      <w:r w:rsidR="00335F7C" w:rsidRPr="00727271">
        <w:t>Գնային առաջարկը: Գնային առաջարկը</w:t>
      </w:r>
      <w:r w:rsidR="00335F7C" w:rsidRPr="00826434">
        <w:t xml:space="preserve"> պետք է լրացված լինի ամբողջականությամբ՝ խստորեն պահպանելով ներկայացված ձևաչափը:</w:t>
      </w:r>
      <w:bookmarkEnd w:id="108"/>
    </w:p>
    <w:p w14:paraId="3327277A" w14:textId="53295D04" w:rsidR="00EC3DB0" w:rsidRPr="00826434" w:rsidRDefault="005E4A8D" w:rsidP="008F3ABA">
      <w:pPr>
        <w:pStyle w:val="Heading3"/>
      </w:pPr>
      <w:r w:rsidRPr="00826434">
        <w:t>Հայտատուի</w:t>
      </w:r>
      <w:r w:rsidR="00335F7C" w:rsidRPr="00826434">
        <w:t xml:space="preserve"> Ֆինանսական առաջարկը պետք է բաղկացած լինի</w:t>
      </w:r>
      <w:r w:rsidR="00A963D7">
        <w:t>՝</w:t>
      </w:r>
      <w:r w:rsidR="00335F7C" w:rsidRPr="00826434">
        <w:t xml:space="preserve"> </w:t>
      </w:r>
    </w:p>
    <w:p w14:paraId="0022345D" w14:textId="5AFB6FCF" w:rsidR="00EC3DB0" w:rsidRPr="00826434" w:rsidRDefault="00A963D7" w:rsidP="008F3ABA">
      <w:pPr>
        <w:pStyle w:val="Heading3"/>
        <w:numPr>
          <w:ilvl w:val="0"/>
          <w:numId w:val="3"/>
        </w:numPr>
      </w:pPr>
      <w:r w:rsidRPr="00727271">
        <w:rPr>
          <w:b/>
          <w:u w:val="single"/>
        </w:rPr>
        <w:t>Բազիսային սակագներից</w:t>
      </w:r>
      <w:r>
        <w:t>, որոնք</w:t>
      </w:r>
      <w:r w:rsidR="00D41316">
        <w:t xml:space="preserve"> կճշգրտվեն</w:t>
      </w:r>
      <w:r>
        <w:t xml:space="preserve"> </w:t>
      </w:r>
      <w:r w:rsidR="0023226B" w:rsidRPr="00727271">
        <w:rPr>
          <w:highlight w:val="yellow"/>
        </w:rPr>
        <w:t xml:space="preserve">ՀԾԿՀ–ի </w:t>
      </w:r>
      <w:r w:rsidR="00F66098" w:rsidRPr="00727271">
        <w:rPr>
          <w:highlight w:val="yellow"/>
        </w:rPr>
        <w:t xml:space="preserve">[ամսաթիվ] թիվ xx </w:t>
      </w:r>
      <w:r w:rsidR="0023226B" w:rsidRPr="00727271">
        <w:rPr>
          <w:highlight w:val="yellow"/>
        </w:rPr>
        <w:t xml:space="preserve"> </w:t>
      </w:r>
      <w:r w:rsidR="00D41316" w:rsidRPr="00727271">
        <w:rPr>
          <w:highlight w:val="yellow"/>
        </w:rPr>
        <w:t>որոշմ</w:t>
      </w:r>
      <w:r w:rsidR="00D41316">
        <w:rPr>
          <w:highlight w:val="yellow"/>
        </w:rPr>
        <w:t xml:space="preserve">ամբ սահմանված կարգով, և </w:t>
      </w:r>
      <w:r w:rsidR="0023226B" w:rsidRPr="00826434">
        <w:t xml:space="preserve"> </w:t>
      </w:r>
      <w:r w:rsidR="00D41316">
        <w:t xml:space="preserve">որոնք </w:t>
      </w:r>
      <w:r w:rsidR="00F66098" w:rsidRPr="00826434">
        <w:t>Վարձակալի կողմից կգանձվեն Բաժանորդներից վարձակալության Ժամկետի ընթացքում.</w:t>
      </w:r>
    </w:p>
    <w:p w14:paraId="0D467D43" w14:textId="46296B41" w:rsidR="00EC3DB0" w:rsidRPr="00826434" w:rsidRDefault="00A963D7" w:rsidP="008F3ABA">
      <w:pPr>
        <w:pStyle w:val="Heading3"/>
        <w:numPr>
          <w:ilvl w:val="0"/>
          <w:numId w:val="0"/>
        </w:numPr>
        <w:ind w:left="720"/>
      </w:pPr>
      <w:r>
        <w:t xml:space="preserve">Հայտատուն պետք է </w:t>
      </w:r>
      <w:r w:rsidR="00D41316">
        <w:t xml:space="preserve">իր կողմից առաջարկվող </w:t>
      </w:r>
      <w:r>
        <w:t xml:space="preserve">Բազիսային սակագները </w:t>
      </w:r>
      <w:r w:rsidR="00D41316">
        <w:t xml:space="preserve">գնանշի մատակարարվող ջրի </w:t>
      </w:r>
      <w:r>
        <w:t>մեկ խորանարդ մետր</w:t>
      </w:r>
      <w:r w:rsidR="00D41316">
        <w:t>ի հաշվով՝ ՀՀ դրամով</w:t>
      </w:r>
      <w:r>
        <w:t>։ Բազիսային սակագինը պետք է ներառի ջ</w:t>
      </w:r>
      <w:r w:rsidR="005E0FEA" w:rsidRPr="00826434">
        <w:t xml:space="preserve">րի </w:t>
      </w:r>
      <w:r w:rsidR="00985EB2" w:rsidRPr="00826434">
        <w:t>մատակարարման</w:t>
      </w:r>
      <w:r>
        <w:t xml:space="preserve"> և ջրահեռացման </w:t>
      </w:r>
      <w:r w:rsidRPr="00727271">
        <w:t>(</w:t>
      </w:r>
      <w:r>
        <w:t>կեղտաջրերի մաքրման</w:t>
      </w:r>
      <w:r w:rsidRPr="00727271">
        <w:t>)</w:t>
      </w:r>
      <w:r>
        <w:t xml:space="preserve"> ծառայությունների</w:t>
      </w:r>
      <w:r w:rsidR="00D41316">
        <w:t xml:space="preserve">ն </w:t>
      </w:r>
      <w:r>
        <w:t xml:space="preserve">առնչվող ծախսերը </w:t>
      </w:r>
      <w:r w:rsidRPr="00727271">
        <w:t>(</w:t>
      </w:r>
      <w:r w:rsidR="00D41316">
        <w:t>այն չափով, ինչ չափով նշված է Հրավերում</w:t>
      </w:r>
      <w:r w:rsidR="00D41316" w:rsidRPr="00727271">
        <w:t>)</w:t>
      </w:r>
      <w:r w:rsidR="002F655E">
        <w:t>։</w:t>
      </w:r>
      <w:r w:rsidR="00062359" w:rsidRPr="00826434">
        <w:t xml:space="preserve"> </w:t>
      </w:r>
    </w:p>
    <w:p w14:paraId="644020AB" w14:textId="77777777" w:rsidR="00EC3DB0" w:rsidRPr="00826434" w:rsidRDefault="0000146D" w:rsidP="008F3ABA">
      <w:pPr>
        <w:pStyle w:val="Heading3"/>
      </w:pPr>
      <w:bookmarkStart w:id="109" w:name="_Toc444333417"/>
      <w:bookmarkStart w:id="110" w:name="_Toc444399464"/>
      <w:bookmarkStart w:id="111" w:name="_Toc447525575"/>
      <w:r w:rsidRPr="00727271">
        <w:rPr>
          <w:u w:val="single"/>
        </w:rPr>
        <w:t>Ֆինանսական</w:t>
      </w:r>
      <w:r w:rsidR="005E0FEA" w:rsidRPr="00727271">
        <w:rPr>
          <w:u w:val="single"/>
        </w:rPr>
        <w:t xml:space="preserve"> առաջարկում</w:t>
      </w:r>
      <w:r w:rsidR="005E0FEA" w:rsidRPr="00727271">
        <w:t xml:space="preserve"> </w:t>
      </w:r>
      <w:r w:rsidR="005E0FEA" w:rsidRPr="00826434">
        <w:t>պետք</w:t>
      </w:r>
      <w:r w:rsidR="006F18FA" w:rsidRPr="00826434">
        <w:t xml:space="preserve"> է հաշվի առնված լին</w:t>
      </w:r>
      <w:r w:rsidR="003B41FF" w:rsidRPr="00826434">
        <w:t>են</w:t>
      </w:r>
      <w:r w:rsidR="006F18FA" w:rsidRPr="00826434">
        <w:t xml:space="preserve"> հարկեր</w:t>
      </w:r>
      <w:r w:rsidR="003B41FF" w:rsidRPr="00826434">
        <w:t>ը</w:t>
      </w:r>
      <w:r w:rsidR="006F18FA" w:rsidRPr="00826434">
        <w:t>, տուրքեր</w:t>
      </w:r>
      <w:r w:rsidR="003B41FF" w:rsidRPr="00826434">
        <w:t>ը</w:t>
      </w:r>
      <w:r w:rsidR="006F18FA" w:rsidRPr="00826434">
        <w:t xml:space="preserve">, </w:t>
      </w:r>
      <w:r w:rsidR="00985EB2" w:rsidRPr="00826434">
        <w:t>մաքսավճարները և</w:t>
      </w:r>
      <w:r w:rsidR="006F18FA" w:rsidRPr="00826434">
        <w:t xml:space="preserve"> այլ պարտադիր վճարներ</w:t>
      </w:r>
      <w:r w:rsidR="003B41FF" w:rsidRPr="00826434">
        <w:t>ը</w:t>
      </w:r>
      <w:r w:rsidR="006F18FA" w:rsidRPr="00826434">
        <w:t xml:space="preserve"> (բացառությամբ ԱԱՀ-</w:t>
      </w:r>
      <w:r w:rsidR="003B41FF" w:rsidRPr="00826434">
        <w:t>ի</w:t>
      </w:r>
      <w:r w:rsidR="006F18FA" w:rsidRPr="00826434">
        <w:t>)</w:t>
      </w:r>
      <w:r w:rsidR="003B41FF" w:rsidRPr="00826434">
        <w:t>:</w:t>
      </w:r>
    </w:p>
    <w:p w14:paraId="0B323C35" w14:textId="5E0AD0EC" w:rsidR="00EC3DB0" w:rsidRPr="00826434" w:rsidRDefault="003B41FF" w:rsidP="008F3ABA">
      <w:pPr>
        <w:pStyle w:val="Heading3"/>
      </w:pPr>
      <w:bookmarkStart w:id="112" w:name="_Ref436894897"/>
      <w:r w:rsidRPr="00826434">
        <w:lastRenderedPageBreak/>
        <w:t xml:space="preserve">Յուրաքանչյուր </w:t>
      </w:r>
      <w:r w:rsidR="005E4A8D" w:rsidRPr="00826434">
        <w:t>Հայտատու</w:t>
      </w:r>
      <w:r w:rsidRPr="00826434">
        <w:t xml:space="preserve"> </w:t>
      </w:r>
      <w:r w:rsidRPr="00727271">
        <w:rPr>
          <w:u w:val="single"/>
        </w:rPr>
        <w:t>Ֆինանսական առաջարկում</w:t>
      </w:r>
      <w:r w:rsidRPr="00727271">
        <w:t xml:space="preserve"> </w:t>
      </w:r>
      <w:r w:rsidR="005A0968" w:rsidRPr="00826434">
        <w:t xml:space="preserve">պետք է ներկայացնի մանրամասն </w:t>
      </w:r>
      <w:r w:rsidR="0000146D" w:rsidRPr="00826434">
        <w:t>տեղեկություններ</w:t>
      </w:r>
      <w:r w:rsidR="005A0968" w:rsidRPr="00826434">
        <w:t xml:space="preserve"> Հայտի ներկայացման </w:t>
      </w:r>
      <w:r w:rsidR="00392A5E" w:rsidRPr="00826434">
        <w:t xml:space="preserve">և պայմանագրի ստորագրման </w:t>
      </w:r>
      <w:r w:rsidR="005A0968" w:rsidRPr="00826434">
        <w:t xml:space="preserve">համար </w:t>
      </w:r>
      <w:r w:rsidR="005E4A8D" w:rsidRPr="00826434">
        <w:t>Հայտատուի</w:t>
      </w:r>
      <w:r w:rsidR="005A0968" w:rsidRPr="00826434">
        <w:t xml:space="preserve"> գործակալներին վճարված կոմիսիոն վճարների </w:t>
      </w:r>
      <w:r w:rsidR="00327CEE" w:rsidRPr="00826434">
        <w:t xml:space="preserve">և այլ </w:t>
      </w:r>
      <w:r w:rsidR="00392A5E" w:rsidRPr="00826434">
        <w:t xml:space="preserve">փոխհատուցումների (եթե այդպիսիք </w:t>
      </w:r>
      <w:r w:rsidR="0000146D" w:rsidRPr="00826434">
        <w:t>եղել են</w:t>
      </w:r>
      <w:r w:rsidR="00392A5E" w:rsidRPr="00826434">
        <w:t xml:space="preserve">): Ենթադրվում է, որ այդ վճարները նեռված են </w:t>
      </w:r>
      <w:r w:rsidR="00392A5E" w:rsidRPr="00727271">
        <w:rPr>
          <w:u w:val="single"/>
        </w:rPr>
        <w:t xml:space="preserve">Ֆինանսական առաջարկում: </w:t>
      </w:r>
      <w:r w:rsidR="001D3C0A" w:rsidRPr="00826434">
        <w:t xml:space="preserve">Նշված վճարների վերաբերյալ </w:t>
      </w:r>
      <w:r w:rsidR="005E4A8D" w:rsidRPr="00826434">
        <w:t>Հայտատուն</w:t>
      </w:r>
      <w:r w:rsidR="001D3C0A" w:rsidRPr="00826434">
        <w:t xml:space="preserve"> ներկայացնում է գործակալների անուններն ու հասցեները, նրանց վճարված գումարները և վճարման արժույթը և վճարման նպատակը: Եթե նշված վճարները չեն կատարվել, </w:t>
      </w:r>
      <w:r w:rsidR="005E4A8D" w:rsidRPr="00826434">
        <w:t>Հայտատուն</w:t>
      </w:r>
      <w:r w:rsidR="001D3C0A" w:rsidRPr="00826434">
        <w:t xml:space="preserve"> դրա մասին տեղեկություն է տրամադրում  </w:t>
      </w:r>
      <w:r w:rsidR="001D3C0A" w:rsidRPr="00727271">
        <w:rPr>
          <w:u w:val="single"/>
        </w:rPr>
        <w:t>Ֆինանսական առաջարկում</w:t>
      </w:r>
      <w:r w:rsidR="001D3C0A" w:rsidRPr="00826434">
        <w:t xml:space="preserve"> :</w:t>
      </w:r>
      <w:bookmarkEnd w:id="109"/>
      <w:bookmarkEnd w:id="110"/>
      <w:bookmarkEnd w:id="111"/>
      <w:bookmarkEnd w:id="112"/>
    </w:p>
    <w:p w14:paraId="213C68F0" w14:textId="77777777" w:rsidR="00EC3DB0" w:rsidRPr="00826434" w:rsidRDefault="001D3C0A" w:rsidP="008B5879">
      <w:pPr>
        <w:pStyle w:val="Heading2"/>
      </w:pPr>
      <w:bookmarkStart w:id="113" w:name="_Toc518984481"/>
      <w:bookmarkStart w:id="114" w:name="_Toc104983209"/>
      <w:bookmarkStart w:id="115" w:name="_Toc445298963"/>
      <w:r w:rsidRPr="00826434">
        <w:t>Հայտը և վարձակալության պայմանագիրը</w:t>
      </w:r>
      <w:bookmarkEnd w:id="113"/>
      <w:bookmarkEnd w:id="114"/>
      <w:bookmarkEnd w:id="115"/>
    </w:p>
    <w:p w14:paraId="2592950F" w14:textId="1D30F1C7" w:rsidR="00EC3DB0" w:rsidRPr="00826434" w:rsidRDefault="005E4A8D" w:rsidP="008F3ABA">
      <w:pPr>
        <w:pStyle w:val="Heading3"/>
      </w:pPr>
      <w:r w:rsidRPr="00826434">
        <w:t>Հայտատու</w:t>
      </w:r>
      <w:r w:rsidR="00541881" w:rsidRPr="00826434">
        <w:t>ների Հայտերը պետք է հիմն</w:t>
      </w:r>
      <w:r w:rsidR="0018089C" w:rsidRPr="00826434">
        <w:t xml:space="preserve">ված լինեն </w:t>
      </w:r>
      <w:r w:rsidR="0000146D" w:rsidRPr="00826434">
        <w:t>Պայմանագրի</w:t>
      </w:r>
      <w:r w:rsidR="0018089C" w:rsidRPr="00826434">
        <w:t xml:space="preserve"> </w:t>
      </w:r>
      <w:r w:rsidR="002579A7" w:rsidRPr="00826434">
        <w:t>նախագծ</w:t>
      </w:r>
      <w:r w:rsidR="00014F25" w:rsidRPr="00826434">
        <w:t>ում ներկայացված</w:t>
      </w:r>
      <w:r w:rsidR="0018089C" w:rsidRPr="00826434">
        <w:t xml:space="preserve"> </w:t>
      </w:r>
      <w:r w:rsidR="00014F25" w:rsidRPr="00826434">
        <w:t>պայմանների վրա</w:t>
      </w:r>
      <w:r w:rsidR="00541881" w:rsidRPr="00826434">
        <w:t xml:space="preserve">: </w:t>
      </w:r>
      <w:r w:rsidR="00014F25" w:rsidRPr="00826434">
        <w:t xml:space="preserve"> </w:t>
      </w:r>
      <w:r w:rsidR="00336985" w:rsidRPr="00826434">
        <w:t xml:space="preserve">Չսահմանափակելով վերը շարադրված </w:t>
      </w:r>
      <w:r w:rsidR="0000146D" w:rsidRPr="00826434">
        <w:t>դրույթների</w:t>
      </w:r>
      <w:r w:rsidR="00014F25" w:rsidRPr="00826434">
        <w:t xml:space="preserve"> </w:t>
      </w:r>
      <w:r w:rsidR="00336985" w:rsidRPr="00826434">
        <w:t xml:space="preserve">համընդհանրությունը </w:t>
      </w:r>
      <w:r w:rsidRPr="00826434">
        <w:t>Հայտատուն</w:t>
      </w:r>
      <w:r w:rsidR="00336985" w:rsidRPr="00826434">
        <w:t xml:space="preserve"> պետք է ներկայացնի՝</w:t>
      </w:r>
    </w:p>
    <w:p w14:paraId="036D1A13" w14:textId="79B80EDF" w:rsidR="00EC3DB0" w:rsidRPr="00826434" w:rsidRDefault="00336985" w:rsidP="00253939">
      <w:pPr>
        <w:pStyle w:val="Heading4"/>
      </w:pPr>
      <w:r w:rsidRPr="00826434">
        <w:t xml:space="preserve">սակագնի իր առաջարկը հիմք ընդունելով </w:t>
      </w:r>
      <w:r w:rsidR="0000146D" w:rsidRPr="00826434">
        <w:t>Պայմանագրի</w:t>
      </w:r>
      <w:r w:rsidRPr="00826434">
        <w:t xml:space="preserve"> </w:t>
      </w:r>
      <w:r w:rsidR="002579A7" w:rsidRPr="00826434">
        <w:t>նախագծ</w:t>
      </w:r>
      <w:r w:rsidRPr="00826434">
        <w:t xml:space="preserve">ում ներկայացված պայմանները, և </w:t>
      </w:r>
    </w:p>
    <w:p w14:paraId="0B8DF22B" w14:textId="53470AA7" w:rsidR="00EC3DB0" w:rsidRPr="00826434" w:rsidRDefault="00336985" w:rsidP="00253939">
      <w:pPr>
        <w:pStyle w:val="Heading4"/>
      </w:pPr>
      <w:r w:rsidRPr="00826434">
        <w:t xml:space="preserve">Հայտը, </w:t>
      </w:r>
      <w:r w:rsidR="002579A7" w:rsidRPr="00826434">
        <w:t>հիմնվելով այն ենթադրության վրա</w:t>
      </w:r>
      <w:r w:rsidRPr="00826434">
        <w:t xml:space="preserve">, որ </w:t>
      </w:r>
      <w:r w:rsidR="002579A7" w:rsidRPr="00826434">
        <w:t>վերջնական Պ</w:t>
      </w:r>
      <w:r w:rsidRPr="00826434">
        <w:t>այմանագիրը</w:t>
      </w:r>
      <w:r w:rsidR="002579A7" w:rsidRPr="00826434">
        <w:t xml:space="preserve"> կունենա</w:t>
      </w:r>
      <w:r w:rsidRPr="00826434">
        <w:t xml:space="preserve"> նույն</w:t>
      </w:r>
      <w:r w:rsidR="002579A7" w:rsidRPr="00826434">
        <w:t xml:space="preserve"> տեսքը, ինչ </w:t>
      </w:r>
      <w:r w:rsidRPr="00826434">
        <w:t>Պայման</w:t>
      </w:r>
      <w:r w:rsidR="0000146D" w:rsidRPr="00826434">
        <w:t>ա</w:t>
      </w:r>
      <w:r w:rsidRPr="00826434">
        <w:t xml:space="preserve">գրի </w:t>
      </w:r>
      <w:r w:rsidR="002579A7" w:rsidRPr="00826434">
        <w:t>նախագիծը</w:t>
      </w:r>
      <w:r w:rsidR="00EE7BC1" w:rsidRPr="00826434">
        <w:t>:</w:t>
      </w:r>
    </w:p>
    <w:p w14:paraId="5F9015FD" w14:textId="34FDED5A" w:rsidR="00EC3DB0" w:rsidRPr="00826434" w:rsidRDefault="00EE7BC1" w:rsidP="008F3ABA">
      <w:pPr>
        <w:pStyle w:val="Heading3"/>
      </w:pPr>
      <w:r w:rsidRPr="00826434">
        <w:t xml:space="preserve">Որևէ </w:t>
      </w:r>
      <w:r w:rsidR="005E4A8D" w:rsidRPr="00826434">
        <w:t>Հայտատու</w:t>
      </w:r>
      <w:r w:rsidR="00142C56" w:rsidRPr="00826434">
        <w:t xml:space="preserve"> իրավունք</w:t>
      </w:r>
      <w:r w:rsidRPr="00826434">
        <w:t xml:space="preserve"> չունի Հայտում ներառել Հրավերի պահանջներին </w:t>
      </w:r>
      <w:r w:rsidR="0000146D" w:rsidRPr="00826434">
        <w:t>չհամապատասխանող</w:t>
      </w:r>
      <w:r w:rsidR="00142C56" w:rsidRPr="00826434">
        <w:t xml:space="preserve"> </w:t>
      </w:r>
      <w:r w:rsidR="00746B15" w:rsidRPr="00826434">
        <w:t>հ</w:t>
      </w:r>
      <w:r w:rsidR="0000146D" w:rsidRPr="00826434">
        <w:t>այտարարություններ</w:t>
      </w:r>
      <w:r w:rsidRPr="00826434">
        <w:t xml:space="preserve">: </w:t>
      </w:r>
      <w:r w:rsidR="00142C56" w:rsidRPr="00826434">
        <w:t>Եթե Գնահատող</w:t>
      </w:r>
      <w:r w:rsidRPr="00826434">
        <w:t xml:space="preserve"> </w:t>
      </w:r>
      <w:r w:rsidR="00142C56" w:rsidRPr="00826434">
        <w:t>հանձնաժողովը հայտնաբերում</w:t>
      </w:r>
      <w:r w:rsidRPr="00826434">
        <w:t xml:space="preserve"> է Հայտում այդպիսի </w:t>
      </w:r>
      <w:r w:rsidR="00746B15" w:rsidRPr="00826434">
        <w:t>հ</w:t>
      </w:r>
      <w:r w:rsidR="0000146D" w:rsidRPr="00826434">
        <w:t>այտարարություններ</w:t>
      </w:r>
      <w:r w:rsidR="00142C56" w:rsidRPr="00826434">
        <w:t xml:space="preserve"> նա կպահանջի </w:t>
      </w:r>
      <w:r w:rsidR="005E4A8D" w:rsidRPr="00826434">
        <w:t>Հայտատուի</w:t>
      </w:r>
      <w:r w:rsidR="00746B15" w:rsidRPr="00826434">
        <w:t>ն</w:t>
      </w:r>
      <w:r w:rsidR="00142C56" w:rsidRPr="00826434">
        <w:t xml:space="preserve"> ներկայացնել Հրավերի ոգուն համահունչ պարզաբանումներ: Պարզաբանումներ չներկայացնելու դեպքում </w:t>
      </w:r>
      <w:r w:rsidR="005E4A8D" w:rsidRPr="00826434">
        <w:t>Հայտատուի</w:t>
      </w:r>
      <w:r w:rsidR="00142C56" w:rsidRPr="00826434">
        <w:t xml:space="preserve"> հայտը կմերժվի:</w:t>
      </w:r>
      <w:r w:rsidR="00EC3DB0" w:rsidRPr="00826434">
        <w:t xml:space="preserve"> </w:t>
      </w:r>
    </w:p>
    <w:p w14:paraId="35A877DB" w14:textId="48CE6AFB" w:rsidR="00912D1E" w:rsidRPr="00826434" w:rsidRDefault="005E4A8D" w:rsidP="008F3ABA">
      <w:pPr>
        <w:pStyle w:val="Heading3"/>
      </w:pPr>
      <w:r w:rsidRPr="00826434">
        <w:t>Հայտատուն</w:t>
      </w:r>
      <w:r w:rsidR="00142C56" w:rsidRPr="00826434">
        <w:t xml:space="preserve"> իրավունք չունի ներկայացնել </w:t>
      </w:r>
      <w:r w:rsidR="001A3F83" w:rsidRPr="00826434">
        <w:t>ՀՀ ԳՆ ջրային տնտեսության պետական կոմիտե</w:t>
      </w:r>
      <w:r w:rsidR="005361E8" w:rsidRPr="00826434">
        <w:t xml:space="preserve">ի և </w:t>
      </w:r>
      <w:r w:rsidRPr="00826434">
        <w:t>Հայտատուի</w:t>
      </w:r>
      <w:r w:rsidR="005361E8" w:rsidRPr="00826434">
        <w:t xml:space="preserve"> միջև </w:t>
      </w:r>
      <w:r w:rsidR="00142C56" w:rsidRPr="00826434">
        <w:t xml:space="preserve">այնպիսի </w:t>
      </w:r>
      <w:r w:rsidR="0000146D" w:rsidRPr="00826434">
        <w:t>հարաբերություններ</w:t>
      </w:r>
      <w:r w:rsidR="005361E8" w:rsidRPr="00826434">
        <w:t xml:space="preserve"> հաստատող </w:t>
      </w:r>
      <w:r w:rsidR="00746B15" w:rsidRPr="00826434">
        <w:t>Հայտ</w:t>
      </w:r>
      <w:r w:rsidR="00142C56" w:rsidRPr="00826434">
        <w:t xml:space="preserve">, որը Գնահատող </w:t>
      </w:r>
      <w:r w:rsidR="0000146D" w:rsidRPr="00826434">
        <w:t>հանձնաժողովի</w:t>
      </w:r>
      <w:r w:rsidR="00142C56" w:rsidRPr="00826434">
        <w:t xml:space="preserve"> </w:t>
      </w:r>
      <w:r w:rsidR="005361E8" w:rsidRPr="00826434">
        <w:t xml:space="preserve">կողմից </w:t>
      </w:r>
      <w:r w:rsidR="0000146D" w:rsidRPr="00826434">
        <w:t>կորակավորվի</w:t>
      </w:r>
      <w:r w:rsidR="005361E8" w:rsidRPr="00826434">
        <w:t xml:space="preserve"> որպես Հրավերի պահանջներին հակասող Առաջարկ (Այլընտրանքային առաջարկ): Գնահատող հանձնաժողովը </w:t>
      </w:r>
      <w:r w:rsidR="00320152" w:rsidRPr="00826434">
        <w:t xml:space="preserve">նպատակ ունի ապահովել Հրավերով նախատեսված պայմանագրի կնքումը: </w:t>
      </w:r>
      <w:r w:rsidRPr="00826434">
        <w:t>Հայտատու</w:t>
      </w:r>
      <w:r w:rsidR="007F74CE" w:rsidRPr="00826434">
        <w:t xml:space="preserve">ների ընտրության գործընթացի վրա </w:t>
      </w:r>
      <w:r w:rsidR="00912D1E" w:rsidRPr="00826434">
        <w:t>ազդելու միջոցով այլ փոխհարաբերություններ հաստատելու ց</w:t>
      </w:r>
      <w:r w:rsidR="00320152" w:rsidRPr="00826434">
        <w:t xml:space="preserve">անկացած </w:t>
      </w:r>
      <w:r w:rsidR="00D97DB4" w:rsidRPr="00826434">
        <w:t>Հայտատու</w:t>
      </w:r>
      <w:r w:rsidR="00912D1E" w:rsidRPr="00826434">
        <w:t xml:space="preserve">ի փորձը կարող է հանգեցնել  Գնահատող </w:t>
      </w:r>
      <w:r w:rsidR="0000146D" w:rsidRPr="00826434">
        <w:t>հանձնաժողովի</w:t>
      </w:r>
      <w:r w:rsidR="00912D1E" w:rsidRPr="00826434">
        <w:t xml:space="preserve"> կողմից նրա որակազրկմանը: Եթե </w:t>
      </w:r>
      <w:r w:rsidRPr="00826434">
        <w:t>Հայտատուն</w:t>
      </w:r>
      <w:r w:rsidR="00912D1E" w:rsidRPr="00826434">
        <w:t xml:space="preserve"> ներկայացնի Այլընտրանքային առաջարկ այն կվերադարձվի </w:t>
      </w:r>
      <w:r w:rsidRPr="00826434">
        <w:t>Հայտատուի</w:t>
      </w:r>
      <w:r w:rsidR="00912D1E" w:rsidRPr="00826434">
        <w:t xml:space="preserve">ն, իսկ </w:t>
      </w:r>
      <w:r w:rsidRPr="00826434">
        <w:t>Հայտատուն</w:t>
      </w:r>
      <w:r w:rsidR="00912D1E" w:rsidRPr="00826434">
        <w:t xml:space="preserve">՝ Գնահատող </w:t>
      </w:r>
      <w:r w:rsidR="0000146D" w:rsidRPr="00826434">
        <w:t>հանձնաժողովի</w:t>
      </w:r>
      <w:r w:rsidR="00912D1E" w:rsidRPr="00826434">
        <w:t xml:space="preserve"> հայեցողությամբ, </w:t>
      </w:r>
      <w:r w:rsidR="0000146D" w:rsidRPr="00826434">
        <w:t>կորակազրկվի</w:t>
      </w:r>
      <w:r w:rsidR="00912D1E" w:rsidRPr="00826434">
        <w:t>:</w:t>
      </w:r>
    </w:p>
    <w:p w14:paraId="1B0AEA72" w14:textId="74A46954" w:rsidR="00EC3DB0" w:rsidRPr="00826434" w:rsidRDefault="001B3E28" w:rsidP="008F3ABA">
      <w:pPr>
        <w:pStyle w:val="Heading3"/>
      </w:pPr>
      <w:r w:rsidRPr="00826434">
        <w:t>Մի</w:t>
      </w:r>
      <w:r w:rsidR="00730E5A" w:rsidRPr="00826434">
        <w:t>նչև հա</w:t>
      </w:r>
      <w:r w:rsidR="00C5292B" w:rsidRPr="00826434">
        <w:t xml:space="preserve">յտերի ներկայացումը բոլոր </w:t>
      </w:r>
      <w:r w:rsidR="005E4A8D" w:rsidRPr="00826434">
        <w:t>Հայտատու</w:t>
      </w:r>
      <w:r w:rsidR="00730E5A" w:rsidRPr="00826434">
        <w:t xml:space="preserve">ները պետք է ուսումնասիրեն Հայաստանի </w:t>
      </w:r>
      <w:r w:rsidR="00746B15" w:rsidRPr="00826434">
        <w:t>Հ</w:t>
      </w:r>
      <w:r w:rsidR="00730E5A" w:rsidRPr="00826434">
        <w:t xml:space="preserve">անրապետությունում գործարարությամբ զբաղվելու համար </w:t>
      </w:r>
      <w:r w:rsidR="0047483C" w:rsidRPr="00826434">
        <w:t>ընկերությունների գրանցման և այլ</w:t>
      </w:r>
      <w:r w:rsidR="00C5292B" w:rsidRPr="00826434">
        <w:t xml:space="preserve"> պայմանների </w:t>
      </w:r>
      <w:r w:rsidR="0047483C" w:rsidRPr="00826434">
        <w:t xml:space="preserve">համար </w:t>
      </w:r>
      <w:r w:rsidR="00730E5A" w:rsidRPr="00826434">
        <w:t>անհրաժեշ</w:t>
      </w:r>
      <w:r w:rsidR="0047483C" w:rsidRPr="00826434">
        <w:t>տ</w:t>
      </w:r>
      <w:r w:rsidR="00730E5A" w:rsidRPr="00826434">
        <w:t xml:space="preserve"> իրավական </w:t>
      </w:r>
      <w:r w:rsidR="0047483C" w:rsidRPr="00826434">
        <w:t xml:space="preserve">պահանջները: </w:t>
      </w:r>
    </w:p>
    <w:p w14:paraId="0CD0E1BF" w14:textId="0CD7B914" w:rsidR="00EC3DB0" w:rsidRPr="00727271" w:rsidRDefault="008C25F6" w:rsidP="008B5879">
      <w:pPr>
        <w:pStyle w:val="Heading2"/>
      </w:pPr>
      <w:bookmarkStart w:id="116" w:name="_Toc518984482"/>
      <w:bookmarkStart w:id="117" w:name="_Toc104983210"/>
      <w:bookmarkStart w:id="118" w:name="_Ref436896694"/>
      <w:r w:rsidRPr="00826434">
        <w:lastRenderedPageBreak/>
        <w:tab/>
      </w:r>
      <w:bookmarkStart w:id="119" w:name="_Ref445111029"/>
      <w:bookmarkStart w:id="120" w:name="_Toc445298964"/>
      <w:r w:rsidR="00C5292B" w:rsidRPr="00727271">
        <w:t>Հ</w:t>
      </w:r>
      <w:r w:rsidR="00746B15" w:rsidRPr="00727271">
        <w:t>այտը</w:t>
      </w:r>
      <w:bookmarkEnd w:id="116"/>
      <w:bookmarkEnd w:id="117"/>
      <w:bookmarkEnd w:id="118"/>
      <w:r w:rsidR="0000146D" w:rsidRPr="00727271">
        <w:t>` որպես պարտավորեցնող</w:t>
      </w:r>
      <w:r w:rsidR="005646B5" w:rsidRPr="00727271">
        <w:t xml:space="preserve"> </w:t>
      </w:r>
      <w:r w:rsidR="005A01F3" w:rsidRPr="00727271">
        <w:t>առաջարկ</w:t>
      </w:r>
      <w:bookmarkEnd w:id="119"/>
      <w:bookmarkEnd w:id="120"/>
    </w:p>
    <w:p w14:paraId="4471170E" w14:textId="6A90E3BA" w:rsidR="00EC3DB0" w:rsidRPr="00826434" w:rsidRDefault="005E4A8D" w:rsidP="00D5189B">
      <w:pPr>
        <w:pStyle w:val="BodyText"/>
        <w:spacing w:before="60"/>
        <w:ind w:left="720" w:hanging="11"/>
        <w:rPr>
          <w:lang w:val="hy-AM"/>
        </w:rPr>
      </w:pPr>
      <w:r w:rsidRPr="00826434">
        <w:rPr>
          <w:lang w:val="hy-AM"/>
        </w:rPr>
        <w:t>Հայտատուի</w:t>
      </w:r>
      <w:r w:rsidR="005646B5" w:rsidRPr="00826434">
        <w:rPr>
          <w:lang w:val="hy-AM"/>
        </w:rPr>
        <w:t xml:space="preserve"> հայտը՝</w:t>
      </w:r>
    </w:p>
    <w:p w14:paraId="418E568B" w14:textId="537D3547" w:rsidR="00EC3DB0" w:rsidRPr="00826434" w:rsidRDefault="005646B5" w:rsidP="00253939">
      <w:pPr>
        <w:pStyle w:val="Heading4"/>
      </w:pPr>
      <w:r w:rsidRPr="00826434">
        <w:t xml:space="preserve">Պարտավորեցնող առաջարկ է, որը </w:t>
      </w:r>
      <w:r w:rsidR="001A3F83" w:rsidRPr="00826434">
        <w:t>ՀՀ ԳՆ ջրային տնտեսության պետական կոմիտե</w:t>
      </w:r>
      <w:r w:rsidRPr="00826434">
        <w:t xml:space="preserve">ն Գնահատող </w:t>
      </w:r>
      <w:r w:rsidR="00FC75DA" w:rsidRPr="00826434">
        <w:t xml:space="preserve">հանձնաժողովի </w:t>
      </w:r>
      <w:r w:rsidR="0000146D" w:rsidRPr="00826434">
        <w:t>միջոցով</w:t>
      </w:r>
      <w:r w:rsidR="00FC75DA" w:rsidRPr="00826434">
        <w:t xml:space="preserve"> և</w:t>
      </w:r>
      <w:r w:rsidRPr="00826434">
        <w:t xml:space="preserve"> իր հայեցողությամբ</w:t>
      </w:r>
      <w:r w:rsidR="00FC75DA" w:rsidRPr="00826434">
        <w:t xml:space="preserve"> կարող է ընդունել մինչև սույն Հրավերի </w:t>
      </w:r>
      <w:r w:rsidR="00746B15" w:rsidRPr="007F0468">
        <w:fldChar w:fldCharType="begin"/>
      </w:r>
      <w:r w:rsidR="00746B15" w:rsidRPr="00826434">
        <w:instrText xml:space="preserve"> REF _Ref445110995 \r \h </w:instrText>
      </w:r>
      <w:r w:rsidR="00826434">
        <w:instrText xml:space="preserve"> \* MERGEFORMAT </w:instrText>
      </w:r>
      <w:r w:rsidR="00746B15" w:rsidRPr="00727271">
        <w:fldChar w:fldCharType="separate"/>
      </w:r>
      <w:r w:rsidR="00746B15" w:rsidRPr="00826434">
        <w:t>5.4.1</w:t>
      </w:r>
      <w:r w:rsidR="00746B15" w:rsidRPr="007F0468">
        <w:fldChar w:fldCharType="end"/>
      </w:r>
      <w:r w:rsidR="002372C5" w:rsidRPr="00826434">
        <w:t xml:space="preserve"> </w:t>
      </w:r>
      <w:r w:rsidR="00FC75DA" w:rsidRPr="00826434">
        <w:t xml:space="preserve">կետով </w:t>
      </w:r>
      <w:r w:rsidR="0000146D" w:rsidRPr="00826434">
        <w:t>սահմանված</w:t>
      </w:r>
      <w:r w:rsidR="00FC75DA" w:rsidRPr="00826434">
        <w:t xml:space="preserve"> Հայտերի </w:t>
      </w:r>
      <w:r w:rsidR="002372C5" w:rsidRPr="00826434">
        <w:t xml:space="preserve">վավերականության </w:t>
      </w:r>
      <w:r w:rsidR="00FC75DA" w:rsidRPr="00826434">
        <w:t>վերջնաժամկետը, և</w:t>
      </w:r>
    </w:p>
    <w:p w14:paraId="0C9ADFE7" w14:textId="7079C27A" w:rsidR="00EC3DB0" w:rsidRPr="00826434" w:rsidRDefault="00FC75DA" w:rsidP="00253939">
      <w:pPr>
        <w:pStyle w:val="Heading4"/>
        <w:rPr>
          <w:sz w:val="22"/>
        </w:rPr>
      </w:pPr>
      <w:r w:rsidRPr="00826434">
        <w:t xml:space="preserve">Հրավերի </w:t>
      </w:r>
      <w:r w:rsidR="00746B15" w:rsidRPr="007F0468">
        <w:fldChar w:fldCharType="begin"/>
      </w:r>
      <w:r w:rsidR="00746B15" w:rsidRPr="00826434">
        <w:instrText xml:space="preserve"> REF _Ref445111029 \r \h </w:instrText>
      </w:r>
      <w:r w:rsidR="00826434">
        <w:instrText xml:space="preserve"> \* MERGEFORMAT </w:instrText>
      </w:r>
      <w:r w:rsidR="00746B15" w:rsidRPr="00727271">
        <w:fldChar w:fldCharType="separate"/>
      </w:r>
      <w:r w:rsidR="00746B15" w:rsidRPr="00826434">
        <w:t>4.11</w:t>
      </w:r>
      <w:r w:rsidR="00746B15" w:rsidRPr="007F0468">
        <w:fldChar w:fldCharType="end"/>
      </w:r>
      <w:r w:rsidRPr="00826434">
        <w:t xml:space="preserve">(a) կետի համաձայն կշարունակի մնալ պարտավորեցնող առաջարկ, </w:t>
      </w:r>
      <w:r w:rsidR="00AC251F" w:rsidRPr="00826434">
        <w:t xml:space="preserve">անկախ </w:t>
      </w:r>
      <w:r w:rsidR="001A3F83" w:rsidRPr="00826434">
        <w:t>ՀՀ ԳՆ ջրային տնտեսության պետական կոմիտե</w:t>
      </w:r>
      <w:r w:rsidRPr="00826434">
        <w:t xml:space="preserve">ի և </w:t>
      </w:r>
      <w:r w:rsidR="005E4A8D" w:rsidRPr="00826434">
        <w:t>Հայտատուի</w:t>
      </w:r>
      <w:r w:rsidRPr="00826434">
        <w:t xml:space="preserve"> միջև ցանկացած այլ պայմանագրի շրջանակում ընթացող գործառույթներից</w:t>
      </w:r>
      <w:r w:rsidR="00AC251F" w:rsidRPr="00826434">
        <w:t xml:space="preserve">: </w:t>
      </w:r>
    </w:p>
    <w:p w14:paraId="2C8C4662" w14:textId="77777777" w:rsidR="00EC3DB0" w:rsidRPr="00826434" w:rsidRDefault="008C25F6" w:rsidP="008B5879">
      <w:pPr>
        <w:pStyle w:val="Heading2"/>
      </w:pPr>
      <w:bookmarkStart w:id="121" w:name="_Toc518984483"/>
      <w:bookmarkStart w:id="122" w:name="_Toc104983211"/>
      <w:r w:rsidRPr="00826434">
        <w:tab/>
      </w:r>
      <w:bookmarkStart w:id="123" w:name="_Toc445298965"/>
      <w:r w:rsidR="00AC251F" w:rsidRPr="00826434">
        <w:t>Հայտերի ներկայացման հետ կապված ծախսերը</w:t>
      </w:r>
      <w:bookmarkEnd w:id="121"/>
      <w:bookmarkEnd w:id="122"/>
      <w:bookmarkEnd w:id="123"/>
    </w:p>
    <w:p w14:paraId="1C74F08D" w14:textId="0B7D2661" w:rsidR="00EC3DB0" w:rsidRPr="00826434" w:rsidRDefault="005E4A8D" w:rsidP="008F3ABA">
      <w:pPr>
        <w:pStyle w:val="Heading3"/>
      </w:pPr>
      <w:r w:rsidRPr="00826434">
        <w:t>Հայտատուն</w:t>
      </w:r>
      <w:r w:rsidR="00AD14DE" w:rsidRPr="00826434">
        <w:t xml:space="preserve"> պետք է հոգա Հայտի պատրաստման և ներկայացման հետ </w:t>
      </w:r>
      <w:r w:rsidR="0000146D" w:rsidRPr="00826434">
        <w:t>առնչվող</w:t>
      </w:r>
      <w:r w:rsidR="00AD14DE" w:rsidRPr="00826434">
        <w:t xml:space="preserve"> բոլոր ծախսերը, այդ թվում</w:t>
      </w:r>
      <w:r w:rsidR="00746B15" w:rsidRPr="00826434">
        <w:t>՝</w:t>
      </w:r>
      <w:r w:rsidR="00AD14DE" w:rsidRPr="00826434">
        <w:t xml:space="preserve"> </w:t>
      </w:r>
      <w:r w:rsidRPr="00826434">
        <w:t>Հայտատուի</w:t>
      </w:r>
      <w:r w:rsidR="00AD14DE" w:rsidRPr="00826434">
        <w:t xml:space="preserve"> կողմից հետևյալ գործառույթների </w:t>
      </w:r>
      <w:r w:rsidR="0000146D" w:rsidRPr="00826434">
        <w:t>ներգրավվածության</w:t>
      </w:r>
      <w:r w:rsidR="00AD14DE" w:rsidRPr="00826434">
        <w:t xml:space="preserve"> մասով</w:t>
      </w:r>
      <w:r w:rsidR="00697A22" w:rsidRPr="00826434">
        <w:t xml:space="preserve"> առաջացող ծախսերը</w:t>
      </w:r>
      <w:r w:rsidR="00AD14DE" w:rsidRPr="00826434">
        <w:t xml:space="preserve">՝ </w:t>
      </w:r>
    </w:p>
    <w:p w14:paraId="4D3D079F" w14:textId="7B6D44BB" w:rsidR="00EC3DB0" w:rsidRPr="00826434" w:rsidRDefault="00746B15" w:rsidP="00253939">
      <w:pPr>
        <w:pStyle w:val="Heading4"/>
      </w:pPr>
      <w:r w:rsidRPr="00826434">
        <w:t>ա</w:t>
      </w:r>
      <w:r w:rsidR="00697A22" w:rsidRPr="00826434">
        <w:t xml:space="preserve">յցելություններ </w:t>
      </w:r>
      <w:r w:rsidRPr="00826434">
        <w:t>տ</w:t>
      </w:r>
      <w:r w:rsidR="00697A22" w:rsidRPr="00826434">
        <w:t xml:space="preserve">արածքներ և ուսումնասիրություններ, </w:t>
      </w:r>
    </w:p>
    <w:p w14:paraId="395A33A8" w14:textId="29F2A336" w:rsidR="00EC3DB0" w:rsidRPr="00826434" w:rsidRDefault="00697A22" w:rsidP="00253939">
      <w:pPr>
        <w:pStyle w:val="Heading4"/>
      </w:pPr>
      <w:r w:rsidRPr="00826434">
        <w:t xml:space="preserve">այցելություններ տվյալների </w:t>
      </w:r>
      <w:r w:rsidR="00746B15" w:rsidRPr="00826434">
        <w:t>սենյա</w:t>
      </w:r>
      <w:r w:rsidR="0070494B">
        <w:t>կ</w:t>
      </w:r>
      <w:r w:rsidRPr="00826434">
        <w:t xml:space="preserve">, այլ </w:t>
      </w:r>
      <w:r w:rsidR="0000146D" w:rsidRPr="00826434">
        <w:t>տեղեկատվական</w:t>
      </w:r>
      <w:r w:rsidRPr="00826434">
        <w:t xml:space="preserve"> աղբյուրներից օգտվելը,</w:t>
      </w:r>
    </w:p>
    <w:p w14:paraId="547C8627" w14:textId="77777777" w:rsidR="00697A22" w:rsidRPr="00826434" w:rsidRDefault="00697A22" w:rsidP="00253939">
      <w:pPr>
        <w:pStyle w:val="Heading4"/>
      </w:pPr>
      <w:r w:rsidRPr="00826434">
        <w:t>ասուլիսներ,</w:t>
      </w:r>
    </w:p>
    <w:p w14:paraId="48336301" w14:textId="77777777" w:rsidR="00E24E1C" w:rsidRPr="00826434" w:rsidRDefault="00697A22" w:rsidP="00253939">
      <w:pPr>
        <w:pStyle w:val="Heading4"/>
      </w:pPr>
      <w:r w:rsidRPr="00826434">
        <w:t xml:space="preserve">Գնահատող </w:t>
      </w:r>
      <w:r w:rsidR="0000146D" w:rsidRPr="00826434">
        <w:t>հանձնաժողովին</w:t>
      </w:r>
      <w:r w:rsidRPr="00826434">
        <w:t xml:space="preserve"> ներկայացվող պարզաբանումների և տրված հարցերին</w:t>
      </w:r>
      <w:r w:rsidR="00E24E1C" w:rsidRPr="00826434">
        <w:t xml:space="preserve"> պատասխանների պատրաստումը,</w:t>
      </w:r>
    </w:p>
    <w:p w14:paraId="7669F939" w14:textId="77777777" w:rsidR="00EC3DB0" w:rsidRPr="00826434" w:rsidRDefault="00E24E1C" w:rsidP="00253939">
      <w:pPr>
        <w:pStyle w:val="Heading4"/>
      </w:pPr>
      <w:r w:rsidRPr="00826434">
        <w:t xml:space="preserve">Գնահատող </w:t>
      </w:r>
      <w:r w:rsidR="0000146D" w:rsidRPr="00826434">
        <w:t>հանձնաժողովին</w:t>
      </w:r>
      <w:r w:rsidR="004D243E" w:rsidRPr="00826434">
        <w:t xml:space="preserve"> ներկայացվող</w:t>
      </w:r>
      <w:r w:rsidRPr="00826434">
        <w:t xml:space="preserve"> հարցերի պատրաստումը, և</w:t>
      </w:r>
    </w:p>
    <w:p w14:paraId="5A8AF412" w14:textId="553DC220" w:rsidR="00EC3DB0" w:rsidRPr="00826434" w:rsidRDefault="00746B15" w:rsidP="00253939">
      <w:pPr>
        <w:pStyle w:val="Heading4"/>
      </w:pPr>
      <w:r w:rsidRPr="00826434">
        <w:t>Պ</w:t>
      </w:r>
      <w:r w:rsidR="00E24E1C" w:rsidRPr="00826434">
        <w:t xml:space="preserve">այմանագրի </w:t>
      </w:r>
      <w:r w:rsidR="004D243E" w:rsidRPr="00826434">
        <w:t>ֆորմալ</w:t>
      </w:r>
      <w:r w:rsidRPr="00826434">
        <w:t>ացումը</w:t>
      </w:r>
      <w:r w:rsidR="004D243E" w:rsidRPr="00826434">
        <w:t>:</w:t>
      </w:r>
    </w:p>
    <w:p w14:paraId="1FC233D4" w14:textId="56F2D967" w:rsidR="00EC3DB0" w:rsidRPr="00826434" w:rsidRDefault="004D243E" w:rsidP="008F3ABA">
      <w:pPr>
        <w:pStyle w:val="Heading3"/>
      </w:pPr>
      <w:r w:rsidRPr="00826434">
        <w:t xml:space="preserve">Անկախ </w:t>
      </w:r>
      <w:r w:rsidR="00746B15" w:rsidRPr="00826434">
        <w:t xml:space="preserve">Ընտրության գործընթացի </w:t>
      </w:r>
      <w:r w:rsidRPr="00826434">
        <w:t xml:space="preserve">արդյունքից </w:t>
      </w:r>
      <w:r w:rsidR="001A3F83" w:rsidRPr="00826434">
        <w:t>ՀՀ ԳՆ ջրային տնտեսության պետական կոմիտե</w:t>
      </w:r>
      <w:r w:rsidRPr="00826434">
        <w:t xml:space="preserve">ն ֆինանսական պատասխանատվություն չի կրում </w:t>
      </w:r>
      <w:r w:rsidR="005E4A8D" w:rsidRPr="00826434">
        <w:t>Հայտատուի</w:t>
      </w:r>
      <w:r w:rsidRPr="00826434">
        <w:t xml:space="preserve"> առջև Հայտի պատրաստման և ներկայացման հետ առնչվող ծախսերի մասով:</w:t>
      </w:r>
    </w:p>
    <w:p w14:paraId="784B04F5" w14:textId="77777777" w:rsidR="00EC3DB0" w:rsidRPr="00826434" w:rsidRDefault="008C25F6" w:rsidP="008B5879">
      <w:pPr>
        <w:pStyle w:val="Heading2"/>
      </w:pPr>
      <w:bookmarkStart w:id="124" w:name="_Toc518984484"/>
      <w:bookmarkStart w:id="125" w:name="_Toc104983212"/>
      <w:r w:rsidRPr="00826434">
        <w:tab/>
      </w:r>
      <w:bookmarkStart w:id="126" w:name="_Toc445298966"/>
      <w:r w:rsidR="004D243E" w:rsidRPr="00826434">
        <w:t>Գաղտնիություն</w:t>
      </w:r>
      <w:bookmarkEnd w:id="124"/>
      <w:bookmarkEnd w:id="125"/>
      <w:bookmarkEnd w:id="126"/>
    </w:p>
    <w:p w14:paraId="710A2D00" w14:textId="3BEF5B39" w:rsidR="00EC3DB0" w:rsidRPr="00826434" w:rsidRDefault="005E4A8D" w:rsidP="008F3ABA">
      <w:pPr>
        <w:pStyle w:val="Heading3"/>
      </w:pPr>
      <w:r w:rsidRPr="00826434">
        <w:t>Հայտատուի</w:t>
      </w:r>
      <w:r w:rsidR="00CF6639" w:rsidRPr="00826434">
        <w:t xml:space="preserve"> Տեխնիկական </w:t>
      </w:r>
      <w:r w:rsidR="00FA0ADC" w:rsidRPr="00826434">
        <w:t>առաջարկի բացումից</w:t>
      </w:r>
      <w:r w:rsidR="00CF6639" w:rsidRPr="00826434">
        <w:t xml:space="preserve"> հետո </w:t>
      </w:r>
      <w:r w:rsidR="00FA0ADC" w:rsidRPr="00826434">
        <w:t>մինչև մրցույթի ավարտը և Հա</w:t>
      </w:r>
      <w:r w:rsidR="0000146D" w:rsidRPr="00826434">
        <w:t>ղ</w:t>
      </w:r>
      <w:r w:rsidR="00FA0ADC" w:rsidRPr="00826434">
        <w:t xml:space="preserve">թղող </w:t>
      </w:r>
      <w:r w:rsidR="00D97DB4" w:rsidRPr="00826434">
        <w:t>Հայտատու</w:t>
      </w:r>
      <w:r w:rsidR="00FA0ADC" w:rsidRPr="00826434">
        <w:t xml:space="preserve">ի ընտրությունը </w:t>
      </w:r>
      <w:r w:rsidR="00CF6639" w:rsidRPr="00826434">
        <w:t xml:space="preserve">ՀՀ </w:t>
      </w:r>
      <w:r w:rsidR="001E1405" w:rsidRPr="00826434">
        <w:t xml:space="preserve">ԳՆ </w:t>
      </w:r>
      <w:r w:rsidR="00CF6639" w:rsidRPr="00826434">
        <w:t xml:space="preserve">ջրային տնտեսության կոմիտեն և Գնահատող </w:t>
      </w:r>
      <w:r w:rsidR="0000146D" w:rsidRPr="00826434">
        <w:t>հանձնաժողովը</w:t>
      </w:r>
      <w:r w:rsidR="00CF6639" w:rsidRPr="00826434">
        <w:t xml:space="preserve"> </w:t>
      </w:r>
      <w:r w:rsidR="00FA0ADC" w:rsidRPr="00826434">
        <w:t xml:space="preserve">չի բացահայտի այլ </w:t>
      </w:r>
      <w:r w:rsidRPr="00826434">
        <w:t>Հայտատու</w:t>
      </w:r>
      <w:r w:rsidR="00FA0ADC" w:rsidRPr="00826434">
        <w:t xml:space="preserve">ների և Մրցույթի գործընթացում չներգրավված այլ անձանց </w:t>
      </w:r>
      <w:r w:rsidR="007D0E0C" w:rsidRPr="00826434">
        <w:t>ցանկացած տեղեկություն, որն առնչվում է՝</w:t>
      </w:r>
    </w:p>
    <w:p w14:paraId="2E6D5EE6" w14:textId="77777777" w:rsidR="007D0E0C" w:rsidRPr="00826434" w:rsidRDefault="007D0E0C" w:rsidP="00253939">
      <w:pPr>
        <w:pStyle w:val="Heading4"/>
      </w:pPr>
      <w:r w:rsidRPr="00826434">
        <w:lastRenderedPageBreak/>
        <w:t xml:space="preserve">Հայտերի </w:t>
      </w:r>
      <w:r w:rsidR="0000146D" w:rsidRPr="00826434">
        <w:t>ուսումնասիրության</w:t>
      </w:r>
      <w:r w:rsidRPr="00826434">
        <w:t xml:space="preserve"> և գնահատման, ներկայացված </w:t>
      </w:r>
      <w:r w:rsidR="0000146D" w:rsidRPr="00826434">
        <w:t>պարզաբանումներ</w:t>
      </w:r>
      <w:r w:rsidRPr="00826434">
        <w:t xml:space="preserve"> հետ,</w:t>
      </w:r>
    </w:p>
    <w:p w14:paraId="34DE67CF" w14:textId="688B7C16" w:rsidR="00EC3DB0" w:rsidRPr="00826434" w:rsidRDefault="005E4A8D" w:rsidP="00253939">
      <w:pPr>
        <w:pStyle w:val="Heading4"/>
      </w:pPr>
      <w:r w:rsidRPr="00826434">
        <w:t>Հայտատու</w:t>
      </w:r>
      <w:r w:rsidR="007D0E0C" w:rsidRPr="00826434">
        <w:t xml:space="preserve">ների վերաբերյալ առկա հանձնարարականների/ միջնորդությունների հետ: </w:t>
      </w:r>
    </w:p>
    <w:p w14:paraId="53414A43" w14:textId="6C6FC954" w:rsidR="00EC3DB0" w:rsidRPr="00826434" w:rsidRDefault="005E4A8D" w:rsidP="008F3ABA">
      <w:pPr>
        <w:pStyle w:val="Heading3"/>
      </w:pPr>
      <w:r w:rsidRPr="00826434">
        <w:t>Հայտատու</w:t>
      </w:r>
      <w:r w:rsidR="00FF601E" w:rsidRPr="00826434">
        <w:t xml:space="preserve">ները </w:t>
      </w:r>
      <w:r w:rsidR="00454026" w:rsidRPr="00826434">
        <w:t xml:space="preserve">ընդունում են սույն </w:t>
      </w:r>
      <w:r w:rsidR="007F35DF" w:rsidRPr="00826434">
        <w:t xml:space="preserve">Ընտրության գործընթացի </w:t>
      </w:r>
      <w:r w:rsidR="00454026" w:rsidRPr="00826434">
        <w:t>հանրային գործընթաց լինելու փաստը</w:t>
      </w:r>
      <w:r w:rsidR="005D4511" w:rsidRPr="00826434">
        <w:t xml:space="preserve"> և չնայած Հայտերի </w:t>
      </w:r>
      <w:r w:rsidR="0000146D" w:rsidRPr="00826434">
        <w:t>գաղտնիությունը պահպանելու</w:t>
      </w:r>
      <w:r w:rsidR="005D4511" w:rsidRPr="00826434">
        <w:t xml:space="preserve"> </w:t>
      </w:r>
      <w:r w:rsidR="009103AE" w:rsidRPr="00826434">
        <w:t xml:space="preserve">ուղղությամբ </w:t>
      </w:r>
      <w:r w:rsidR="005D4511" w:rsidRPr="00826434">
        <w:t>պետական մարմինների</w:t>
      </w:r>
      <w:r w:rsidR="00FF601E" w:rsidRPr="00826434">
        <w:t xml:space="preserve"> </w:t>
      </w:r>
      <w:r w:rsidR="009103AE" w:rsidRPr="00826434">
        <w:t xml:space="preserve">ջանքերին, </w:t>
      </w:r>
      <w:r w:rsidR="005D4511" w:rsidRPr="00826434">
        <w:t>վերջիններս որևէ պատասխանատվություն չեն կրում Հայտերի</w:t>
      </w:r>
      <w:r w:rsidR="009103AE" w:rsidRPr="00826434">
        <w:t xml:space="preserve"> բովանդակությ</w:t>
      </w:r>
      <w:r w:rsidR="00454026" w:rsidRPr="00826434">
        <w:t>ունը հանրությանը հայտնի դառնալու համար:</w:t>
      </w:r>
    </w:p>
    <w:p w14:paraId="0ACAD2EC" w14:textId="77777777" w:rsidR="00EC3DB0" w:rsidRPr="00826434" w:rsidRDefault="008C25F6" w:rsidP="008B5879">
      <w:pPr>
        <w:pStyle w:val="Heading2"/>
      </w:pPr>
      <w:bookmarkStart w:id="127" w:name="_Toc518984485"/>
      <w:bookmarkStart w:id="128" w:name="_Toc104983213"/>
      <w:r w:rsidRPr="00826434">
        <w:tab/>
      </w:r>
      <w:bookmarkStart w:id="129" w:name="_Toc445298967"/>
      <w:r w:rsidR="00636FFB" w:rsidRPr="00826434">
        <w:t>Հայտերը ընդունելու կամ մերժելու իրավունքը</w:t>
      </w:r>
      <w:bookmarkEnd w:id="127"/>
      <w:bookmarkEnd w:id="128"/>
      <w:bookmarkEnd w:id="129"/>
    </w:p>
    <w:p w14:paraId="220A4E66" w14:textId="60CAE035" w:rsidR="00EC3DB0" w:rsidRPr="00826434" w:rsidRDefault="007F09F1">
      <w:pPr>
        <w:pStyle w:val="BodyText"/>
        <w:spacing w:after="120" w:line="260" w:lineRule="exact"/>
        <w:ind w:left="720"/>
        <w:rPr>
          <w:szCs w:val="24"/>
          <w:lang w:val="hy-AM"/>
        </w:rPr>
      </w:pPr>
      <w:r w:rsidRPr="00826434">
        <w:rPr>
          <w:szCs w:val="24"/>
          <w:lang w:val="hy-AM"/>
        </w:rPr>
        <w:t>Մինչև Պ</w:t>
      </w:r>
      <w:r w:rsidR="007F35DF" w:rsidRPr="00826434">
        <w:rPr>
          <w:szCs w:val="24"/>
          <w:lang w:val="hy-AM"/>
        </w:rPr>
        <w:t xml:space="preserve">այմանագրի ստորագրման վերաբերյալ որոշում ընդունումը, </w:t>
      </w:r>
      <w:r w:rsidR="00636FFB" w:rsidRPr="00826434">
        <w:rPr>
          <w:szCs w:val="24"/>
          <w:lang w:val="hy-AM"/>
        </w:rPr>
        <w:t xml:space="preserve">ՀՀ </w:t>
      </w:r>
      <w:r w:rsidR="001E1405" w:rsidRPr="00826434">
        <w:rPr>
          <w:szCs w:val="24"/>
          <w:lang w:val="hy-AM"/>
        </w:rPr>
        <w:t xml:space="preserve">ԳՆ </w:t>
      </w:r>
      <w:r w:rsidR="00636FFB" w:rsidRPr="00826434">
        <w:rPr>
          <w:szCs w:val="24"/>
          <w:lang w:val="hy-AM"/>
        </w:rPr>
        <w:t xml:space="preserve">ջրային տնտեսության կոմիտեն Գնահատող </w:t>
      </w:r>
      <w:r w:rsidR="0000146D" w:rsidRPr="00826434">
        <w:rPr>
          <w:szCs w:val="24"/>
          <w:lang w:val="hy-AM"/>
        </w:rPr>
        <w:t>հանձնաժողովի</w:t>
      </w:r>
      <w:r w:rsidR="00636FFB" w:rsidRPr="00826434">
        <w:rPr>
          <w:szCs w:val="24"/>
          <w:lang w:val="hy-AM"/>
        </w:rPr>
        <w:t xml:space="preserve"> միջոցով</w:t>
      </w:r>
      <w:r w:rsidR="00F51C40" w:rsidRPr="00826434">
        <w:rPr>
          <w:szCs w:val="24"/>
          <w:lang w:val="hy-AM"/>
        </w:rPr>
        <w:t xml:space="preserve"> ցանկացած պահին և</w:t>
      </w:r>
      <w:r w:rsidR="00636FFB" w:rsidRPr="00826434">
        <w:rPr>
          <w:szCs w:val="24"/>
          <w:lang w:val="hy-AM"/>
        </w:rPr>
        <w:t xml:space="preserve"> իր հայեցողությամբ կարող է ՝</w:t>
      </w:r>
    </w:p>
    <w:p w14:paraId="006E6E68" w14:textId="620848B0" w:rsidR="00EC3DB0" w:rsidRPr="00826434" w:rsidRDefault="00636FFB" w:rsidP="00253939">
      <w:pPr>
        <w:pStyle w:val="Heading4"/>
      </w:pPr>
      <w:r w:rsidRPr="00826434">
        <w:t>ընդունել Հայտը</w:t>
      </w:r>
      <w:r w:rsidR="007F35DF" w:rsidRPr="00826434">
        <w:t>,</w:t>
      </w:r>
    </w:p>
    <w:p w14:paraId="278E4CF8" w14:textId="72D9764E" w:rsidR="00EC3DB0" w:rsidRPr="00826434" w:rsidRDefault="00636FFB" w:rsidP="00253939">
      <w:pPr>
        <w:pStyle w:val="Heading4"/>
      </w:pPr>
      <w:r w:rsidRPr="00826434">
        <w:t xml:space="preserve">մերժել </w:t>
      </w:r>
      <w:r w:rsidR="0000146D" w:rsidRPr="00826434">
        <w:t>ցանկացած</w:t>
      </w:r>
      <w:r w:rsidRPr="00826434">
        <w:t xml:space="preserve"> Հայտը</w:t>
      </w:r>
      <w:r w:rsidR="007F35DF" w:rsidRPr="00826434">
        <w:t>,</w:t>
      </w:r>
    </w:p>
    <w:p w14:paraId="192BA0FC" w14:textId="5D889329" w:rsidR="00EC3DB0" w:rsidRPr="00826434" w:rsidRDefault="00636FFB" w:rsidP="00253939">
      <w:pPr>
        <w:pStyle w:val="Heading4"/>
      </w:pPr>
      <w:r w:rsidRPr="00826434">
        <w:t xml:space="preserve">Չեղյալ համարել </w:t>
      </w:r>
      <w:r w:rsidR="007F35DF" w:rsidRPr="00826434">
        <w:t xml:space="preserve">Ընտրության գործընթացը </w:t>
      </w:r>
      <w:r w:rsidRPr="00826434">
        <w:t>և մերժել բոլոր Հայտերը</w:t>
      </w:r>
      <w:r w:rsidR="007F35DF" w:rsidRPr="00826434">
        <w:t>,</w:t>
      </w:r>
    </w:p>
    <w:p w14:paraId="39CBAF30" w14:textId="36AAB645" w:rsidR="00636FFB" w:rsidRPr="00826434" w:rsidRDefault="00636FFB" w:rsidP="00253939">
      <w:pPr>
        <w:pStyle w:val="Heading4"/>
      </w:pPr>
      <w:r w:rsidRPr="00826434">
        <w:t xml:space="preserve">Չեղյալ համարել </w:t>
      </w:r>
      <w:r w:rsidR="007F35DF" w:rsidRPr="00826434">
        <w:t xml:space="preserve">Ընտրության գործընթացը </w:t>
      </w:r>
      <w:r w:rsidRPr="00826434">
        <w:t xml:space="preserve">և կազմակերպել նոր </w:t>
      </w:r>
      <w:r w:rsidR="007F35DF" w:rsidRPr="00826434">
        <w:t>գործընթաց</w:t>
      </w:r>
      <w:r w:rsidR="007F09F1" w:rsidRPr="00826434">
        <w:t>,</w:t>
      </w:r>
    </w:p>
    <w:p w14:paraId="560C9925" w14:textId="1F17EF01" w:rsidR="00EC3DB0" w:rsidRPr="00826434" w:rsidRDefault="00636FFB" w:rsidP="00253939">
      <w:pPr>
        <w:pStyle w:val="Heading4"/>
      </w:pPr>
      <w:r w:rsidRPr="00826434">
        <w:t>ուշադրություն չդարձնել Հայտերի մեջ տեղ գտած՝ նյու</w:t>
      </w:r>
      <w:r w:rsidR="001B3E28" w:rsidRPr="00826434">
        <w:t xml:space="preserve">թական ձևափոխություն չհանդիսացող </w:t>
      </w:r>
      <w:r w:rsidRPr="00826434">
        <w:t>շեղումների</w:t>
      </w:r>
      <w:r w:rsidR="00A76257" w:rsidRPr="00826434">
        <w:t xml:space="preserve">, ձևաչափերի և </w:t>
      </w:r>
      <w:r w:rsidR="002A5D5D" w:rsidRPr="00826434">
        <w:t xml:space="preserve">ձևակերպումների </w:t>
      </w:r>
      <w:r w:rsidRPr="00826434">
        <w:t xml:space="preserve">չնչին </w:t>
      </w:r>
      <w:r w:rsidR="002A5D5D" w:rsidRPr="00826434">
        <w:t>անհամապատասխանությունների վրա</w:t>
      </w:r>
      <w:r w:rsidR="00D65A33" w:rsidRPr="00826434">
        <w:t>՝</w:t>
      </w:r>
    </w:p>
    <w:p w14:paraId="3C5BF45D" w14:textId="5F767D1F" w:rsidR="00EC3DB0" w:rsidRPr="00826434" w:rsidRDefault="00D65A33">
      <w:pPr>
        <w:pStyle w:val="BodyText"/>
        <w:spacing w:after="120" w:line="260" w:lineRule="exact"/>
        <w:ind w:left="720"/>
        <w:rPr>
          <w:szCs w:val="24"/>
          <w:lang w:val="hy-AM"/>
        </w:rPr>
      </w:pPr>
      <w:r w:rsidRPr="00826434">
        <w:rPr>
          <w:szCs w:val="24"/>
          <w:lang w:val="hy-AM"/>
        </w:rPr>
        <w:t xml:space="preserve">ընդհուպ մինչև Պայմանագրի ստորագրումը և ուժի մեջ մտնելը հրաժարվելով Պայմանագրի ստորագրումից՝ </w:t>
      </w:r>
      <w:r w:rsidR="00A6016A" w:rsidRPr="00826434">
        <w:rPr>
          <w:szCs w:val="24"/>
          <w:lang w:val="hy-AM"/>
        </w:rPr>
        <w:t xml:space="preserve">առանց </w:t>
      </w:r>
      <w:r w:rsidR="0000146D" w:rsidRPr="00826434">
        <w:rPr>
          <w:szCs w:val="24"/>
          <w:lang w:val="hy-AM"/>
        </w:rPr>
        <w:t>ստանձնելու</w:t>
      </w:r>
      <w:r w:rsidR="00A6016A" w:rsidRPr="00826434">
        <w:rPr>
          <w:szCs w:val="24"/>
          <w:lang w:val="hy-AM"/>
        </w:rPr>
        <w:t xml:space="preserve"> որևէ </w:t>
      </w:r>
      <w:r w:rsidR="00052502" w:rsidRPr="00826434">
        <w:rPr>
          <w:szCs w:val="24"/>
          <w:lang w:val="hy-AM"/>
        </w:rPr>
        <w:t xml:space="preserve">պատասխանատվություն դրա հետևանքով տուժած </w:t>
      </w:r>
      <w:r w:rsidR="005E4A8D" w:rsidRPr="00826434">
        <w:rPr>
          <w:szCs w:val="24"/>
          <w:lang w:val="hy-AM"/>
        </w:rPr>
        <w:t>Հայտատուի</w:t>
      </w:r>
      <w:r w:rsidR="00052502" w:rsidRPr="00826434">
        <w:rPr>
          <w:szCs w:val="24"/>
          <w:lang w:val="hy-AM"/>
        </w:rPr>
        <w:t xml:space="preserve"> / </w:t>
      </w:r>
      <w:r w:rsidR="005E4A8D" w:rsidRPr="00826434">
        <w:rPr>
          <w:szCs w:val="24"/>
          <w:lang w:val="hy-AM"/>
        </w:rPr>
        <w:t>Հայտատու</w:t>
      </w:r>
      <w:r w:rsidR="00052502" w:rsidRPr="00826434">
        <w:rPr>
          <w:szCs w:val="24"/>
          <w:lang w:val="hy-AM"/>
        </w:rPr>
        <w:t>ների առջև</w:t>
      </w:r>
      <w:r w:rsidRPr="00826434">
        <w:rPr>
          <w:szCs w:val="24"/>
          <w:lang w:val="hy-AM"/>
        </w:rPr>
        <w:t xml:space="preserve"> և չունե</w:t>
      </w:r>
      <w:r w:rsidR="0070494B">
        <w:rPr>
          <w:szCs w:val="24"/>
          <w:lang w:val="hy-AM"/>
        </w:rPr>
        <w:t>նա</w:t>
      </w:r>
      <w:r w:rsidRPr="00826434">
        <w:rPr>
          <w:szCs w:val="24"/>
          <w:lang w:val="hy-AM"/>
        </w:rPr>
        <w:t xml:space="preserve">լով </w:t>
      </w:r>
      <w:r w:rsidR="00303E80" w:rsidRPr="00826434">
        <w:rPr>
          <w:szCs w:val="24"/>
          <w:lang w:val="hy-AM"/>
        </w:rPr>
        <w:t xml:space="preserve">ՀՀ </w:t>
      </w:r>
      <w:r w:rsidR="001E1405" w:rsidRPr="00826434">
        <w:rPr>
          <w:szCs w:val="24"/>
          <w:lang w:val="hy-AM"/>
        </w:rPr>
        <w:t xml:space="preserve">ԳՆ </w:t>
      </w:r>
      <w:r w:rsidR="00303E80" w:rsidRPr="00826434">
        <w:rPr>
          <w:szCs w:val="24"/>
          <w:lang w:val="hy-AM"/>
        </w:rPr>
        <w:t xml:space="preserve">ջրային տնտեսության կոմիտեի և  Գնահատող </w:t>
      </w:r>
      <w:r w:rsidR="0000146D" w:rsidRPr="00826434">
        <w:rPr>
          <w:szCs w:val="24"/>
          <w:lang w:val="hy-AM"/>
        </w:rPr>
        <w:t>հանձնաժողովի</w:t>
      </w:r>
      <w:r w:rsidR="00303E80" w:rsidRPr="00826434">
        <w:rPr>
          <w:szCs w:val="24"/>
          <w:lang w:val="hy-AM"/>
        </w:rPr>
        <w:t xml:space="preserve"> </w:t>
      </w:r>
      <w:r w:rsidR="00376E14" w:rsidRPr="00826434">
        <w:rPr>
          <w:szCs w:val="24"/>
          <w:lang w:val="hy-AM"/>
        </w:rPr>
        <w:t>կատարած գործողություններ</w:t>
      </w:r>
      <w:r w:rsidRPr="00826434">
        <w:rPr>
          <w:szCs w:val="24"/>
          <w:lang w:val="hy-AM"/>
        </w:rPr>
        <w:t>ը հիմնավորելու պարտավորություն։</w:t>
      </w:r>
    </w:p>
    <w:p w14:paraId="047673E8" w14:textId="77777777" w:rsidR="007F09F1" w:rsidRPr="00826434" w:rsidRDefault="007F09F1">
      <w:pPr>
        <w:pStyle w:val="BodyText"/>
        <w:spacing w:after="120" w:line="260" w:lineRule="exact"/>
        <w:ind w:left="720"/>
        <w:rPr>
          <w:szCs w:val="24"/>
          <w:lang w:val="hy-AM"/>
        </w:rPr>
      </w:pPr>
    </w:p>
    <w:p w14:paraId="2EBA580C" w14:textId="77777777" w:rsidR="00EC3DB0" w:rsidRPr="00826434" w:rsidRDefault="00EC3DB0">
      <w:pPr>
        <w:rPr>
          <w:szCs w:val="24"/>
          <w:lang w:val="hy-AM"/>
        </w:rPr>
        <w:sectPr w:rsidR="00EC3DB0" w:rsidRPr="00826434"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  <w:bookmarkStart w:id="130" w:name="_Toc518984486"/>
    </w:p>
    <w:p w14:paraId="3DD08A0B" w14:textId="77777777" w:rsidR="00EC3DB0" w:rsidRPr="00826434" w:rsidRDefault="00BA0E29" w:rsidP="00EF5FF4">
      <w:pPr>
        <w:pStyle w:val="Heading1"/>
      </w:pPr>
      <w:bookmarkStart w:id="131" w:name="_Toc104983214"/>
      <w:bookmarkStart w:id="132" w:name="_Toc445298968"/>
      <w:r w:rsidRPr="00826434">
        <w:lastRenderedPageBreak/>
        <w:t xml:space="preserve">Բաժին </w:t>
      </w:r>
      <w:r w:rsidR="00CA2608" w:rsidRPr="00826434">
        <w:t>5</w:t>
      </w:r>
      <w:r w:rsidR="00253939" w:rsidRPr="00826434">
        <w:t xml:space="preserve">. </w:t>
      </w:r>
      <w:r w:rsidRPr="00826434">
        <w:t>Հայտերի ներկայացումը, ընդունումը և ստորագրումը</w:t>
      </w:r>
      <w:bookmarkEnd w:id="130"/>
      <w:bookmarkEnd w:id="131"/>
      <w:bookmarkEnd w:id="132"/>
    </w:p>
    <w:p w14:paraId="044C9EFE" w14:textId="77777777" w:rsidR="00EC3DB0" w:rsidRPr="00826434" w:rsidRDefault="008C25F6" w:rsidP="008B5879">
      <w:pPr>
        <w:pStyle w:val="Heading2"/>
      </w:pPr>
      <w:bookmarkStart w:id="133" w:name="_Toc518984487"/>
      <w:bookmarkStart w:id="134" w:name="_Toc104983215"/>
      <w:r w:rsidRPr="00826434">
        <w:tab/>
      </w:r>
      <w:bookmarkStart w:id="135" w:name="_Toc445298969"/>
      <w:r w:rsidR="0000146D" w:rsidRPr="00826434">
        <w:t>Բնօրինակներ</w:t>
      </w:r>
      <w:r w:rsidR="00BA0E29" w:rsidRPr="00826434">
        <w:t xml:space="preserve">, </w:t>
      </w:r>
      <w:r w:rsidR="0000146D" w:rsidRPr="00826434">
        <w:t>պատճեններ</w:t>
      </w:r>
      <w:r w:rsidR="00BA0E29" w:rsidRPr="00826434">
        <w:t xml:space="preserve"> և Հայտի ստորագրու</w:t>
      </w:r>
      <w:bookmarkEnd w:id="133"/>
      <w:bookmarkEnd w:id="134"/>
      <w:r w:rsidR="00BA0E29" w:rsidRPr="00826434">
        <w:t>մ</w:t>
      </w:r>
      <w:bookmarkEnd w:id="135"/>
    </w:p>
    <w:p w14:paraId="0A7C2555" w14:textId="74AB4F42" w:rsidR="00F40CB7" w:rsidRPr="00826434" w:rsidRDefault="00BA0E29" w:rsidP="008F3ABA">
      <w:pPr>
        <w:pStyle w:val="Heading3"/>
      </w:pPr>
      <w:r w:rsidRPr="00826434">
        <w:t xml:space="preserve">Յուրաքանչյուր </w:t>
      </w:r>
      <w:r w:rsidR="005E4A8D" w:rsidRPr="00826434">
        <w:t>Հայտատու</w:t>
      </w:r>
      <w:r w:rsidRPr="00826434">
        <w:t xml:space="preserve"> պետք է պատրաստի և ներկայացնի Հայտի մեկ  ստորագրված (նաև բոլոր էջերի վրա ) բնօրինակ և Հայտի մեկ ստորագրված (նաև բոլոր էջերի վրա ) </w:t>
      </w:r>
      <w:r w:rsidR="0000146D" w:rsidRPr="00826434">
        <w:t>պատճեն</w:t>
      </w:r>
      <w:r w:rsidRPr="00826434">
        <w:t xml:space="preserve"> անգլերեն լեզվով և Հայտի մեկ ստորագրված (նաև բոլոր էջերի վրա) բնօրինակ և Հայտի յոթ ստորագրված (նաև բոլոր էջերի վրա) </w:t>
      </w:r>
      <w:r w:rsidR="0000146D" w:rsidRPr="00826434">
        <w:t>պատճեն</w:t>
      </w:r>
      <w:r w:rsidRPr="00826434">
        <w:t xml:space="preserve"> </w:t>
      </w:r>
      <w:r w:rsidR="00F40CB7" w:rsidRPr="00826434">
        <w:t xml:space="preserve">հայերեն </w:t>
      </w:r>
      <w:r w:rsidRPr="00826434">
        <w:t xml:space="preserve">լեզվով </w:t>
      </w:r>
      <w:r w:rsidR="00F40CB7" w:rsidRPr="00826434">
        <w:t xml:space="preserve">(առանց ընկերությունների </w:t>
      </w:r>
      <w:r w:rsidR="0000146D" w:rsidRPr="00826434">
        <w:t>գրանցման</w:t>
      </w:r>
      <w:r w:rsidR="00F40CB7" w:rsidRPr="00826434">
        <w:t xml:space="preserve"> </w:t>
      </w:r>
      <w:r w:rsidR="0000146D" w:rsidRPr="00826434">
        <w:t>փաստաթղթերի</w:t>
      </w:r>
      <w:r w:rsidR="00F40CB7" w:rsidRPr="00826434">
        <w:t xml:space="preserve">, վկայականների և այլն): </w:t>
      </w:r>
      <w:r w:rsidR="005E4A8D" w:rsidRPr="00826434">
        <w:t>Հայտատուն</w:t>
      </w:r>
      <w:r w:rsidR="00F40CB7" w:rsidRPr="00826434">
        <w:t xml:space="preserve"> նաև պետք է ներկայացնի </w:t>
      </w:r>
      <w:r w:rsidR="00F40CB7" w:rsidRPr="00826434">
        <w:rPr>
          <w:i/>
        </w:rPr>
        <w:t xml:space="preserve">Ֆինանսական մոդելի և Հայտի </w:t>
      </w:r>
      <w:r w:rsidR="00F40CB7" w:rsidRPr="00826434">
        <w:t xml:space="preserve">էլեկտրոնային տարբերակը անգլերեն և հայերեն լեզուներով CD ROM-ի վրա: Բնօրինակի և </w:t>
      </w:r>
      <w:r w:rsidR="0000146D" w:rsidRPr="00826434">
        <w:t>պատճենի</w:t>
      </w:r>
      <w:r w:rsidR="00F40CB7" w:rsidRPr="00826434">
        <w:t xml:space="preserve"> միջև անհամապատասխանությունների դեպքում </w:t>
      </w:r>
      <w:r w:rsidR="001E1405" w:rsidRPr="00826434">
        <w:t xml:space="preserve">հայերեն լեզվով </w:t>
      </w:r>
      <w:r w:rsidR="00F40CB7" w:rsidRPr="00826434">
        <w:t>բնօրինակն ունի գերակայություն:</w:t>
      </w:r>
    </w:p>
    <w:p w14:paraId="57B0E40D" w14:textId="5AAF2CE0" w:rsidR="00EC3DB0" w:rsidRPr="00826434" w:rsidRDefault="00F40CB7" w:rsidP="008F3ABA">
      <w:pPr>
        <w:pStyle w:val="Heading3"/>
      </w:pPr>
      <w:r w:rsidRPr="00826434">
        <w:t xml:space="preserve">Հրավերի և պայմանագրի առնչությամբ </w:t>
      </w:r>
      <w:r w:rsidR="005E4A8D" w:rsidRPr="00826434">
        <w:t>Հայտատուի</w:t>
      </w:r>
      <w:r w:rsidRPr="00826434">
        <w:t xml:space="preserve"> </w:t>
      </w:r>
      <w:r w:rsidR="0000146D" w:rsidRPr="00826434">
        <w:t>լիազոր</w:t>
      </w:r>
      <w:r w:rsidRPr="00826434">
        <w:t xml:space="preserve"> անձը </w:t>
      </w:r>
      <w:r w:rsidR="008D1DEE" w:rsidRPr="00826434">
        <w:t xml:space="preserve">պետք է ստորագրի </w:t>
      </w:r>
      <w:r w:rsidR="00D65A33" w:rsidRPr="00826434">
        <w:t>Հայտը</w:t>
      </w:r>
      <w:r w:rsidR="008D1DEE" w:rsidRPr="00826434">
        <w:t>՝</w:t>
      </w:r>
    </w:p>
    <w:p w14:paraId="3829AD13" w14:textId="6FA12544" w:rsidR="008D1DEE" w:rsidRPr="00826434" w:rsidRDefault="00D65A33" w:rsidP="00253939">
      <w:pPr>
        <w:pStyle w:val="Heading4"/>
      </w:pPr>
      <w:r w:rsidRPr="00826434">
        <w:t>Հայտի ներկայացման</w:t>
      </w:r>
      <w:r w:rsidR="0064163A" w:rsidRPr="00826434">
        <w:t xml:space="preserve"> </w:t>
      </w:r>
      <w:r w:rsidR="008D1DEE" w:rsidRPr="00826434">
        <w:t>գրության ստորագրման միջոցով, և</w:t>
      </w:r>
    </w:p>
    <w:p w14:paraId="31E19063" w14:textId="5B676FC3" w:rsidR="00EC3DB0" w:rsidRPr="00826434" w:rsidRDefault="0000146D" w:rsidP="00253939">
      <w:pPr>
        <w:pStyle w:val="Heading4"/>
      </w:pPr>
      <w:r w:rsidRPr="00826434">
        <w:t>Հայ</w:t>
      </w:r>
      <w:r w:rsidR="00987914" w:rsidRPr="00826434">
        <w:t>տի բոլոր էջերի (բացառությամբ</w:t>
      </w:r>
      <w:r w:rsidR="00D65A33" w:rsidRPr="00826434">
        <w:t>՝</w:t>
      </w:r>
      <w:r w:rsidR="00987914" w:rsidRPr="00826434">
        <w:t xml:space="preserve"> տպագիր </w:t>
      </w:r>
      <w:r w:rsidR="00935983" w:rsidRPr="00826434">
        <w:t>նյութերի</w:t>
      </w:r>
      <w:r w:rsidR="00987914" w:rsidRPr="00826434">
        <w:t>)</w:t>
      </w:r>
      <w:r w:rsidR="00935983" w:rsidRPr="00826434">
        <w:t xml:space="preserve"> ստորագրման միջոցով:</w:t>
      </w:r>
    </w:p>
    <w:p w14:paraId="356D01AE" w14:textId="141F958C" w:rsidR="00E17B8B" w:rsidRPr="00826434" w:rsidRDefault="00E17B8B" w:rsidP="008F3ABA">
      <w:pPr>
        <w:pStyle w:val="Heading3"/>
      </w:pPr>
      <w:bookmarkStart w:id="136" w:name="_Ref436896204"/>
      <w:r w:rsidRPr="00826434">
        <w:t xml:space="preserve">Հայտը ստորագրող </w:t>
      </w:r>
      <w:r w:rsidR="005E4A8D" w:rsidRPr="00826434">
        <w:t>Հայտատուի</w:t>
      </w:r>
      <w:r w:rsidRPr="00826434">
        <w:t xml:space="preserve"> լիազոր անձի լիազորությունը պետք է հաստատվի </w:t>
      </w:r>
      <w:r w:rsidRPr="00826434">
        <w:rPr>
          <w:i/>
        </w:rPr>
        <w:t xml:space="preserve">Տեխնիկական առաջարկի </w:t>
      </w:r>
      <w:r w:rsidRPr="00826434">
        <w:t>Մաս V-ում նախատեսված գրավոր լիազորագրի միջոցով:</w:t>
      </w:r>
      <w:bookmarkEnd w:id="136"/>
    </w:p>
    <w:p w14:paraId="31E63047" w14:textId="7490F94D" w:rsidR="00EC3DB0" w:rsidRPr="00826434" w:rsidRDefault="00E17B8B" w:rsidP="008F3ABA">
      <w:pPr>
        <w:pStyle w:val="Heading3"/>
      </w:pPr>
      <w:r w:rsidRPr="00826434">
        <w:t xml:space="preserve">Հայտի տեքստում </w:t>
      </w:r>
      <w:r w:rsidR="006C406E" w:rsidRPr="00826434">
        <w:t xml:space="preserve">կատարված </w:t>
      </w:r>
      <w:r w:rsidRPr="00826434">
        <w:t xml:space="preserve">ցանկացած ուղղում իրավական ուժ կունենա Հայտի առնչությամբ </w:t>
      </w:r>
      <w:r w:rsidR="005E4A8D" w:rsidRPr="00826434">
        <w:t>Հայտատուի</w:t>
      </w:r>
      <w:r w:rsidRPr="00826434">
        <w:t xml:space="preserve"> կողմից </w:t>
      </w:r>
      <w:r w:rsidR="006C406E" w:rsidRPr="00826434">
        <w:t>լիազորված անձի/ անձերի ստորագրության առկայության դ</w:t>
      </w:r>
      <w:r w:rsidR="00777824" w:rsidRPr="00826434">
        <w:t>եպքում:</w:t>
      </w:r>
    </w:p>
    <w:p w14:paraId="66D6D2E1" w14:textId="77777777" w:rsidR="00EC3DB0" w:rsidRPr="00826434" w:rsidRDefault="008C25F6" w:rsidP="008B5879">
      <w:pPr>
        <w:pStyle w:val="Heading2"/>
      </w:pPr>
      <w:bookmarkStart w:id="137" w:name="_Toc518984488"/>
      <w:bookmarkStart w:id="138" w:name="_Toc104983216"/>
      <w:bookmarkStart w:id="139" w:name="_Ref436896860"/>
      <w:r w:rsidRPr="00826434">
        <w:tab/>
      </w:r>
      <w:bookmarkStart w:id="140" w:name="_Ref445114186"/>
      <w:bookmarkStart w:id="141" w:name="_Toc445298970"/>
      <w:r w:rsidR="00777824" w:rsidRPr="00826434">
        <w:t>Տեխնիկական և ֆինանսական առաջարկների կնքումը և դրոշմավորումը</w:t>
      </w:r>
      <w:bookmarkEnd w:id="137"/>
      <w:bookmarkEnd w:id="138"/>
      <w:bookmarkEnd w:id="139"/>
      <w:bookmarkEnd w:id="140"/>
      <w:bookmarkEnd w:id="141"/>
    </w:p>
    <w:p w14:paraId="5A64FFB1" w14:textId="78B8FE6C" w:rsidR="00EC3DB0" w:rsidRPr="00826434" w:rsidRDefault="00777824" w:rsidP="008F3ABA">
      <w:pPr>
        <w:pStyle w:val="Heading3"/>
      </w:pPr>
      <w:bookmarkStart w:id="142" w:name="_Ref445114120"/>
      <w:bookmarkStart w:id="143" w:name="_Ref436896768"/>
      <w:r w:rsidRPr="00826434">
        <w:t xml:space="preserve">Յուրաքանչյուր </w:t>
      </w:r>
      <w:r w:rsidR="005E4A8D" w:rsidRPr="00826434">
        <w:t>Հայտատու</w:t>
      </w:r>
      <w:r w:rsidRPr="00826434">
        <w:t xml:space="preserve"> պետք է՝</w:t>
      </w:r>
      <w:bookmarkEnd w:id="142"/>
      <w:r w:rsidRPr="00826434">
        <w:t xml:space="preserve"> </w:t>
      </w:r>
      <w:bookmarkEnd w:id="143"/>
    </w:p>
    <w:p w14:paraId="6FB2101A" w14:textId="77777777" w:rsidR="00B32050" w:rsidRPr="00826434" w:rsidRDefault="00777824" w:rsidP="00253939">
      <w:pPr>
        <w:pStyle w:val="Heading4"/>
      </w:pPr>
      <w:r w:rsidRPr="00826434">
        <w:t>ներկայացնի Տեխնիկական առաջարկը փակ</w:t>
      </w:r>
      <w:r w:rsidR="00B32050" w:rsidRPr="00826434">
        <w:t>/սոսնձված և կնքված (եթե կիրառելի է)</w:t>
      </w:r>
      <w:r w:rsidRPr="00826434">
        <w:t xml:space="preserve"> ծրարով</w:t>
      </w:r>
      <w:r w:rsidR="00B32050" w:rsidRPr="00826434">
        <w:t>՝ գրելով ծ</w:t>
      </w:r>
      <w:r w:rsidRPr="00826434">
        <w:t xml:space="preserve">րարի վրա </w:t>
      </w:r>
      <w:r w:rsidRPr="00826434">
        <w:rPr>
          <w:b/>
        </w:rPr>
        <w:t xml:space="preserve">«Տեխնիկական առաջարկ - բնօրինակ» </w:t>
      </w:r>
      <w:r w:rsidR="00026824" w:rsidRPr="00826434">
        <w:rPr>
          <w:b/>
        </w:rPr>
        <w:t xml:space="preserve"> </w:t>
      </w:r>
      <w:r w:rsidR="00B32050" w:rsidRPr="00826434">
        <w:rPr>
          <w:b/>
        </w:rPr>
        <w:t xml:space="preserve">բառերը </w:t>
      </w:r>
      <w:r w:rsidR="000A25DD" w:rsidRPr="00826434">
        <w:t xml:space="preserve">(«Տեխնիկական առաջարկի ծրար»): </w:t>
      </w:r>
    </w:p>
    <w:p w14:paraId="1D209761" w14:textId="7EDB23D5" w:rsidR="00D60068" w:rsidRPr="00826434" w:rsidRDefault="00D60068" w:rsidP="00253939">
      <w:pPr>
        <w:pStyle w:val="Heading4"/>
        <w:rPr>
          <w:i/>
        </w:rPr>
      </w:pPr>
      <w:r w:rsidRPr="00826434">
        <w:t xml:space="preserve">ներկայացնի </w:t>
      </w:r>
      <w:r w:rsidRPr="00826434">
        <w:rPr>
          <w:i/>
        </w:rPr>
        <w:t xml:space="preserve">Ֆինանսական առաջարկը </w:t>
      </w:r>
      <w:r w:rsidRPr="00826434">
        <w:t xml:space="preserve">փակ/սոսնձված և կնքված (եթե կիրառելի է) ծրարով՝ գրելով ծրարի վրա </w:t>
      </w:r>
      <w:r w:rsidR="005E4A8D" w:rsidRPr="00826434">
        <w:t>Հայտատուի</w:t>
      </w:r>
      <w:r w:rsidRPr="00826434">
        <w:t xml:space="preserve"> անունը/անվանումը և</w:t>
      </w:r>
      <w:r w:rsidR="0000146D" w:rsidRPr="00826434">
        <w:t>,</w:t>
      </w:r>
      <w:r w:rsidRPr="00826434">
        <w:t xml:space="preserve"> </w:t>
      </w:r>
      <w:r w:rsidRPr="00826434">
        <w:rPr>
          <w:b/>
          <w:i/>
        </w:rPr>
        <w:t xml:space="preserve">«Ֆինանսական առաջարկ - բնօրինակ»  </w:t>
      </w:r>
      <w:r w:rsidRPr="00826434">
        <w:rPr>
          <w:b/>
        </w:rPr>
        <w:t xml:space="preserve">բառերը </w:t>
      </w:r>
      <w:r w:rsidRPr="00826434">
        <w:rPr>
          <w:i/>
        </w:rPr>
        <w:t xml:space="preserve">(«Ֆինանսական առաջարկի ծրար»): </w:t>
      </w:r>
    </w:p>
    <w:p w14:paraId="065C274E" w14:textId="23EBAF15" w:rsidR="00EC3DB0" w:rsidRPr="00826434" w:rsidRDefault="00984619" w:rsidP="00253939">
      <w:pPr>
        <w:pStyle w:val="Heading4"/>
        <w:rPr>
          <w:b/>
          <w:i/>
        </w:rPr>
      </w:pPr>
      <w:r w:rsidRPr="00826434">
        <w:lastRenderedPageBreak/>
        <w:t xml:space="preserve">Կքված </w:t>
      </w:r>
      <w:r w:rsidR="00727065" w:rsidRPr="00826434">
        <w:rPr>
          <w:i/>
        </w:rPr>
        <w:t>Տեխնիկական առաջարկի</w:t>
      </w:r>
      <w:r w:rsidRPr="00826434">
        <w:rPr>
          <w:i/>
        </w:rPr>
        <w:t xml:space="preserve"> </w:t>
      </w:r>
      <w:r w:rsidRPr="00826434">
        <w:t>և</w:t>
      </w:r>
      <w:r w:rsidR="00727065" w:rsidRPr="00826434">
        <w:t xml:space="preserve">  </w:t>
      </w:r>
      <w:r w:rsidR="00727065" w:rsidRPr="00826434">
        <w:rPr>
          <w:i/>
        </w:rPr>
        <w:t xml:space="preserve">Ֆինանսական առաջարկի </w:t>
      </w:r>
      <w:r w:rsidR="00727065" w:rsidRPr="00826434">
        <w:t>ծրար</w:t>
      </w:r>
      <w:r w:rsidRPr="00826434">
        <w:t xml:space="preserve">ները, Հայտի ու Ֆինասական մոդելի էլեկտրոնային տարբերակները անգլերեն և հայերեն լեզուներով պարունակող CD ROM </w:t>
      </w:r>
      <w:r w:rsidR="0000146D" w:rsidRPr="00826434">
        <w:t>կրիչի</w:t>
      </w:r>
      <w:r w:rsidRPr="00826434">
        <w:t xml:space="preserve"> հետ միասին տեղադրի </w:t>
      </w:r>
      <w:r w:rsidR="0000146D" w:rsidRPr="00826434">
        <w:t>երրորդ</w:t>
      </w:r>
      <w:r w:rsidRPr="00826434">
        <w:t xml:space="preserve"> ծրարի մեջ  («</w:t>
      </w:r>
      <w:r w:rsidRPr="00826434">
        <w:rPr>
          <w:i/>
        </w:rPr>
        <w:t>Արտաքին ծրար</w:t>
      </w:r>
      <w:r w:rsidRPr="00826434">
        <w:t xml:space="preserve">»), որն իր հերթին պետք է սոսնձվի և կնքվի </w:t>
      </w:r>
      <w:r w:rsidR="000B22B1" w:rsidRPr="00826434">
        <w:t xml:space="preserve">և դրա վրա պետք է գրված լինեն </w:t>
      </w:r>
      <w:r w:rsidR="000B22B1" w:rsidRPr="00826434">
        <w:rPr>
          <w:b/>
          <w:i/>
        </w:rPr>
        <w:t>«Երևան Ջուր»,«Հայջրմուղկոյուղի»,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826434">
        <w:rPr>
          <w:b/>
          <w:i/>
        </w:rPr>
        <w:t>ի</w:t>
      </w:r>
      <w:r w:rsidR="000B22B1" w:rsidRPr="00826434">
        <w:rPr>
          <w:b/>
          <w:i/>
        </w:rPr>
        <w:t xml:space="preserve"> վարձակալություն</w:t>
      </w:r>
      <w:r w:rsidR="000B22B1" w:rsidRPr="00826434">
        <w:t xml:space="preserve"> բառերը:</w:t>
      </w:r>
    </w:p>
    <w:p w14:paraId="185C7E41" w14:textId="23A88F66" w:rsidR="00EC3DB0" w:rsidRPr="00826434" w:rsidRDefault="000B22B1" w:rsidP="008F3ABA">
      <w:pPr>
        <w:pStyle w:val="Heading3"/>
      </w:pPr>
      <w:bookmarkStart w:id="144" w:name="_Ref436896788"/>
      <w:r w:rsidRPr="00826434">
        <w:t xml:space="preserve">Յուրաքանչյուր </w:t>
      </w:r>
      <w:r w:rsidR="005E4A8D" w:rsidRPr="00826434">
        <w:t>Հայտատու</w:t>
      </w:r>
      <w:r w:rsidRPr="00826434">
        <w:t xml:space="preserve"> պետք է ՝</w:t>
      </w:r>
      <w:bookmarkEnd w:id="144"/>
    </w:p>
    <w:p w14:paraId="2F644FD1" w14:textId="4D5959C7" w:rsidR="000A1A7D" w:rsidRPr="00826434" w:rsidRDefault="000B22B1" w:rsidP="00253939">
      <w:pPr>
        <w:pStyle w:val="Heading4"/>
        <w:rPr>
          <w:b/>
        </w:rPr>
      </w:pPr>
      <w:r w:rsidRPr="00826434">
        <w:t xml:space="preserve">ներկայացնի </w:t>
      </w:r>
      <w:r w:rsidRPr="00826434">
        <w:rPr>
          <w:i/>
        </w:rPr>
        <w:t>Տեխնիկական առաջարկ</w:t>
      </w:r>
      <w:r w:rsidR="000A1A7D" w:rsidRPr="00826434">
        <w:rPr>
          <w:i/>
        </w:rPr>
        <w:t>ի</w:t>
      </w:r>
      <w:r w:rsidRPr="00826434">
        <w:rPr>
          <w:i/>
        </w:rPr>
        <w:t xml:space="preserve"> </w:t>
      </w:r>
      <w:r w:rsidR="00E71DB0" w:rsidRPr="00826434">
        <w:rPr>
          <w:i/>
        </w:rPr>
        <w:t xml:space="preserve">յուրաքանչյուր </w:t>
      </w:r>
      <w:r w:rsidRPr="00826434">
        <w:t>պատճեն</w:t>
      </w:r>
      <w:r w:rsidR="00E71DB0" w:rsidRPr="00826434">
        <w:t>ը</w:t>
      </w:r>
      <w:r w:rsidRPr="00826434">
        <w:rPr>
          <w:i/>
        </w:rPr>
        <w:t xml:space="preserve"> </w:t>
      </w:r>
      <w:r w:rsidRPr="00826434">
        <w:t xml:space="preserve">փակ/սոսնձված և կնքված (եթե կիրառելի է) ծրարով՝ գրելով ծրարի վրա </w:t>
      </w:r>
      <w:r w:rsidR="005E4A8D" w:rsidRPr="00826434">
        <w:t>Հայտատուի</w:t>
      </w:r>
      <w:r w:rsidRPr="00826434">
        <w:t xml:space="preserve"> անունը/անվանումը և </w:t>
      </w:r>
      <w:r w:rsidRPr="00826434">
        <w:rPr>
          <w:b/>
          <w:i/>
        </w:rPr>
        <w:t xml:space="preserve">«Տեխնիկական առաջարկ - </w:t>
      </w:r>
      <w:r w:rsidR="0000146D" w:rsidRPr="00826434">
        <w:rPr>
          <w:b/>
          <w:i/>
        </w:rPr>
        <w:t>պատճեն</w:t>
      </w:r>
      <w:r w:rsidRPr="00826434">
        <w:rPr>
          <w:b/>
          <w:i/>
        </w:rPr>
        <w:t xml:space="preserve">»  </w:t>
      </w:r>
      <w:r w:rsidRPr="00826434">
        <w:rPr>
          <w:b/>
        </w:rPr>
        <w:t>բառերը</w:t>
      </w:r>
      <w:r w:rsidR="000A1A7D" w:rsidRPr="00826434">
        <w:rPr>
          <w:b/>
        </w:rPr>
        <w:t>;</w:t>
      </w:r>
      <w:r w:rsidRPr="00826434">
        <w:rPr>
          <w:b/>
        </w:rPr>
        <w:t xml:space="preserve"> </w:t>
      </w:r>
    </w:p>
    <w:p w14:paraId="3656D45A" w14:textId="77D604CD" w:rsidR="00541C3A" w:rsidRPr="00826434" w:rsidRDefault="000A1A7D" w:rsidP="00253939">
      <w:pPr>
        <w:pStyle w:val="Heading4"/>
      </w:pPr>
      <w:r w:rsidRPr="00826434">
        <w:t xml:space="preserve">ներկայացնի </w:t>
      </w:r>
      <w:r w:rsidRPr="00826434">
        <w:rPr>
          <w:i/>
        </w:rPr>
        <w:t xml:space="preserve">Ֆինանսական առաջարկի </w:t>
      </w:r>
      <w:r w:rsidR="00541C3A" w:rsidRPr="00826434">
        <w:t>պատճեն</w:t>
      </w:r>
      <w:r w:rsidR="00E71DB0" w:rsidRPr="00826434">
        <w:t>ը</w:t>
      </w:r>
      <w:r w:rsidR="00541C3A" w:rsidRPr="00826434">
        <w:t xml:space="preserve"> </w:t>
      </w:r>
      <w:r w:rsidRPr="00826434">
        <w:t xml:space="preserve">փակ/սոսնձված և կնքված (եթե կիրառելի է) ծրարով՝ գրելով ծրարի վրա </w:t>
      </w:r>
      <w:r w:rsidR="005E4A8D" w:rsidRPr="00826434">
        <w:t>Հայտատուի</w:t>
      </w:r>
      <w:r w:rsidRPr="00826434">
        <w:t xml:space="preserve"> անունը/անվանումը և</w:t>
      </w:r>
      <w:r w:rsidR="0000146D" w:rsidRPr="00826434">
        <w:t>,</w:t>
      </w:r>
      <w:r w:rsidRPr="00826434">
        <w:t xml:space="preserve"> </w:t>
      </w:r>
      <w:r w:rsidRPr="00826434">
        <w:rPr>
          <w:b/>
          <w:i/>
        </w:rPr>
        <w:t xml:space="preserve">«Ֆինանսական առաջարկ - </w:t>
      </w:r>
      <w:r w:rsidR="0000146D" w:rsidRPr="00826434">
        <w:rPr>
          <w:b/>
          <w:i/>
        </w:rPr>
        <w:t>պատճեն</w:t>
      </w:r>
      <w:r w:rsidRPr="00826434">
        <w:rPr>
          <w:b/>
          <w:i/>
        </w:rPr>
        <w:t xml:space="preserve">»  </w:t>
      </w:r>
      <w:r w:rsidRPr="00826434">
        <w:rPr>
          <w:b/>
        </w:rPr>
        <w:t xml:space="preserve">բառերը </w:t>
      </w:r>
    </w:p>
    <w:p w14:paraId="3C1D48DA" w14:textId="0989CF4A" w:rsidR="00EC3DB0" w:rsidRPr="00826434" w:rsidRDefault="00283188" w:rsidP="00253939">
      <w:pPr>
        <w:pStyle w:val="Heading4"/>
      </w:pPr>
      <w:r w:rsidRPr="00826434">
        <w:t xml:space="preserve">Մեկական </w:t>
      </w:r>
      <w:r w:rsidRPr="00826434">
        <w:rPr>
          <w:i/>
        </w:rPr>
        <w:t xml:space="preserve">Տեխնիկական  առաջարկի </w:t>
      </w:r>
      <w:r w:rsidRPr="00826434">
        <w:t>պատճենը</w:t>
      </w:r>
      <w:r w:rsidRPr="00826434">
        <w:rPr>
          <w:i/>
        </w:rPr>
        <w:t xml:space="preserve"> </w:t>
      </w:r>
      <w:r w:rsidRPr="00826434">
        <w:t>պարունակող</w:t>
      </w:r>
      <w:r w:rsidRPr="00826434">
        <w:rPr>
          <w:i/>
        </w:rPr>
        <w:t xml:space="preserve"> </w:t>
      </w:r>
      <w:r w:rsidRPr="00826434">
        <w:t xml:space="preserve">փակ/սոսնձված և կնքված ծրարը և </w:t>
      </w:r>
      <w:r w:rsidRPr="00826434">
        <w:rPr>
          <w:i/>
        </w:rPr>
        <w:t xml:space="preserve">Ֆինանսական առաջարկի </w:t>
      </w:r>
      <w:r w:rsidRPr="00826434">
        <w:t xml:space="preserve">պատճենը պարունակող փակ/սոսնձված և կնքված ծրարը  տեղադրի արտաքին ծրարի մեջ </w:t>
      </w:r>
      <w:r w:rsidR="0000146D" w:rsidRPr="00826434">
        <w:t>գրելով</w:t>
      </w:r>
      <w:r w:rsidRPr="00826434">
        <w:t xml:space="preserve"> </w:t>
      </w:r>
      <w:r w:rsidRPr="00826434">
        <w:rPr>
          <w:b/>
          <w:i/>
        </w:rPr>
        <w:t>«Երևան Ջուր»,«Հայջրմուղկոյուղի»,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826434">
        <w:rPr>
          <w:b/>
          <w:i/>
        </w:rPr>
        <w:t>ի</w:t>
      </w:r>
      <w:r w:rsidRPr="00826434">
        <w:rPr>
          <w:b/>
          <w:i/>
        </w:rPr>
        <w:t xml:space="preserve"> վարձակալություն</w:t>
      </w:r>
      <w:r w:rsidRPr="00826434">
        <w:t xml:space="preserve"> </w:t>
      </w:r>
      <w:r w:rsidRPr="00826434">
        <w:rPr>
          <w:b/>
          <w:i/>
        </w:rPr>
        <w:t xml:space="preserve">– Հայտի </w:t>
      </w:r>
      <w:r w:rsidR="0000146D" w:rsidRPr="00826434">
        <w:rPr>
          <w:b/>
          <w:i/>
        </w:rPr>
        <w:t>պատճեն</w:t>
      </w:r>
      <w:r w:rsidR="00E71DB0" w:rsidRPr="00826434">
        <w:rPr>
          <w:b/>
          <w:i/>
        </w:rPr>
        <w:t xml:space="preserve"> </w:t>
      </w:r>
      <w:r w:rsidR="00E71DB0" w:rsidRPr="00727271">
        <w:rPr>
          <w:b/>
          <w:i/>
        </w:rPr>
        <w:t>N..</w:t>
      </w:r>
      <w:r w:rsidRPr="00826434">
        <w:rPr>
          <w:b/>
          <w:i/>
        </w:rPr>
        <w:t xml:space="preserve"> </w:t>
      </w:r>
      <w:r w:rsidRPr="00826434">
        <w:t xml:space="preserve"> բառերը, շնորհելով յու</w:t>
      </w:r>
      <w:r w:rsidR="00CE7E62" w:rsidRPr="00826434">
        <w:t>րա</w:t>
      </w:r>
      <w:r w:rsidRPr="00826434">
        <w:t>ք</w:t>
      </w:r>
      <w:r w:rsidR="00CE7E62" w:rsidRPr="00826434">
        <w:t>ա</w:t>
      </w:r>
      <w:r w:rsidRPr="00826434">
        <w:t xml:space="preserve">նչյուր </w:t>
      </w:r>
      <w:r w:rsidR="00CE7E62" w:rsidRPr="00826434">
        <w:t xml:space="preserve">արտաքին </w:t>
      </w:r>
      <w:r w:rsidRPr="00826434">
        <w:t>ծրարին համապատասխան հերթական համար:</w:t>
      </w:r>
    </w:p>
    <w:p w14:paraId="4A80A9F6" w14:textId="28CF8C6E" w:rsidR="00EC3DB0" w:rsidRPr="00826434" w:rsidRDefault="00095C28" w:rsidP="008F3ABA">
      <w:pPr>
        <w:pStyle w:val="Heading3"/>
      </w:pPr>
      <w:r w:rsidRPr="00826434">
        <w:t xml:space="preserve">Հրավերի </w:t>
      </w:r>
      <w:r w:rsidR="00E71DB0" w:rsidRPr="007F0468">
        <w:fldChar w:fldCharType="begin"/>
      </w:r>
      <w:r w:rsidR="00E71DB0" w:rsidRPr="00826434">
        <w:instrText xml:space="preserve"> REF _Ref445114120 \r \h </w:instrText>
      </w:r>
      <w:r w:rsidR="00826434">
        <w:instrText xml:space="preserve"> \* MERGEFORMAT </w:instrText>
      </w:r>
      <w:r w:rsidR="00E71DB0" w:rsidRPr="00727271">
        <w:fldChar w:fldCharType="separate"/>
      </w:r>
      <w:r w:rsidR="00E71DB0" w:rsidRPr="00826434">
        <w:t>5.2.1</w:t>
      </w:r>
      <w:r w:rsidR="00E71DB0" w:rsidRPr="007F0468">
        <w:fldChar w:fldCharType="end"/>
      </w:r>
      <w:r w:rsidR="00E71DB0" w:rsidRPr="00727271">
        <w:t xml:space="preserve"> </w:t>
      </w:r>
      <w:r w:rsidRPr="00826434">
        <w:t xml:space="preserve">և </w:t>
      </w:r>
      <w:r w:rsidR="00E71DB0" w:rsidRPr="007F0468">
        <w:fldChar w:fldCharType="begin"/>
      </w:r>
      <w:r w:rsidR="00E71DB0" w:rsidRPr="00826434">
        <w:instrText xml:space="preserve"> REF _Ref436896788 \r \h </w:instrText>
      </w:r>
      <w:r w:rsidR="00826434">
        <w:instrText xml:space="preserve"> \* MERGEFORMAT </w:instrText>
      </w:r>
      <w:r w:rsidR="00E71DB0" w:rsidRPr="00727271">
        <w:fldChar w:fldCharType="separate"/>
      </w:r>
      <w:r w:rsidR="00E71DB0" w:rsidRPr="00826434">
        <w:t>5.2.2</w:t>
      </w:r>
      <w:r w:rsidR="00E71DB0" w:rsidRPr="007F0468">
        <w:fldChar w:fldCharType="end"/>
      </w:r>
      <w:r w:rsidR="001E1405" w:rsidRPr="00826434">
        <w:t xml:space="preserve"> </w:t>
      </w:r>
      <w:r w:rsidRPr="00826434">
        <w:t>կետերով նախատեսված ծրարները պետք է՝</w:t>
      </w:r>
    </w:p>
    <w:p w14:paraId="4505293E" w14:textId="3D4B181A" w:rsidR="00EC3DB0" w:rsidRPr="00826434" w:rsidRDefault="00095C28" w:rsidP="00253939">
      <w:pPr>
        <w:pStyle w:val="Heading4"/>
      </w:pPr>
      <w:r w:rsidRPr="00826434">
        <w:t xml:space="preserve">հասցեագրված լինեն </w:t>
      </w:r>
      <w:r w:rsidR="001A3F83" w:rsidRPr="00826434">
        <w:t>ՀՀ ԳՆ ջրային տնտեսության պետական կոմիտե</w:t>
      </w:r>
      <w:r w:rsidRPr="00826434">
        <w:t xml:space="preserve">ին նշելով Հրավերի </w:t>
      </w:r>
      <w:r w:rsidR="00E71DB0" w:rsidRPr="007F0468">
        <w:fldChar w:fldCharType="begin"/>
      </w:r>
      <w:r w:rsidR="00E71DB0" w:rsidRPr="00826434">
        <w:instrText xml:space="preserve"> REF _Ref445114054 \r \h </w:instrText>
      </w:r>
      <w:r w:rsidR="00826434">
        <w:instrText xml:space="preserve"> \* MERGEFORMAT </w:instrText>
      </w:r>
      <w:r w:rsidR="00E71DB0" w:rsidRPr="00727271">
        <w:fldChar w:fldCharType="separate"/>
      </w:r>
      <w:r w:rsidR="00E71DB0" w:rsidRPr="00826434">
        <w:t>5.3</w:t>
      </w:r>
      <w:r w:rsidR="00E71DB0" w:rsidRPr="007F0468">
        <w:fldChar w:fldCharType="end"/>
      </w:r>
      <w:r w:rsidR="001E1405" w:rsidRPr="00826434">
        <w:t xml:space="preserve"> </w:t>
      </w:r>
      <w:r w:rsidR="00B223B1" w:rsidRPr="00826434">
        <w:t>կետում</w:t>
      </w:r>
      <w:r w:rsidR="001E1405" w:rsidRPr="00826434">
        <w:t xml:space="preserve"> </w:t>
      </w:r>
      <w:r w:rsidRPr="00826434">
        <w:t>ներկայացված հասցեն;</w:t>
      </w:r>
    </w:p>
    <w:p w14:paraId="720C186C" w14:textId="77777777" w:rsidR="00EC3DB0" w:rsidRPr="00826434" w:rsidRDefault="00095C28" w:rsidP="00253939">
      <w:pPr>
        <w:pStyle w:val="Heading4"/>
      </w:pPr>
      <w:r w:rsidRPr="00826434">
        <w:t xml:space="preserve">պարունակել </w:t>
      </w:r>
      <w:r w:rsidRPr="00826434">
        <w:rPr>
          <w:b/>
          <w:i/>
        </w:rPr>
        <w:t xml:space="preserve">Չբացել մինչև  /…ամսաթիվ../…ամիս…./ 201…թ. </w:t>
      </w:r>
      <w:r w:rsidRPr="00826434">
        <w:t xml:space="preserve">բառերը: Ամսաթիվը Հայտերի ներկայացման վերջնաժամկետն է: </w:t>
      </w:r>
    </w:p>
    <w:p w14:paraId="5511CC76" w14:textId="04E86382" w:rsidR="00EC3DB0" w:rsidRPr="00826434" w:rsidRDefault="00095C28" w:rsidP="00253939">
      <w:pPr>
        <w:pStyle w:val="Heading4"/>
      </w:pPr>
      <w:r w:rsidRPr="00826434">
        <w:t xml:space="preserve">պարունակել </w:t>
      </w:r>
      <w:r w:rsidR="005E4A8D" w:rsidRPr="00826434">
        <w:t>Հայտատուի</w:t>
      </w:r>
      <w:r w:rsidRPr="00826434">
        <w:t xml:space="preserve"> անունը / անվանումը և հասցեն;</w:t>
      </w:r>
    </w:p>
    <w:p w14:paraId="26DDB3FE" w14:textId="623E1F55" w:rsidR="00EC3DB0" w:rsidRPr="00826434" w:rsidRDefault="00095C28" w:rsidP="008F3ABA">
      <w:pPr>
        <w:pStyle w:val="Heading3"/>
      </w:pPr>
      <w:r w:rsidRPr="00826434">
        <w:lastRenderedPageBreak/>
        <w:t xml:space="preserve">Եթե արտաքին ծրարներից որևէ մեկը </w:t>
      </w:r>
      <w:r w:rsidR="000C359C" w:rsidRPr="00826434">
        <w:t xml:space="preserve">Հրավերի </w:t>
      </w:r>
      <w:r w:rsidR="00E71DB0" w:rsidRPr="007F0468">
        <w:fldChar w:fldCharType="begin"/>
      </w:r>
      <w:r w:rsidR="00E71DB0" w:rsidRPr="00826434">
        <w:instrText xml:space="preserve"> REF _Ref445114186 \r \h  \* MERGEFORMAT </w:instrText>
      </w:r>
      <w:r w:rsidR="00E71DB0" w:rsidRPr="00727271">
        <w:fldChar w:fldCharType="separate"/>
      </w:r>
      <w:r w:rsidR="00E71DB0" w:rsidRPr="00826434">
        <w:t>5.2</w:t>
      </w:r>
      <w:r w:rsidR="00E71DB0" w:rsidRPr="007F0468">
        <w:fldChar w:fldCharType="end"/>
      </w:r>
      <w:r w:rsidR="00E71DB0" w:rsidRPr="00727271">
        <w:t xml:space="preserve"> </w:t>
      </w:r>
      <w:r w:rsidR="000C359C" w:rsidRPr="00826434">
        <w:t xml:space="preserve">կետի համաձայն </w:t>
      </w:r>
      <w:r w:rsidRPr="00826434">
        <w:t>սոսնձված և կնքված չէ</w:t>
      </w:r>
      <w:r w:rsidR="000C359C" w:rsidRPr="00826434">
        <w:t xml:space="preserve">, Գնահատող հանձնաժողովը պատասխանատվություն չի կրում Հայտի սխալ հասցեագրման կամ վաղաժամկետ բացման համար: </w:t>
      </w:r>
    </w:p>
    <w:p w14:paraId="224EEB0C" w14:textId="77777777" w:rsidR="00EC3DB0" w:rsidRPr="00826434" w:rsidRDefault="000C359C" w:rsidP="008B5879">
      <w:pPr>
        <w:pStyle w:val="Heading2"/>
      </w:pPr>
      <w:bookmarkStart w:id="145" w:name="_Ref445114054"/>
      <w:bookmarkStart w:id="146" w:name="_Toc518984489"/>
      <w:bookmarkStart w:id="147" w:name="_Toc104983217"/>
      <w:bookmarkStart w:id="148" w:name="_Ref436896831"/>
      <w:bookmarkStart w:id="149" w:name="_Toc445298971"/>
      <w:r w:rsidRPr="00826434">
        <w:t>Հայտերի ներկայացման վերջնաժամկետը</w:t>
      </w:r>
      <w:bookmarkEnd w:id="145"/>
      <w:bookmarkEnd w:id="149"/>
      <w:r w:rsidRPr="00826434">
        <w:t xml:space="preserve"> </w:t>
      </w:r>
      <w:bookmarkEnd w:id="146"/>
      <w:bookmarkEnd w:id="147"/>
      <w:bookmarkEnd w:id="148"/>
    </w:p>
    <w:p w14:paraId="489BE1AF" w14:textId="0444E70F" w:rsidR="00EC3DB0" w:rsidRPr="00826434" w:rsidRDefault="001A3F83" w:rsidP="008F3ABA">
      <w:pPr>
        <w:pStyle w:val="Heading3"/>
      </w:pPr>
      <w:bookmarkStart w:id="150" w:name="_Ref436897256"/>
      <w:r w:rsidRPr="00826434">
        <w:t>ՀՀ ԳՆ ջրային տնտեսության պետական կոմիտե</w:t>
      </w:r>
      <w:r w:rsidR="00F811A5" w:rsidRPr="00826434">
        <w:t>ն Հայտերը պետք է ստանա ոչ ուշ</w:t>
      </w:r>
      <w:r w:rsidR="0000146D" w:rsidRPr="00826434">
        <w:t>, քան</w:t>
      </w:r>
      <w:r w:rsidR="00F811A5" w:rsidRPr="00826434">
        <w:t xml:space="preserve"> </w:t>
      </w:r>
      <w:r w:rsidR="00744063" w:rsidRPr="00826434">
        <w:t xml:space="preserve">Հրավերի </w:t>
      </w:r>
      <w:r w:rsidR="00E71DB0" w:rsidRPr="007F0468">
        <w:fldChar w:fldCharType="begin"/>
      </w:r>
      <w:r w:rsidR="00E71DB0" w:rsidRPr="00826434">
        <w:instrText xml:space="preserve"> REF _Ref39505784 \r \h </w:instrText>
      </w:r>
      <w:r w:rsidR="00826434">
        <w:instrText xml:space="preserve"> \* MERGEFORMAT </w:instrText>
      </w:r>
      <w:r w:rsidR="00E71DB0" w:rsidRPr="00727271">
        <w:fldChar w:fldCharType="separate"/>
      </w:r>
      <w:r w:rsidR="00E71DB0" w:rsidRPr="00826434">
        <w:t>3.12.1</w:t>
      </w:r>
      <w:r w:rsidR="00E71DB0" w:rsidRPr="007F0468">
        <w:fldChar w:fldCharType="end"/>
      </w:r>
      <w:r w:rsidR="001E1405" w:rsidRPr="00826434">
        <w:t xml:space="preserve"> </w:t>
      </w:r>
      <w:r w:rsidR="00F811A5" w:rsidRPr="00826434">
        <w:t>կետում ներկայացված վերջնաժամկետը: Հայտերը ներկայացվում եմ հետևյալ հասցեով՝</w:t>
      </w:r>
      <w:bookmarkEnd w:id="150"/>
    </w:p>
    <w:p w14:paraId="2494A072" w14:textId="77777777" w:rsidR="00E71DB0" w:rsidRPr="00826434" w:rsidRDefault="00E71DB0" w:rsidP="001E1405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  <w:lang w:val="hy-AM"/>
        </w:rPr>
      </w:pPr>
    </w:p>
    <w:p w14:paraId="1F2DC481" w14:textId="77777777" w:rsidR="001E1405" w:rsidRPr="00826434" w:rsidRDefault="001E1405" w:rsidP="001E1405">
      <w:pPr>
        <w:tabs>
          <w:tab w:val="left" w:pos="0"/>
          <w:tab w:val="right" w:pos="8953"/>
        </w:tabs>
        <w:spacing w:line="240" w:lineRule="atLeast"/>
        <w:ind w:left="3600"/>
        <w:rPr>
          <w:b/>
          <w:szCs w:val="24"/>
          <w:lang w:val="hy-AM"/>
        </w:rPr>
      </w:pPr>
      <w:r w:rsidRPr="00826434">
        <w:rPr>
          <w:b/>
          <w:szCs w:val="24"/>
          <w:lang w:val="hy-AM"/>
        </w:rPr>
        <w:t>ՀՀ ԳՆ ջրային տնտեսության պետական կոմիտե</w:t>
      </w:r>
    </w:p>
    <w:p w14:paraId="53E2ED23" w14:textId="77777777" w:rsidR="00E71DB0" w:rsidRPr="00826434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  <w:lang w:val="hy-AM"/>
        </w:rPr>
      </w:pPr>
      <w:r w:rsidRPr="00826434">
        <w:rPr>
          <w:b/>
          <w:szCs w:val="24"/>
          <w:lang w:val="hy-AM"/>
        </w:rPr>
        <w:t>Արայիկ  Մնացականյան</w:t>
      </w:r>
      <w:r w:rsidRPr="00826434">
        <w:rPr>
          <w:szCs w:val="24"/>
          <w:lang w:val="hy-AM"/>
        </w:rPr>
        <w:t xml:space="preserve">, </w:t>
      </w:r>
    </w:p>
    <w:p w14:paraId="43B02903" w14:textId="77777777" w:rsidR="00E71DB0" w:rsidRPr="00826434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jc w:val="left"/>
        <w:rPr>
          <w:i/>
          <w:szCs w:val="24"/>
          <w:lang w:val="hy-AM"/>
        </w:rPr>
      </w:pPr>
      <w:r w:rsidRPr="00826434">
        <w:rPr>
          <w:szCs w:val="24"/>
          <w:lang w:val="hy-AM"/>
        </w:rPr>
        <w:t>գնումների համակարգող, ՀՀ ԳՆ ՋՏՊԿ աշխատակազմի ֆինանսատնտեսագիտական և հաշվապահական հաշվառման վարչության ֆինանսական բաժնի պետ, վարչության պետի տեղակալ</w:t>
      </w:r>
    </w:p>
    <w:p w14:paraId="58223500" w14:textId="77777777" w:rsidR="00E71DB0" w:rsidRPr="00826434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  <w:lang w:val="hy-AM"/>
        </w:rPr>
      </w:pPr>
      <w:r w:rsidRPr="00826434">
        <w:rPr>
          <w:i/>
          <w:szCs w:val="24"/>
          <w:lang w:val="hy-AM"/>
        </w:rPr>
        <w:t>Հայաստանի Հանրապետություն,</w:t>
      </w:r>
    </w:p>
    <w:p w14:paraId="335823D5" w14:textId="77777777" w:rsidR="00E71DB0" w:rsidRPr="00826434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  <w:lang w:val="hy-AM"/>
        </w:rPr>
      </w:pPr>
      <w:r w:rsidRPr="00826434">
        <w:rPr>
          <w:i/>
          <w:szCs w:val="24"/>
          <w:lang w:val="hy-AM"/>
        </w:rPr>
        <w:t>քաղ. Երևան, 0010 Վարդանանց փողոց 13ա</w:t>
      </w:r>
    </w:p>
    <w:p w14:paraId="57636C42" w14:textId="77777777" w:rsidR="00E71DB0" w:rsidRPr="00826434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  <w:lang w:val="hy-AM"/>
        </w:rPr>
      </w:pPr>
      <w:r w:rsidRPr="00826434">
        <w:rPr>
          <w:i/>
          <w:szCs w:val="24"/>
          <w:lang w:val="hy-AM"/>
        </w:rPr>
        <w:t>4-րդ հարկ, 401-րդ սենյակ</w:t>
      </w:r>
    </w:p>
    <w:p w14:paraId="1C3CFD91" w14:textId="77777777" w:rsidR="00E71DB0" w:rsidRPr="00826434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szCs w:val="24"/>
          <w:lang w:val="hy-AM"/>
        </w:rPr>
      </w:pPr>
      <w:r w:rsidRPr="00826434">
        <w:rPr>
          <w:szCs w:val="24"/>
          <w:lang w:val="hy-AM"/>
        </w:rPr>
        <w:t>Հեռախոս` +374-10-540229, +374-91-329056</w:t>
      </w:r>
    </w:p>
    <w:p w14:paraId="3E1CFEEB" w14:textId="6AD85221" w:rsidR="00E71DB0" w:rsidRPr="00826434" w:rsidRDefault="00E71DB0" w:rsidP="00E71DB0">
      <w:pPr>
        <w:tabs>
          <w:tab w:val="left" w:pos="0"/>
          <w:tab w:val="right" w:pos="8953"/>
        </w:tabs>
        <w:spacing w:line="240" w:lineRule="atLeast"/>
        <w:ind w:left="3600"/>
        <w:rPr>
          <w:i/>
          <w:szCs w:val="24"/>
          <w:lang w:val="hy-AM"/>
        </w:rPr>
      </w:pPr>
      <w:r w:rsidRPr="00826434">
        <w:rPr>
          <w:szCs w:val="24"/>
          <w:lang w:val="hy-AM"/>
        </w:rPr>
        <w:t xml:space="preserve">Էլ. Փոստ՝  </w:t>
      </w:r>
      <w:hyperlink r:id="rId12" w:history="1">
        <w:r w:rsidRPr="00826434">
          <w:rPr>
            <w:rStyle w:val="Hyperlink"/>
            <w:szCs w:val="24"/>
            <w:lang w:val="hy-AM"/>
          </w:rPr>
          <w:t>arayik.mnatcakanyan@gmail.com</w:t>
        </w:r>
      </w:hyperlink>
    </w:p>
    <w:p w14:paraId="7A5C3103" w14:textId="13282892" w:rsidR="00EC3DB0" w:rsidRPr="00826434" w:rsidRDefault="00744063" w:rsidP="008F3ABA">
      <w:pPr>
        <w:pStyle w:val="Heading3"/>
      </w:pPr>
      <w:r w:rsidRPr="00826434">
        <w:t xml:space="preserve">Գնահատող հանձնաժողովը, իր հայեցողությամբ, </w:t>
      </w:r>
      <w:r w:rsidR="008B6B2F" w:rsidRPr="00826434">
        <w:t>ո</w:t>
      </w:r>
      <w:r w:rsidRPr="00826434">
        <w:t>չ ուշ</w:t>
      </w:r>
      <w:r w:rsidR="0000146D" w:rsidRPr="00826434">
        <w:t>, քան</w:t>
      </w:r>
      <w:r w:rsidRPr="00826434">
        <w:t xml:space="preserve"> Հայտերի ներկայա</w:t>
      </w:r>
      <w:r w:rsidR="0000146D" w:rsidRPr="00826434">
        <w:t>ցման վերջնաժամկետի լրանալուց մեկ</w:t>
      </w:r>
      <w:r w:rsidRPr="00826434">
        <w:t xml:space="preserve"> օրացույցային շաբաթ առաջ,</w:t>
      </w:r>
      <w:r w:rsidR="008B6B2F" w:rsidRPr="00826434">
        <w:t xml:space="preserve"> չվկայակոչելով </w:t>
      </w:r>
      <w:r w:rsidR="005E4A8D" w:rsidRPr="00826434">
        <w:t>Հայտատու</w:t>
      </w:r>
      <w:r w:rsidR="008B6B2F" w:rsidRPr="00826434">
        <w:t xml:space="preserve">ների հանդեպ կիրառվելիք Անհաղթահարելի ուժի հանգամանքները, </w:t>
      </w:r>
      <w:r w:rsidRPr="00826434">
        <w:t xml:space="preserve">կարող է  </w:t>
      </w:r>
      <w:r w:rsidR="008B6B2F" w:rsidRPr="00826434">
        <w:t>երկարաձգել հայտերի ներկայացման վերջնաժամկետը</w:t>
      </w:r>
      <w:r w:rsidR="0000146D" w:rsidRPr="00826434">
        <w:t xml:space="preserve"> </w:t>
      </w:r>
      <w:r w:rsidR="008B6B2F" w:rsidRPr="00826434">
        <w:t xml:space="preserve">փոփոխելով Հրավերի պայմանները: Այդ դեպքում Գնահատող հանձնաժողովի իրավունքները և պարտավորությունները կերկարաձգվեն մինչև նոր վերջնաժամկետի ավարտը: </w:t>
      </w:r>
    </w:p>
    <w:p w14:paraId="3DD12A0A" w14:textId="23D401CE" w:rsidR="00EC3DB0" w:rsidRPr="00826434" w:rsidRDefault="005E4A8D" w:rsidP="008F3ABA">
      <w:pPr>
        <w:pStyle w:val="Heading3"/>
      </w:pPr>
      <w:r w:rsidRPr="00826434">
        <w:t>Հայտատու</w:t>
      </w:r>
      <w:r w:rsidR="00A86B1E" w:rsidRPr="00826434">
        <w:t xml:space="preserve">ների հայտերը պետք է ներկայացվեն առձեռն կամ փոստով: Հայտերը չեն կարող ներկայացվել </w:t>
      </w:r>
      <w:r w:rsidR="0000146D" w:rsidRPr="00826434">
        <w:t>ֆաքսի</w:t>
      </w:r>
      <w:r w:rsidR="00A86B1E" w:rsidRPr="00826434">
        <w:t xml:space="preserve"> կամ էլեկտրոնային հաղորդակցության միջոցներով: Յուրաքանչյուր </w:t>
      </w:r>
      <w:r w:rsidRPr="00826434">
        <w:t>Հայտատու</w:t>
      </w:r>
      <w:r w:rsidR="00A86B1E" w:rsidRPr="00826434">
        <w:t xml:space="preserve"> անձնական պատասխանատվություն է կրում Հայտերը Հրավերի </w:t>
      </w:r>
      <w:r w:rsidR="002669F4" w:rsidRPr="007F0468">
        <w:fldChar w:fldCharType="begin"/>
      </w:r>
      <w:r w:rsidR="002669F4" w:rsidRPr="00826434">
        <w:instrText xml:space="preserve"> REF _Ref436897256 \r \h </w:instrText>
      </w:r>
      <w:r w:rsidR="00826434">
        <w:instrText xml:space="preserve"> \* MERGEFORMAT </w:instrText>
      </w:r>
      <w:r w:rsidR="002669F4" w:rsidRPr="00727271">
        <w:fldChar w:fldCharType="separate"/>
      </w:r>
      <w:r w:rsidR="002669F4" w:rsidRPr="00826434">
        <w:t>5.3.1</w:t>
      </w:r>
      <w:r w:rsidR="002669F4" w:rsidRPr="007F0468">
        <w:fldChar w:fldCharType="end"/>
      </w:r>
      <w:r w:rsidR="002669F4" w:rsidRPr="00826434">
        <w:t xml:space="preserve"> </w:t>
      </w:r>
      <w:r w:rsidR="00A86B1E" w:rsidRPr="00826434">
        <w:t xml:space="preserve">կետում նշված հասցեով </w:t>
      </w:r>
      <w:r w:rsidR="00A86B1E" w:rsidRPr="00826434">
        <w:rPr>
          <w:rFonts w:cs="Sylfaen"/>
        </w:rPr>
        <w:t>ժամանակին</w:t>
      </w:r>
      <w:r w:rsidR="00A86B1E" w:rsidRPr="00826434">
        <w:t xml:space="preserve"> ներկայացնելու համար, անկախ փոխադրման հետ կապված որևէ դժվարությունից: </w:t>
      </w:r>
    </w:p>
    <w:p w14:paraId="1C46957B" w14:textId="1755F83B" w:rsidR="00EC3DB0" w:rsidRPr="00826434" w:rsidRDefault="005E4A8D" w:rsidP="008F3ABA">
      <w:pPr>
        <w:pStyle w:val="Heading3"/>
      </w:pPr>
      <w:bookmarkStart w:id="151" w:name="_Ref436897435"/>
      <w:bookmarkStart w:id="152" w:name="_Ref445115411"/>
      <w:r w:rsidRPr="00826434">
        <w:t>Հայտատուի</w:t>
      </w:r>
      <w:r w:rsidR="00CF572A" w:rsidRPr="00826434">
        <w:t xml:space="preserve"> կողմից վերջնաժամկետից ուշ ներկայացված Հայտերը կմերժվեն և կվերադարձվեն առանց դրանք բացելու:</w:t>
      </w:r>
      <w:bookmarkEnd w:id="151"/>
      <w:bookmarkEnd w:id="152"/>
    </w:p>
    <w:p w14:paraId="5AE14CF9" w14:textId="16B29AEA" w:rsidR="00EC3DB0" w:rsidRPr="00826434" w:rsidRDefault="008C25F6" w:rsidP="008B5879">
      <w:pPr>
        <w:pStyle w:val="Heading2"/>
      </w:pPr>
      <w:bookmarkStart w:id="153" w:name="_Toc518984490"/>
      <w:bookmarkStart w:id="154" w:name="_Toc104983218"/>
      <w:r w:rsidRPr="00826434">
        <w:tab/>
      </w:r>
      <w:bookmarkStart w:id="155" w:name="_Toc445298972"/>
      <w:r w:rsidR="00CF572A" w:rsidRPr="00826434">
        <w:t xml:space="preserve">Հայտերի </w:t>
      </w:r>
      <w:r w:rsidR="002669F4" w:rsidRPr="00826434">
        <w:t>վավերականության</w:t>
      </w:r>
      <w:r w:rsidR="00975C72" w:rsidRPr="00826434">
        <w:t xml:space="preserve"> ժամկետը</w:t>
      </w:r>
      <w:bookmarkEnd w:id="153"/>
      <w:bookmarkEnd w:id="154"/>
      <w:bookmarkEnd w:id="155"/>
    </w:p>
    <w:p w14:paraId="1052DCA1" w14:textId="0A2E4F53" w:rsidR="00EC3DB0" w:rsidRPr="00826434" w:rsidRDefault="00975C72" w:rsidP="008F3ABA">
      <w:pPr>
        <w:pStyle w:val="Heading3"/>
      </w:pPr>
      <w:bookmarkStart w:id="156" w:name="_Ref445110995"/>
      <w:bookmarkStart w:id="157" w:name="_Ref436896325"/>
      <w:r w:rsidRPr="00826434">
        <w:t xml:space="preserve">Հայտերը ուժի մեջ կգտնվեն 180 օրվա ընթացքում՝ սկսած Հրավերի </w:t>
      </w:r>
      <w:r w:rsidR="002669F4" w:rsidRPr="007F0468">
        <w:fldChar w:fldCharType="begin"/>
      </w:r>
      <w:r w:rsidR="002669F4" w:rsidRPr="00826434">
        <w:instrText xml:space="preserve"> REF _Ref39505784 \r \h </w:instrText>
      </w:r>
      <w:r w:rsidR="00826434">
        <w:instrText xml:space="preserve"> \* MERGEFORMAT </w:instrText>
      </w:r>
      <w:r w:rsidR="002669F4" w:rsidRPr="00727271">
        <w:fldChar w:fldCharType="separate"/>
      </w:r>
      <w:r w:rsidR="002669F4" w:rsidRPr="00826434">
        <w:t>3.12.1</w:t>
      </w:r>
      <w:r w:rsidR="002669F4" w:rsidRPr="007F0468">
        <w:fldChar w:fldCharType="end"/>
      </w:r>
      <w:r w:rsidRPr="00826434">
        <w:t xml:space="preserve"> կետով սահմանված վերջնաժամկետից, կամ վերջնաժամկետը երկարաձգելու </w:t>
      </w:r>
      <w:r w:rsidRPr="00826434">
        <w:lastRenderedPageBreak/>
        <w:t xml:space="preserve">դեպքում </w:t>
      </w:r>
      <w:r w:rsidR="0031776D" w:rsidRPr="00826434">
        <w:t xml:space="preserve">Հրավերի </w:t>
      </w:r>
      <w:r w:rsidR="002669F4" w:rsidRPr="00DB3B1C">
        <w:fldChar w:fldCharType="begin"/>
      </w:r>
      <w:r w:rsidR="002669F4" w:rsidRPr="00826434">
        <w:instrText xml:space="preserve"> REF _Ref436895751 \r \h </w:instrText>
      </w:r>
      <w:r w:rsidR="00826434">
        <w:instrText xml:space="preserve"> \* MERGEFORMAT </w:instrText>
      </w:r>
      <w:r w:rsidR="002669F4" w:rsidRPr="00727271">
        <w:fldChar w:fldCharType="separate"/>
      </w:r>
      <w:r w:rsidR="002669F4" w:rsidRPr="00826434">
        <w:t>5.4.2</w:t>
      </w:r>
      <w:r w:rsidR="002669F4" w:rsidRPr="00DB3B1C">
        <w:fldChar w:fldCharType="end"/>
      </w:r>
      <w:r w:rsidRPr="00826434">
        <w:t xml:space="preserve"> կետին համաձայն երկարաձգված նոր վերջնաժամկետից</w:t>
      </w:r>
      <w:r w:rsidR="0088475A" w:rsidRPr="00826434">
        <w:t xml:space="preserve"> («Հայտերի </w:t>
      </w:r>
      <w:r w:rsidR="002669F4" w:rsidRPr="00826434">
        <w:t>վավերականության</w:t>
      </w:r>
      <w:r w:rsidR="0088475A" w:rsidRPr="00826434">
        <w:t xml:space="preserve"> ժամկետ</w:t>
      </w:r>
      <w:r w:rsidR="002669F4" w:rsidRPr="00826434">
        <w:t>»</w:t>
      </w:r>
      <w:r w:rsidR="0088475A" w:rsidRPr="00826434">
        <w:t>)</w:t>
      </w:r>
      <w:r w:rsidRPr="00826434">
        <w:t>:</w:t>
      </w:r>
      <w:bookmarkEnd w:id="156"/>
      <w:r w:rsidRPr="00826434">
        <w:t xml:space="preserve"> </w:t>
      </w:r>
      <w:bookmarkEnd w:id="157"/>
    </w:p>
    <w:p w14:paraId="55E6BCBE" w14:textId="25EBC49E" w:rsidR="00EC3DB0" w:rsidRPr="00826434" w:rsidRDefault="00975C72" w:rsidP="008F3ABA">
      <w:pPr>
        <w:pStyle w:val="Heading3"/>
      </w:pPr>
      <w:bookmarkStart w:id="158" w:name="_Ref436895751"/>
      <w:r w:rsidRPr="00826434">
        <w:t xml:space="preserve">Գնահատող հանձնաժողովը կարող է հայցել </w:t>
      </w:r>
      <w:r w:rsidR="005E4A8D" w:rsidRPr="00826434">
        <w:t>Հայտատու</w:t>
      </w:r>
      <w:r w:rsidR="002669F4" w:rsidRPr="00826434">
        <w:t>ներ</w:t>
      </w:r>
      <w:r w:rsidR="005E4A8D" w:rsidRPr="00826434">
        <w:t>ի</w:t>
      </w:r>
      <w:r w:rsidRPr="00826434">
        <w:t xml:space="preserve"> համաձայնությունը</w:t>
      </w:r>
      <w:r w:rsidR="0088475A" w:rsidRPr="00826434">
        <w:t xml:space="preserve"> Հայտերի </w:t>
      </w:r>
      <w:r w:rsidR="002669F4" w:rsidRPr="00826434">
        <w:t>վավերականության</w:t>
      </w:r>
      <w:r w:rsidR="0088475A" w:rsidRPr="00826434">
        <w:t xml:space="preserve"> </w:t>
      </w:r>
      <w:r w:rsidR="00AB0591" w:rsidRPr="00826434">
        <w:t>ժամկետի երկարաձգելու</w:t>
      </w:r>
      <w:r w:rsidR="0088475A" w:rsidRPr="00826434">
        <w:t xml:space="preserve"> վերաբերյալ: </w:t>
      </w:r>
      <w:r w:rsidRPr="00826434">
        <w:t xml:space="preserve"> </w:t>
      </w:r>
      <w:r w:rsidR="0088475A" w:rsidRPr="00826434">
        <w:t xml:space="preserve">Գնահատող </w:t>
      </w:r>
      <w:r w:rsidR="00AB0591" w:rsidRPr="00826434">
        <w:t>հանձնաժողովի հայցը</w:t>
      </w:r>
      <w:r w:rsidR="0088475A" w:rsidRPr="00826434">
        <w:t xml:space="preserve"> և </w:t>
      </w:r>
      <w:r w:rsidR="005E4A8D" w:rsidRPr="00826434">
        <w:t>Հայտատուի</w:t>
      </w:r>
      <w:r w:rsidR="0088475A" w:rsidRPr="00826434">
        <w:t xml:space="preserve"> պատասխանը պետք է լինեն գրավոր: </w:t>
      </w:r>
      <w:r w:rsidR="005E4A8D" w:rsidRPr="00826434">
        <w:t>Հայտատուն</w:t>
      </w:r>
      <w:r w:rsidR="007A453D" w:rsidRPr="00826434">
        <w:t xml:space="preserve"> կարող է մերժել Գնահատող հանձնաժողովի հայցը</w:t>
      </w:r>
      <w:r w:rsidR="002669F4" w:rsidRPr="00826434">
        <w:t>՝</w:t>
      </w:r>
      <w:r w:rsidR="007A453D" w:rsidRPr="00826434">
        <w:t xml:space="preserve"> </w:t>
      </w:r>
      <w:r w:rsidR="00AB0591" w:rsidRPr="00826434">
        <w:t xml:space="preserve">առանց կորցնելու ներկայացված Հայտի </w:t>
      </w:r>
      <w:r w:rsidR="0000146D" w:rsidRPr="00826434">
        <w:t>ապահովությունը</w:t>
      </w:r>
      <w:r w:rsidR="00AB0591" w:rsidRPr="00826434">
        <w:t xml:space="preserve">: Համաձայնություն տված </w:t>
      </w:r>
      <w:r w:rsidR="005E4A8D" w:rsidRPr="00826434">
        <w:t>Հայտատուի</w:t>
      </w:r>
      <w:r w:rsidR="00AB0591" w:rsidRPr="00826434">
        <w:t xml:space="preserve">ց չի պահանջվի և իրավունք չի տրվի փոփոխել իր Հայտը, բացառությամբ սույն Հրավերի </w:t>
      </w:r>
      <w:r w:rsidR="002669F4" w:rsidRPr="00DB3B1C">
        <w:fldChar w:fldCharType="begin"/>
      </w:r>
      <w:r w:rsidR="002669F4" w:rsidRPr="00826434">
        <w:instrText xml:space="preserve"> REF _Ref445114714 \r \h </w:instrText>
      </w:r>
      <w:r w:rsidR="00826434">
        <w:instrText xml:space="preserve"> \* MERGEFORMAT </w:instrText>
      </w:r>
      <w:r w:rsidR="002669F4" w:rsidRPr="00727271">
        <w:fldChar w:fldCharType="separate"/>
      </w:r>
      <w:r w:rsidR="002669F4" w:rsidRPr="00826434">
        <w:t>5.5</w:t>
      </w:r>
      <w:r w:rsidR="002669F4" w:rsidRPr="00DB3B1C">
        <w:fldChar w:fldCharType="end"/>
      </w:r>
      <w:r w:rsidR="00AB0591" w:rsidRPr="00826434">
        <w:t xml:space="preserve"> կետով նախատեսված դեպքերի:</w:t>
      </w:r>
      <w:bookmarkEnd w:id="158"/>
    </w:p>
    <w:p w14:paraId="0FE39DF7" w14:textId="77777777" w:rsidR="00EC3DB0" w:rsidRPr="00826434" w:rsidRDefault="00AB0591" w:rsidP="008B5879">
      <w:pPr>
        <w:pStyle w:val="Heading2"/>
      </w:pPr>
      <w:bookmarkStart w:id="159" w:name="_Toc518984491"/>
      <w:bookmarkStart w:id="160" w:name="_Toc104983219"/>
      <w:bookmarkStart w:id="161" w:name="_Ref436896988"/>
      <w:bookmarkStart w:id="162" w:name="_Ref436897364"/>
      <w:bookmarkStart w:id="163" w:name="_Ref445114714"/>
      <w:bookmarkStart w:id="164" w:name="_Ref445115358"/>
      <w:bookmarkStart w:id="165" w:name="_Toc445298973"/>
      <w:r w:rsidRPr="00826434">
        <w:t>Հայտի փոփոխությունը</w:t>
      </w:r>
      <w:bookmarkEnd w:id="159"/>
      <w:bookmarkEnd w:id="160"/>
      <w:bookmarkEnd w:id="161"/>
      <w:bookmarkEnd w:id="162"/>
      <w:bookmarkEnd w:id="163"/>
      <w:bookmarkEnd w:id="164"/>
      <w:bookmarkEnd w:id="165"/>
    </w:p>
    <w:p w14:paraId="2A2FD783" w14:textId="70BD1BC7" w:rsidR="00EC3DB0" w:rsidRPr="00826434" w:rsidRDefault="005E4A8D" w:rsidP="008F3ABA">
      <w:pPr>
        <w:pStyle w:val="Heading3"/>
      </w:pPr>
      <w:r w:rsidRPr="00826434">
        <w:t>Հայտատուն</w:t>
      </w:r>
      <w:r w:rsidR="00C43484" w:rsidRPr="00826434">
        <w:t xml:space="preserve"> կարող է փոփոխել իր հայտն այն ներկայացնելուց հետո, եթե Հայտի փոփոխության խնդրանքը ներկայացված լինի Գնահատող </w:t>
      </w:r>
      <w:r w:rsidR="00E35232" w:rsidRPr="00826434">
        <w:t>հանձնաժողովին Հայտերի</w:t>
      </w:r>
      <w:r w:rsidR="00C43484" w:rsidRPr="00826434">
        <w:t xml:space="preserve"> ներկայացման վերջնաժամկետի լրանալուց առաջ:</w:t>
      </w:r>
    </w:p>
    <w:p w14:paraId="086B7AB6" w14:textId="21DFA28C" w:rsidR="00EC3DB0" w:rsidRPr="00826434" w:rsidRDefault="00C43484" w:rsidP="008F3ABA">
      <w:pPr>
        <w:pStyle w:val="Heading3"/>
      </w:pPr>
      <w:bookmarkStart w:id="166" w:name="_Ref436897133"/>
      <w:r w:rsidRPr="00826434">
        <w:t xml:space="preserve">Հայտի փոփոխությունները </w:t>
      </w:r>
      <w:r w:rsidR="005E4A8D" w:rsidRPr="00826434">
        <w:t>Հայտատուի</w:t>
      </w:r>
      <w:r w:rsidRPr="00826434">
        <w:t xml:space="preserve"> կողմից պետք է </w:t>
      </w:r>
      <w:r w:rsidR="0000146D" w:rsidRPr="00826434">
        <w:t>ներկայացվեն</w:t>
      </w:r>
      <w:r w:rsidRPr="00826434">
        <w:t xml:space="preserve"> հետևյալ կարգով՝</w:t>
      </w:r>
      <w:bookmarkEnd w:id="166"/>
    </w:p>
    <w:p w14:paraId="1E4F3B7C" w14:textId="38BFD8FE" w:rsidR="00EC3DB0" w:rsidRPr="00826434" w:rsidRDefault="005E4A8D" w:rsidP="00253939">
      <w:pPr>
        <w:pStyle w:val="Heading4"/>
      </w:pPr>
      <w:r w:rsidRPr="00826434">
        <w:t>Հայտատուն</w:t>
      </w:r>
      <w:r w:rsidR="00C43484" w:rsidRPr="00826434">
        <w:t xml:space="preserve"> պետք է ներկայացնի Հայտի </w:t>
      </w:r>
      <w:r w:rsidR="002669F4" w:rsidRPr="00826434">
        <w:t xml:space="preserve">փոփոխությունների </w:t>
      </w:r>
      <w:r w:rsidR="00C43484" w:rsidRPr="00826434">
        <w:t xml:space="preserve">բնօրինակը CD ROM –ի հետ միասին և Հայտի </w:t>
      </w:r>
      <w:r w:rsidR="0000146D" w:rsidRPr="00826434">
        <w:t>փոփոխություններ</w:t>
      </w:r>
      <w:r w:rsidR="002669F4" w:rsidRPr="00826434">
        <w:t>ի</w:t>
      </w:r>
      <w:r w:rsidR="00C43484" w:rsidRPr="00826434">
        <w:t xml:space="preserve">՝ հինգ </w:t>
      </w:r>
      <w:r w:rsidR="002669F4" w:rsidRPr="00826434">
        <w:t xml:space="preserve">պատճեններ՝ </w:t>
      </w:r>
      <w:r w:rsidR="0000146D" w:rsidRPr="00826434">
        <w:t>յուրաքանչյուր</w:t>
      </w:r>
      <w:r w:rsidR="00F13DA4" w:rsidRPr="00826434">
        <w:t xml:space="preserve"> փոփոխության համար</w:t>
      </w:r>
      <w:r w:rsidR="002669F4" w:rsidRPr="00826434">
        <w:rPr>
          <w:rFonts w:ascii="MS Mincho" w:eastAsia="MS Mincho" w:hAnsi="MS Mincho" w:cs="MS Mincho"/>
        </w:rPr>
        <w:t>․</w:t>
      </w:r>
    </w:p>
    <w:p w14:paraId="60A9D3B2" w14:textId="597074FC" w:rsidR="00EC3DB0" w:rsidRPr="00826434" w:rsidRDefault="00C43484" w:rsidP="00253939">
      <w:pPr>
        <w:pStyle w:val="Heading4"/>
      </w:pPr>
      <w:r w:rsidRPr="00826434">
        <w:rPr>
          <w:i/>
        </w:rPr>
        <w:t xml:space="preserve">Տեխնիկական </w:t>
      </w:r>
      <w:r w:rsidR="00F13DA4" w:rsidRPr="00826434">
        <w:rPr>
          <w:i/>
        </w:rPr>
        <w:t xml:space="preserve">առաջարկի </w:t>
      </w:r>
      <w:r w:rsidR="002669F4" w:rsidRPr="00826434">
        <w:t xml:space="preserve">յուրաքանչյուր </w:t>
      </w:r>
      <w:r w:rsidRPr="00826434">
        <w:t>փոփոխությ</w:t>
      </w:r>
      <w:r w:rsidR="002669F4" w:rsidRPr="00826434">
        <w:t>ան</w:t>
      </w:r>
      <w:r w:rsidRPr="00826434">
        <w:t xml:space="preserve"> </w:t>
      </w:r>
      <w:r w:rsidR="0000146D" w:rsidRPr="00826434">
        <w:t>բնօրինակը</w:t>
      </w:r>
      <w:r w:rsidRPr="00826434">
        <w:t xml:space="preserve"> պետք է տեղ</w:t>
      </w:r>
      <w:r w:rsidR="00F13DA4" w:rsidRPr="00826434">
        <w:t>ա</w:t>
      </w:r>
      <w:r w:rsidRPr="00826434">
        <w:t xml:space="preserve">դրվեն </w:t>
      </w:r>
      <w:r w:rsidR="00F13DA4" w:rsidRPr="00826434">
        <w:t xml:space="preserve">սոսնձված և կնքված ծրարի մեջ՝ ծրարի վրա գրելով </w:t>
      </w:r>
      <w:r w:rsidR="00F13DA4" w:rsidRPr="00826434">
        <w:rPr>
          <w:i/>
        </w:rPr>
        <w:t>«</w:t>
      </w:r>
      <w:r w:rsidR="00F13DA4" w:rsidRPr="00826434">
        <w:rPr>
          <w:b/>
          <w:i/>
        </w:rPr>
        <w:t>Տեխնիկական առաջարկ – ՓՈՓՈԽՈՒԹՅՈՒՆՆԵՐ - բնօրինակ</w:t>
      </w:r>
      <w:r w:rsidR="00F13DA4" w:rsidRPr="00826434">
        <w:rPr>
          <w:i/>
        </w:rPr>
        <w:t xml:space="preserve">» </w:t>
      </w:r>
      <w:r w:rsidR="00F13DA4" w:rsidRPr="00826434">
        <w:t>բառերը</w:t>
      </w:r>
      <w:r w:rsidR="002669F4" w:rsidRPr="00826434">
        <w:rPr>
          <w:rFonts w:ascii="MS Mincho" w:eastAsia="MS Mincho" w:hAnsi="MS Mincho" w:cs="MS Mincho"/>
        </w:rPr>
        <w:t>․</w:t>
      </w:r>
    </w:p>
    <w:p w14:paraId="6E2B30B9" w14:textId="4A44D551" w:rsidR="00F13DA4" w:rsidRPr="00826434" w:rsidRDefault="00F13DA4" w:rsidP="00253939">
      <w:pPr>
        <w:pStyle w:val="Heading4"/>
      </w:pPr>
      <w:r w:rsidRPr="00826434">
        <w:rPr>
          <w:i/>
        </w:rPr>
        <w:t xml:space="preserve">Տեխնիկական առաջարկի </w:t>
      </w:r>
      <w:r w:rsidRPr="00826434">
        <w:t xml:space="preserve">փոփոխությունների պատճեները պետք է տեղադրվեն սոսնձված և կնքված ծրարի մեջ՝ ծրարի վրա գրելով </w:t>
      </w:r>
      <w:r w:rsidRPr="00826434">
        <w:rPr>
          <w:i/>
        </w:rPr>
        <w:t>«</w:t>
      </w:r>
      <w:r w:rsidRPr="00826434">
        <w:rPr>
          <w:b/>
          <w:i/>
        </w:rPr>
        <w:t xml:space="preserve">Տեխնիկական առաջարկ – ՓՈՓՈԽՈՒԹՅՈՒՆՆԵՐ – </w:t>
      </w:r>
      <w:r w:rsidR="0000146D" w:rsidRPr="00826434">
        <w:rPr>
          <w:b/>
          <w:i/>
        </w:rPr>
        <w:t>պատճեն</w:t>
      </w:r>
      <w:r w:rsidRPr="00826434">
        <w:rPr>
          <w:b/>
          <w:i/>
        </w:rPr>
        <w:t xml:space="preserve"> N ___</w:t>
      </w:r>
      <w:r w:rsidRPr="00826434">
        <w:rPr>
          <w:i/>
        </w:rPr>
        <w:t xml:space="preserve">» </w:t>
      </w:r>
      <w:r w:rsidRPr="00826434">
        <w:t>բառերը</w:t>
      </w:r>
      <w:r w:rsidR="009519A0" w:rsidRPr="00826434">
        <w:t>` շնորհելով յուրաքանչյուր ծրարին իր հերթական համարը:</w:t>
      </w:r>
    </w:p>
    <w:p w14:paraId="09F919FA" w14:textId="359D8186" w:rsidR="00814259" w:rsidRPr="00826434" w:rsidRDefault="009519A0" w:rsidP="00253939">
      <w:pPr>
        <w:pStyle w:val="Heading4"/>
      </w:pPr>
      <w:r w:rsidRPr="00826434">
        <w:t xml:space="preserve">Եթե փոփոխվում է </w:t>
      </w:r>
      <w:r w:rsidRPr="00826434">
        <w:rPr>
          <w:i/>
        </w:rPr>
        <w:t xml:space="preserve">Ֆինանսական առաջարկը </w:t>
      </w:r>
      <w:r w:rsidR="005E4A8D" w:rsidRPr="00826434">
        <w:t>Հայտատուն</w:t>
      </w:r>
      <w:r w:rsidRPr="00826434">
        <w:t xml:space="preserve"> պետք է ներկայացնի </w:t>
      </w:r>
      <w:r w:rsidRPr="00727271">
        <w:t>Գնային առաջարկի փոփոխված Ձևը («Գնային առաջարկի փոփոխված Ձև»),</w:t>
      </w:r>
      <w:r w:rsidRPr="00826434">
        <w:rPr>
          <w:i/>
        </w:rPr>
        <w:t xml:space="preserve"> </w:t>
      </w:r>
      <w:r w:rsidRPr="00826434">
        <w:t xml:space="preserve">որի բնօրինակը </w:t>
      </w:r>
      <w:r w:rsidR="00814259" w:rsidRPr="00826434">
        <w:t xml:space="preserve">և Հրավերի </w:t>
      </w:r>
      <w:r w:rsidR="002669F4" w:rsidRPr="00DB3B1C">
        <w:fldChar w:fldCharType="begin"/>
      </w:r>
      <w:r w:rsidR="002669F4" w:rsidRPr="00826434">
        <w:instrText xml:space="preserve"> REF _Ref436894897 \r \h </w:instrText>
      </w:r>
      <w:r w:rsidR="00826434">
        <w:instrText xml:space="preserve"> \* MERGEFORMAT </w:instrText>
      </w:r>
      <w:r w:rsidR="002669F4" w:rsidRPr="00727271">
        <w:fldChar w:fldCharType="separate"/>
      </w:r>
      <w:r w:rsidR="002669F4" w:rsidRPr="00826434">
        <w:t>4.9.5</w:t>
      </w:r>
      <w:r w:rsidR="002669F4" w:rsidRPr="00DB3B1C">
        <w:fldChar w:fldCharType="end"/>
      </w:r>
      <w:r w:rsidR="0031776D" w:rsidRPr="00826434">
        <w:t>.</w:t>
      </w:r>
      <w:r w:rsidR="00814259" w:rsidRPr="00826434">
        <w:t xml:space="preserve"> կետով նախատեսված տեղեկությունները </w:t>
      </w:r>
      <w:r w:rsidR="00465F14" w:rsidRPr="00826434">
        <w:t xml:space="preserve">պետք է տեղադրի </w:t>
      </w:r>
      <w:r w:rsidR="00814259" w:rsidRPr="00826434">
        <w:t xml:space="preserve">սոսնձված և կնքված ծրարի մեջ՝ ծրարի վրա գրելով </w:t>
      </w:r>
      <w:r w:rsidR="00814259" w:rsidRPr="00826434">
        <w:rPr>
          <w:i/>
        </w:rPr>
        <w:t>«</w:t>
      </w:r>
      <w:r w:rsidR="00814259" w:rsidRPr="00826434">
        <w:rPr>
          <w:b/>
          <w:i/>
        </w:rPr>
        <w:t>Ֆինանսական  առաջարկ – ՓՈՓՈԽՈՒԹՅՈՒՆՆԵՐ - բնօրինակ</w:t>
      </w:r>
      <w:r w:rsidR="00814259" w:rsidRPr="00826434">
        <w:rPr>
          <w:i/>
        </w:rPr>
        <w:t xml:space="preserve">» </w:t>
      </w:r>
      <w:r w:rsidR="00814259" w:rsidRPr="00826434">
        <w:t xml:space="preserve">բառերը: </w:t>
      </w:r>
    </w:p>
    <w:p w14:paraId="34664D89" w14:textId="7544CDAC" w:rsidR="00D93F19" w:rsidRPr="00826434" w:rsidRDefault="00D93F19" w:rsidP="00253939">
      <w:pPr>
        <w:pStyle w:val="Heading4"/>
      </w:pPr>
      <w:r w:rsidRPr="00826434">
        <w:rPr>
          <w:i/>
        </w:rPr>
        <w:t xml:space="preserve">Ֆինանսական առաջարկի </w:t>
      </w:r>
      <w:r w:rsidRPr="00826434">
        <w:t xml:space="preserve">փոփոխությունների հինգ պատճեները պետք է տեղադրվեն առանձին սոսնձված և կնքված </w:t>
      </w:r>
      <w:r w:rsidR="00E35232" w:rsidRPr="00826434">
        <w:t>ծրարների մեջ</w:t>
      </w:r>
      <w:r w:rsidRPr="00826434">
        <w:t xml:space="preserve">՝ ծրարների վրա գրելով </w:t>
      </w:r>
      <w:r w:rsidRPr="00826434">
        <w:rPr>
          <w:i/>
        </w:rPr>
        <w:t>«</w:t>
      </w:r>
      <w:r w:rsidR="0000146D" w:rsidRPr="00826434">
        <w:rPr>
          <w:b/>
          <w:i/>
        </w:rPr>
        <w:t>Ֆինանսական</w:t>
      </w:r>
      <w:r w:rsidRPr="00826434">
        <w:rPr>
          <w:i/>
        </w:rPr>
        <w:t xml:space="preserve"> </w:t>
      </w:r>
      <w:r w:rsidRPr="00826434">
        <w:rPr>
          <w:b/>
          <w:i/>
        </w:rPr>
        <w:t xml:space="preserve">առաջարկ – </w:t>
      </w:r>
      <w:r w:rsidRPr="00826434">
        <w:rPr>
          <w:b/>
          <w:i/>
        </w:rPr>
        <w:lastRenderedPageBreak/>
        <w:t xml:space="preserve">ՓՈՓՈԽՈՒԹՅՈՒՆՆԵՐ – </w:t>
      </w:r>
      <w:r w:rsidR="0000146D" w:rsidRPr="00826434">
        <w:rPr>
          <w:b/>
          <w:i/>
        </w:rPr>
        <w:t>պատճեն</w:t>
      </w:r>
      <w:r w:rsidRPr="00826434">
        <w:rPr>
          <w:b/>
          <w:i/>
        </w:rPr>
        <w:t xml:space="preserve"> N ___</w:t>
      </w:r>
      <w:r w:rsidRPr="00826434">
        <w:rPr>
          <w:i/>
        </w:rPr>
        <w:t xml:space="preserve">» </w:t>
      </w:r>
      <w:r w:rsidRPr="00826434">
        <w:t>բառերը` շնորհելով յուրաքանչյուր ծրարին իր հերթական համարը:</w:t>
      </w:r>
    </w:p>
    <w:p w14:paraId="53B93FB5" w14:textId="09ABE3F3" w:rsidR="00F543DD" w:rsidRPr="00826434" w:rsidRDefault="00D93F19" w:rsidP="00253939">
      <w:pPr>
        <w:pStyle w:val="Heading4"/>
      </w:pPr>
      <w:r w:rsidRPr="00826434">
        <w:t xml:space="preserve">Եթե </w:t>
      </w:r>
      <w:r w:rsidRPr="00826434">
        <w:rPr>
          <w:i/>
        </w:rPr>
        <w:t xml:space="preserve">Գնահատող հանձնաժողովը </w:t>
      </w:r>
      <w:r w:rsidR="005E4A8D" w:rsidRPr="00826434">
        <w:t>Հայտատուի</w:t>
      </w:r>
      <w:r w:rsidR="00F543DD" w:rsidRPr="00826434">
        <w:t xml:space="preserve">ց </w:t>
      </w:r>
      <w:r w:rsidRPr="00826434">
        <w:t xml:space="preserve">ստանա սոսնձված և կնքված </w:t>
      </w:r>
      <w:r w:rsidR="00F543DD" w:rsidRPr="00826434">
        <w:rPr>
          <w:i/>
        </w:rPr>
        <w:t>«</w:t>
      </w:r>
      <w:r w:rsidR="00F543DD" w:rsidRPr="00826434">
        <w:rPr>
          <w:b/>
          <w:i/>
        </w:rPr>
        <w:t>Ֆինանսական  առաջարկ – ՓՈՓՈԽՈՒԹՅՈՒՆՆԵՐ - բնօրինակ</w:t>
      </w:r>
      <w:r w:rsidR="00F543DD" w:rsidRPr="00826434">
        <w:rPr>
          <w:i/>
        </w:rPr>
        <w:t xml:space="preserve">» </w:t>
      </w:r>
      <w:r w:rsidR="00F543DD" w:rsidRPr="00826434">
        <w:t xml:space="preserve">բառերով ծրարը, ապա այն կքննարկվի նախկինում ներկայացված </w:t>
      </w:r>
      <w:r w:rsidR="0000146D" w:rsidRPr="00826434">
        <w:rPr>
          <w:i/>
        </w:rPr>
        <w:t>Ֆինանսական</w:t>
      </w:r>
      <w:r w:rsidR="00F543DD" w:rsidRPr="00826434">
        <w:rPr>
          <w:i/>
        </w:rPr>
        <w:t xml:space="preserve"> առաջարկի </w:t>
      </w:r>
      <w:r w:rsidR="00F543DD" w:rsidRPr="00826434">
        <w:t xml:space="preserve">փոխարեն, որը կվերադարձվի </w:t>
      </w:r>
      <w:r w:rsidR="005E4A8D" w:rsidRPr="00826434">
        <w:t>Հայտատուի</w:t>
      </w:r>
      <w:r w:rsidR="00F543DD" w:rsidRPr="00826434">
        <w:t>ն, առանց այն բացելու:</w:t>
      </w:r>
    </w:p>
    <w:p w14:paraId="04CDF2C7" w14:textId="22548EE9" w:rsidR="00EC3DB0" w:rsidRPr="00826434" w:rsidRDefault="005E4A8D" w:rsidP="00253939">
      <w:pPr>
        <w:pStyle w:val="Heading4"/>
      </w:pPr>
      <w:r w:rsidRPr="00826434">
        <w:t>Հայտատուն</w:t>
      </w:r>
      <w:r w:rsidR="00E35232" w:rsidRPr="00826434">
        <w:t xml:space="preserve"> պետք է տեղադրի՝ </w:t>
      </w:r>
    </w:p>
    <w:p w14:paraId="6BE75E9C" w14:textId="77777777" w:rsidR="00E35232" w:rsidRPr="00826434" w:rsidRDefault="00E35232" w:rsidP="00FA41F1">
      <w:pPr>
        <w:pStyle w:val="Heading5"/>
      </w:pPr>
      <w:r w:rsidRPr="00826434">
        <w:rPr>
          <w:i/>
        </w:rPr>
        <w:t xml:space="preserve">Տեխնիկական առաջարկի </w:t>
      </w:r>
      <w:r w:rsidRPr="00826434">
        <w:t>բոլոր փոփոխությունների բնօրինակը պարունակող ծրարը և</w:t>
      </w:r>
    </w:p>
    <w:p w14:paraId="262567DB" w14:textId="20FB4BE0" w:rsidR="00EC3DB0" w:rsidRPr="00826434" w:rsidRDefault="00E35232" w:rsidP="00FA41F1">
      <w:pPr>
        <w:pStyle w:val="Heading5"/>
      </w:pPr>
      <w:r w:rsidRPr="00826434">
        <w:t xml:space="preserve">Գնային առաջարկի փոփոխված Ձևը պարունակող սոսնձված և կնքված ծրարը նոր արտաքին ծրարի մեջ՝ որի վրա պետք է գրված լինեն </w:t>
      </w:r>
      <w:r w:rsidR="008C4FDD" w:rsidRPr="00826434">
        <w:t>«</w:t>
      </w:r>
      <w:r w:rsidR="00DB0480" w:rsidRPr="00727271">
        <w:rPr>
          <w:b/>
        </w:rPr>
        <w:t xml:space="preserve">ՓՈՓՈԽՈՒԹՅՈՒՆՆԵՐԻ ԲՆՕՐԻՆԱԿ - </w:t>
      </w:r>
      <w:r w:rsidRPr="00727271">
        <w:rPr>
          <w:b/>
        </w:rPr>
        <w:t xml:space="preserve"> «Երևան Ջուր»,«Հայջրմուղկոյուղի»,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727271">
        <w:rPr>
          <w:b/>
        </w:rPr>
        <w:t>ի</w:t>
      </w:r>
      <w:r w:rsidRPr="00727271">
        <w:rPr>
          <w:b/>
        </w:rPr>
        <w:t xml:space="preserve"> վարձակալություն</w:t>
      </w:r>
      <w:r w:rsidR="008C4FDD" w:rsidRPr="00826434">
        <w:rPr>
          <w:b/>
        </w:rPr>
        <w:t>»</w:t>
      </w:r>
      <w:r w:rsidR="00DB0480" w:rsidRPr="00727271">
        <w:rPr>
          <w:b/>
        </w:rPr>
        <w:t xml:space="preserve"> </w:t>
      </w:r>
      <w:r w:rsidR="00DB0480" w:rsidRPr="00826434">
        <w:t>բառերը</w:t>
      </w:r>
      <w:r w:rsidR="008C4FDD" w:rsidRPr="00826434">
        <w:t>,</w:t>
      </w:r>
    </w:p>
    <w:p w14:paraId="040E06AB" w14:textId="4FED04FA" w:rsidR="00EC3DB0" w:rsidRPr="00826434" w:rsidRDefault="000B74AD" w:rsidP="00253939">
      <w:pPr>
        <w:pStyle w:val="Heading4"/>
      </w:pPr>
      <w:r w:rsidRPr="00826434">
        <w:rPr>
          <w:i/>
        </w:rPr>
        <w:t xml:space="preserve">Տեխնիկական և </w:t>
      </w:r>
      <w:r w:rsidR="009F1094" w:rsidRPr="00826434">
        <w:rPr>
          <w:i/>
        </w:rPr>
        <w:t>Ֆինանսական</w:t>
      </w:r>
      <w:r w:rsidRPr="00826434">
        <w:rPr>
          <w:i/>
        </w:rPr>
        <w:t xml:space="preserve"> առաջարկների </w:t>
      </w:r>
      <w:r w:rsidRPr="00826434">
        <w:t xml:space="preserve">փոփոխության </w:t>
      </w:r>
      <w:r w:rsidR="0000146D" w:rsidRPr="00826434">
        <w:t>պատճեններ</w:t>
      </w:r>
      <w:r w:rsidRPr="00826434">
        <w:t xml:space="preserve"> պարունակող ծրարների մասով </w:t>
      </w:r>
      <w:r w:rsidR="005E4A8D" w:rsidRPr="00826434">
        <w:t>Հայտատուն</w:t>
      </w:r>
      <w:r w:rsidRPr="00826434">
        <w:t xml:space="preserve"> պետք է հետևի </w:t>
      </w:r>
      <w:r w:rsidR="00E24DC3" w:rsidRPr="00826434">
        <w:t>սույն Հրավերի</w:t>
      </w:r>
      <w:r w:rsidRPr="00826434">
        <w:t xml:space="preserve"> </w:t>
      </w:r>
      <w:r w:rsidR="008C4FDD" w:rsidRPr="007F0468">
        <w:fldChar w:fldCharType="begin"/>
      </w:r>
      <w:r w:rsidR="008C4FDD" w:rsidRPr="00826434">
        <w:instrText xml:space="preserve"> REF _Ref436897133 \r \h </w:instrText>
      </w:r>
      <w:r w:rsidR="00826434">
        <w:instrText xml:space="preserve"> \* MERGEFORMAT </w:instrText>
      </w:r>
      <w:r w:rsidR="008C4FDD" w:rsidRPr="00727271">
        <w:fldChar w:fldCharType="separate"/>
      </w:r>
      <w:r w:rsidR="008C4FDD" w:rsidRPr="00826434">
        <w:t>5.5.2</w:t>
      </w:r>
      <w:r w:rsidR="008C4FDD" w:rsidRPr="007F0468">
        <w:fldChar w:fldCharType="end"/>
      </w:r>
      <w:r w:rsidRPr="00826434">
        <w:t xml:space="preserve"> (g) կետում նկարագրված կարգին</w:t>
      </w:r>
      <w:r w:rsidR="00C950A3" w:rsidRPr="00826434">
        <w:t xml:space="preserve">` գրելով արտաքին ծրարի վրա </w:t>
      </w:r>
      <w:r w:rsidR="008C4FDD" w:rsidRPr="00826434">
        <w:t>«</w:t>
      </w:r>
      <w:r w:rsidR="0000146D" w:rsidRPr="00826434">
        <w:rPr>
          <w:b/>
          <w:i/>
        </w:rPr>
        <w:t>Պատճեն</w:t>
      </w:r>
      <w:r w:rsidR="00C950A3" w:rsidRPr="00826434">
        <w:rPr>
          <w:b/>
          <w:i/>
        </w:rPr>
        <w:t xml:space="preserve"> N __ - Հայտի ՓՈՓՈԽՈՒԹՅՈՒՆՆԵՐ - </w:t>
      </w:r>
      <w:r w:rsidR="00E75E3D" w:rsidRPr="00826434">
        <w:rPr>
          <w:b/>
          <w:i/>
        </w:rPr>
        <w:t>«</w:t>
      </w:r>
      <w:r w:rsidR="00C950A3" w:rsidRPr="00826434">
        <w:rPr>
          <w:b/>
          <w:i/>
        </w:rPr>
        <w:t>Երևան Ջուր»,«Հայջրմուղկոյուղի»,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826434">
        <w:rPr>
          <w:b/>
          <w:i/>
        </w:rPr>
        <w:t>ի</w:t>
      </w:r>
      <w:r w:rsidR="00C950A3" w:rsidRPr="00826434">
        <w:rPr>
          <w:b/>
          <w:i/>
        </w:rPr>
        <w:t xml:space="preserve"> վարձակալություն</w:t>
      </w:r>
      <w:r w:rsidR="008C4FDD" w:rsidRPr="00826434">
        <w:rPr>
          <w:b/>
          <w:i/>
        </w:rPr>
        <w:t>»</w:t>
      </w:r>
      <w:r w:rsidR="00C950A3" w:rsidRPr="00826434">
        <w:rPr>
          <w:b/>
          <w:i/>
        </w:rPr>
        <w:t xml:space="preserve"> </w:t>
      </w:r>
      <w:r w:rsidR="00C950A3" w:rsidRPr="00826434">
        <w:t>բառերը՝ շնորհելով յուրաքանչյուր ծրարին իր հերթական համարը:</w:t>
      </w:r>
    </w:p>
    <w:p w14:paraId="292273E3" w14:textId="52E4D30B" w:rsidR="00EC3DB0" w:rsidRPr="00826434" w:rsidRDefault="005E4A8D" w:rsidP="008F3ABA">
      <w:pPr>
        <w:pStyle w:val="Heading3"/>
      </w:pPr>
      <w:r w:rsidRPr="00826434">
        <w:t>Հայտատու</w:t>
      </w:r>
      <w:r w:rsidR="00DB0480" w:rsidRPr="00826434">
        <w:t xml:space="preserve">ները չեն կարող փոփոխել Հայտերը </w:t>
      </w:r>
      <w:r w:rsidR="00DB0480" w:rsidRPr="00826434">
        <w:rPr>
          <w:i/>
        </w:rPr>
        <w:t xml:space="preserve">Հայտերի ներկայացման վերջնաժամկետը </w:t>
      </w:r>
      <w:r w:rsidR="00DB0480" w:rsidRPr="00826434">
        <w:t xml:space="preserve"> լրանալուց հետո: </w:t>
      </w:r>
    </w:p>
    <w:p w14:paraId="29C493EC" w14:textId="77777777" w:rsidR="00EC3DB0" w:rsidRPr="00826434" w:rsidRDefault="00656F9D" w:rsidP="008B5879">
      <w:pPr>
        <w:pStyle w:val="Heading2"/>
      </w:pPr>
      <w:bookmarkStart w:id="167" w:name="_Toc518984492"/>
      <w:bookmarkStart w:id="168" w:name="_Toc104983220"/>
      <w:bookmarkStart w:id="169" w:name="_Ref436897382"/>
      <w:bookmarkStart w:id="170" w:name="_Ref436897685"/>
      <w:bookmarkStart w:id="171" w:name="_Ref445103762"/>
      <w:bookmarkStart w:id="172" w:name="_Ref445115374"/>
      <w:bookmarkStart w:id="173" w:name="_Ref445115757"/>
      <w:bookmarkStart w:id="174" w:name="_Toc445298974"/>
      <w:r w:rsidRPr="00826434">
        <w:t>Հայտի հետ կանչելը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756B9102" w14:textId="70A62794" w:rsidR="00CE5B9F" w:rsidRPr="00826434" w:rsidRDefault="005E4A8D" w:rsidP="008F3ABA">
      <w:pPr>
        <w:pStyle w:val="Heading3"/>
      </w:pPr>
      <w:r w:rsidRPr="00826434">
        <w:t>Հայտատուն</w:t>
      </w:r>
      <w:r w:rsidR="00D537C7" w:rsidRPr="00826434">
        <w:t xml:space="preserve"> կարող է հետ կանչել իր հայտը այն ներկայացնելուց հետո, պայմանով, որ Հայտը հետ կանչելու մասին հայտարարությունը (</w:t>
      </w:r>
      <w:r w:rsidR="008C4FDD" w:rsidRPr="00826434">
        <w:t>«</w:t>
      </w:r>
      <w:r w:rsidR="00D537C7" w:rsidRPr="00826434">
        <w:rPr>
          <w:i/>
        </w:rPr>
        <w:t>Հետ կանչելու հայտարարություն</w:t>
      </w:r>
      <w:r w:rsidR="008C4FDD" w:rsidRPr="00826434">
        <w:t>»</w:t>
      </w:r>
      <w:r w:rsidR="00D537C7" w:rsidRPr="00826434">
        <w:t xml:space="preserve">) </w:t>
      </w:r>
      <w:r w:rsidR="0000146D" w:rsidRPr="00826434">
        <w:t>ստացվում</w:t>
      </w:r>
      <w:r w:rsidR="00D537C7" w:rsidRPr="00826434">
        <w:t xml:space="preserve"> է </w:t>
      </w:r>
      <w:r w:rsidR="00D537C7" w:rsidRPr="00826434">
        <w:rPr>
          <w:i/>
        </w:rPr>
        <w:t xml:space="preserve">Գնահատող հանձնաժողովի կողմից </w:t>
      </w:r>
      <w:r w:rsidR="00D537C7" w:rsidRPr="00826434">
        <w:t xml:space="preserve">մինչև </w:t>
      </w:r>
      <w:r w:rsidR="00D537C7" w:rsidRPr="00826434">
        <w:rPr>
          <w:i/>
        </w:rPr>
        <w:t xml:space="preserve">Հայտերի ներկայացման վերջնաժամկետը: Հայտերի ներկայացման վերջնաժամկետից </w:t>
      </w:r>
      <w:r w:rsidR="00D537C7" w:rsidRPr="00826434">
        <w:t xml:space="preserve">ուշ ստացված </w:t>
      </w:r>
      <w:r w:rsidR="00D537C7" w:rsidRPr="00826434">
        <w:rPr>
          <w:i/>
        </w:rPr>
        <w:t xml:space="preserve">Հետ կանչելու </w:t>
      </w:r>
      <w:r w:rsidR="00CE5B9F" w:rsidRPr="00826434">
        <w:rPr>
          <w:i/>
        </w:rPr>
        <w:t xml:space="preserve">հայտարարության </w:t>
      </w:r>
      <w:r w:rsidR="00CE5B9F" w:rsidRPr="00826434">
        <w:t xml:space="preserve">ճակատագիրը կորոշվի սույն Հրավերի </w:t>
      </w:r>
      <w:r w:rsidR="008C4FDD" w:rsidRPr="007F0468">
        <w:fldChar w:fldCharType="begin"/>
      </w:r>
      <w:r w:rsidR="008C4FDD" w:rsidRPr="00826434">
        <w:instrText xml:space="preserve"> REF _Ref91487974 \r \h </w:instrText>
      </w:r>
      <w:r w:rsidR="00826434">
        <w:instrText xml:space="preserve"> \* MERGEFORMAT </w:instrText>
      </w:r>
      <w:r w:rsidR="008C4FDD" w:rsidRPr="00727271">
        <w:fldChar w:fldCharType="separate"/>
      </w:r>
      <w:r w:rsidR="008C4FDD" w:rsidRPr="00826434">
        <w:t>5.6.4</w:t>
      </w:r>
      <w:r w:rsidR="008C4FDD" w:rsidRPr="007F0468">
        <w:fldChar w:fldCharType="end"/>
      </w:r>
      <w:r w:rsidR="00CE5B9F" w:rsidRPr="00826434">
        <w:t xml:space="preserve"> կետին համաձայն:</w:t>
      </w:r>
    </w:p>
    <w:p w14:paraId="3AA6F67C" w14:textId="314943C4" w:rsidR="00EC3DB0" w:rsidRPr="00826434" w:rsidRDefault="005E4A8D" w:rsidP="008F3ABA">
      <w:pPr>
        <w:pStyle w:val="Heading3"/>
      </w:pPr>
      <w:r w:rsidRPr="00826434">
        <w:lastRenderedPageBreak/>
        <w:t>Հայտատուի</w:t>
      </w:r>
      <w:r w:rsidR="00CE5B9F" w:rsidRPr="00826434">
        <w:t xml:space="preserve"> Հետ կանչելու </w:t>
      </w:r>
      <w:r w:rsidR="00985EB2" w:rsidRPr="00826434">
        <w:t>հայտարարությունը պետք</w:t>
      </w:r>
      <w:r w:rsidR="00CE5B9F" w:rsidRPr="00826434">
        <w:t xml:space="preserve"> է</w:t>
      </w:r>
      <w:r w:rsidR="000207C5" w:rsidRPr="00826434">
        <w:t>՝</w:t>
      </w:r>
      <w:r w:rsidR="00CE5B9F" w:rsidRPr="00826434">
        <w:t xml:space="preserve">  </w:t>
      </w:r>
    </w:p>
    <w:p w14:paraId="324AB728" w14:textId="62B9785D" w:rsidR="00EC3DB0" w:rsidRPr="00826434" w:rsidRDefault="000207C5" w:rsidP="00253939">
      <w:pPr>
        <w:pStyle w:val="Heading4"/>
      </w:pPr>
      <w:r w:rsidRPr="00826434">
        <w:t>լինի գրավոր տեսք</w:t>
      </w:r>
      <w:r w:rsidR="007B3BEE" w:rsidRPr="00826434">
        <w:t>ո</w:t>
      </w:r>
      <w:r w:rsidRPr="00826434">
        <w:t>վ</w:t>
      </w:r>
      <w:r w:rsidR="008C4FDD" w:rsidRPr="00826434">
        <w:t>,</w:t>
      </w:r>
    </w:p>
    <w:p w14:paraId="776157A3" w14:textId="004B708A" w:rsidR="00EC3DB0" w:rsidRPr="00826434" w:rsidRDefault="000207C5" w:rsidP="00253939">
      <w:pPr>
        <w:pStyle w:val="Heading4"/>
      </w:pPr>
      <w:r w:rsidRPr="00826434">
        <w:t>հանձնված լինի առձեռն կամ սուրհանդակային ծառայության  միջոցով</w:t>
      </w:r>
    </w:p>
    <w:p w14:paraId="6C6C0DCF" w14:textId="431D8A76" w:rsidR="007B3BEE" w:rsidRPr="00826434" w:rsidRDefault="000207C5" w:rsidP="00253939">
      <w:pPr>
        <w:pStyle w:val="Heading4"/>
      </w:pPr>
      <w:r w:rsidRPr="00826434">
        <w:t xml:space="preserve">հասցեագրված լինի ՀՀ </w:t>
      </w:r>
      <w:r w:rsidR="008C4FDD" w:rsidRPr="00826434">
        <w:t xml:space="preserve">ԳՆ </w:t>
      </w:r>
      <w:r w:rsidRPr="00826434">
        <w:t xml:space="preserve">ջրային </w:t>
      </w:r>
      <w:r w:rsidR="0000146D" w:rsidRPr="00826434">
        <w:t>տնեսության</w:t>
      </w:r>
      <w:r w:rsidRPr="00826434">
        <w:t xml:space="preserve"> կոմիտեին </w:t>
      </w:r>
      <w:r w:rsidR="00E24DC3" w:rsidRPr="00826434">
        <w:t>սույն Հրավերի</w:t>
      </w:r>
      <w:r w:rsidR="007B3BEE" w:rsidRPr="00826434">
        <w:t xml:space="preserve"> </w:t>
      </w:r>
      <w:r w:rsidR="008C4FDD" w:rsidRPr="007F0468">
        <w:fldChar w:fldCharType="begin"/>
      </w:r>
      <w:r w:rsidR="008C4FDD" w:rsidRPr="00826434">
        <w:instrText xml:space="preserve"> REF _Ref436897256 \r \h </w:instrText>
      </w:r>
      <w:r w:rsidR="008C4FDD" w:rsidRPr="00727271">
        <w:instrText xml:space="preserve"> \* MERGEFORMAT </w:instrText>
      </w:r>
      <w:r w:rsidR="008C4FDD" w:rsidRPr="00727271">
        <w:fldChar w:fldCharType="separate"/>
      </w:r>
      <w:r w:rsidR="008C4FDD" w:rsidRPr="00826434">
        <w:t>5.3.1</w:t>
      </w:r>
      <w:r w:rsidR="008C4FDD" w:rsidRPr="007F0468">
        <w:fldChar w:fldCharType="end"/>
      </w:r>
      <w:r w:rsidRPr="00826434">
        <w:t xml:space="preserve"> կետում նշված հասցեով, և</w:t>
      </w:r>
    </w:p>
    <w:p w14:paraId="085AB94F" w14:textId="4C74D1D1" w:rsidR="00EC3DB0" w:rsidRPr="00826434" w:rsidRDefault="007B3BEE" w:rsidP="00253939">
      <w:pPr>
        <w:pStyle w:val="Heading4"/>
      </w:pPr>
      <w:r w:rsidRPr="00826434">
        <w:t xml:space="preserve">ներկայացված լինի </w:t>
      </w:r>
      <w:r w:rsidR="008C4FDD" w:rsidRPr="00727271">
        <w:rPr>
          <w:b/>
        </w:rPr>
        <w:t>«</w:t>
      </w:r>
      <w:r w:rsidRPr="00727271">
        <w:rPr>
          <w:b/>
        </w:rPr>
        <w:t xml:space="preserve">ՀԵՏ ԿԱՆՉԵԼՈՒ ՀԱՅՏԱՐԱՐՈՒԹՅՈՒՆ  - </w:t>
      </w:r>
      <w:r w:rsidR="00E75E3D" w:rsidRPr="00727271">
        <w:rPr>
          <w:b/>
        </w:rPr>
        <w:t>«</w:t>
      </w:r>
      <w:r w:rsidRPr="00727271">
        <w:rPr>
          <w:b/>
        </w:rPr>
        <w:t>Երևան Ջուր»,«Հայջրմուղկոյուղի», «Լոռի-ջրմուղկոյուղի», «Շիրակ-ջրմուղկոյուղի» և «Նոր Ակունք» փակ բաժնետիրական ընկերությունների կողմից օգտագործվող  ու պահպանվող ջրային համակարգերի և այլ գույքի օգտագործման իրավունք</w:t>
      </w:r>
      <w:r w:rsidR="008A3B50" w:rsidRPr="00727271">
        <w:rPr>
          <w:b/>
        </w:rPr>
        <w:t>ի</w:t>
      </w:r>
      <w:r w:rsidRPr="00727271">
        <w:rPr>
          <w:b/>
        </w:rPr>
        <w:t xml:space="preserve"> վարձակալություն</w:t>
      </w:r>
      <w:r w:rsidR="008C4FDD" w:rsidRPr="00727271">
        <w:rPr>
          <w:b/>
        </w:rPr>
        <w:t>»</w:t>
      </w:r>
      <w:r w:rsidRPr="00826434">
        <w:t xml:space="preserve"> բառերը պարունակող սոսնձված և կնքված ծրարով:</w:t>
      </w:r>
    </w:p>
    <w:p w14:paraId="1B83CFF6" w14:textId="75E44384" w:rsidR="00EC3DB0" w:rsidRPr="00826434" w:rsidRDefault="007B3BEE" w:rsidP="008F3ABA">
      <w:pPr>
        <w:pStyle w:val="Heading3"/>
      </w:pPr>
      <w:r w:rsidRPr="00727271">
        <w:t xml:space="preserve">Հետ կանչելու </w:t>
      </w:r>
      <w:r w:rsidR="007B7930" w:rsidRPr="00727271">
        <w:t xml:space="preserve">հայտարարությունը </w:t>
      </w:r>
      <w:r w:rsidR="007B7930" w:rsidRPr="00826434">
        <w:t>կարող</w:t>
      </w:r>
      <w:r w:rsidRPr="00826434">
        <w:t xml:space="preserve"> է ներկայացվել </w:t>
      </w:r>
      <w:r w:rsidR="005E4A8D" w:rsidRPr="00826434">
        <w:t>Հայտատուի</w:t>
      </w:r>
      <w:r w:rsidRPr="00826434">
        <w:t xml:space="preserve"> կողմից էլեկտրոնային հաղորդակցության միջոց</w:t>
      </w:r>
      <w:r w:rsidR="007B7930" w:rsidRPr="00826434">
        <w:t xml:space="preserve">ներով </w:t>
      </w:r>
      <w:r w:rsidRPr="00826434">
        <w:t xml:space="preserve">կամ ֆաքսով, պայմանով, որ </w:t>
      </w:r>
      <w:r w:rsidR="001A216F" w:rsidRPr="00826434">
        <w:t xml:space="preserve">դրան կհետևի </w:t>
      </w:r>
      <w:r w:rsidRPr="00826434">
        <w:t xml:space="preserve">փաստաթղթի </w:t>
      </w:r>
      <w:r w:rsidR="007B7930" w:rsidRPr="00826434">
        <w:t xml:space="preserve">ստորագրված </w:t>
      </w:r>
      <w:r w:rsidRPr="00826434">
        <w:t>թղթային տարբերակը</w:t>
      </w:r>
      <w:r w:rsidR="001A216F" w:rsidRPr="00826434">
        <w:t>, որի փոստային առաքման ժամկետը պետք է լինի ոչ ուշ</w:t>
      </w:r>
      <w:r w:rsidR="0000146D" w:rsidRPr="00826434">
        <w:t>, քան</w:t>
      </w:r>
      <w:r w:rsidR="001A216F" w:rsidRPr="00826434">
        <w:t xml:space="preserve"> </w:t>
      </w:r>
      <w:r w:rsidR="001A216F" w:rsidRPr="00727271">
        <w:t>Հայտերի ներկայացման վերջնաժամկետը:</w:t>
      </w:r>
    </w:p>
    <w:p w14:paraId="2ACDD60D" w14:textId="4E301010" w:rsidR="00EC3DB0" w:rsidRPr="00826434" w:rsidRDefault="001A216F" w:rsidP="008F3ABA">
      <w:pPr>
        <w:pStyle w:val="Heading3"/>
      </w:pPr>
      <w:bookmarkStart w:id="175" w:name="_Ref91487974"/>
      <w:r w:rsidRPr="00826434">
        <w:t xml:space="preserve">Եթե </w:t>
      </w:r>
      <w:r w:rsidRPr="00727271">
        <w:t xml:space="preserve">Հետ կանչելու հայտարարությունը </w:t>
      </w:r>
      <w:r w:rsidRPr="00826434">
        <w:t xml:space="preserve">ներկայացվում է </w:t>
      </w:r>
      <w:r w:rsidRPr="00727271">
        <w:t xml:space="preserve">Հայտի </w:t>
      </w:r>
      <w:r w:rsidR="008C4FDD" w:rsidRPr="00727271">
        <w:t>վավերականության</w:t>
      </w:r>
      <w:r w:rsidRPr="00727271">
        <w:t xml:space="preserve"> </w:t>
      </w:r>
      <w:r w:rsidR="008C4FDD" w:rsidRPr="00826434">
        <w:t>ժամկետում</w:t>
      </w:r>
      <w:r w:rsidRPr="00826434">
        <w:t xml:space="preserve">, ապա </w:t>
      </w:r>
      <w:r w:rsidR="005E4A8D" w:rsidRPr="00826434">
        <w:t>Հայտատուն</w:t>
      </w:r>
      <w:r w:rsidRPr="00826434">
        <w:t xml:space="preserve"> </w:t>
      </w:r>
      <w:r w:rsidR="00472193" w:rsidRPr="00826434">
        <w:t xml:space="preserve">կարող է զրկվել </w:t>
      </w:r>
      <w:r w:rsidR="00472193" w:rsidRPr="00727271">
        <w:t xml:space="preserve">Հայտի ապահովությունից </w:t>
      </w:r>
      <w:r w:rsidR="00472193" w:rsidRPr="00826434">
        <w:t xml:space="preserve">սույն Հրավերի </w:t>
      </w:r>
      <w:r w:rsidR="008C4FDD" w:rsidRPr="00DB3B1C">
        <w:fldChar w:fldCharType="begin"/>
      </w:r>
      <w:r w:rsidR="008C4FDD" w:rsidRPr="00826434">
        <w:instrText xml:space="preserve"> REF _Ref445115265 \r \h </w:instrText>
      </w:r>
      <w:r w:rsidR="008C4FDD" w:rsidRPr="00727271">
        <w:instrText xml:space="preserve"> \* MERGEFORMAT </w:instrText>
      </w:r>
      <w:r w:rsidR="008C4FDD" w:rsidRPr="00727271">
        <w:fldChar w:fldCharType="separate"/>
      </w:r>
      <w:r w:rsidR="008C4FDD" w:rsidRPr="00826434">
        <w:t>4.3.6</w:t>
      </w:r>
      <w:r w:rsidR="008C4FDD" w:rsidRPr="00DB3B1C">
        <w:fldChar w:fldCharType="end"/>
      </w:r>
      <w:r w:rsidR="008C4FDD" w:rsidRPr="00826434">
        <w:t xml:space="preserve"> </w:t>
      </w:r>
      <w:r w:rsidR="00472193" w:rsidRPr="00826434">
        <w:t>կետի համաձայն:</w:t>
      </w:r>
      <w:bookmarkEnd w:id="175"/>
    </w:p>
    <w:p w14:paraId="359987B7" w14:textId="77777777" w:rsidR="00EC3DB0" w:rsidRPr="00826434" w:rsidRDefault="008F3ABA" w:rsidP="00F21427">
      <w:pPr>
        <w:pStyle w:val="Heading1"/>
      </w:pPr>
      <w:r w:rsidRPr="00826434">
        <w:br w:type="page"/>
      </w:r>
      <w:bookmarkStart w:id="176" w:name="_Toc518984493"/>
      <w:bookmarkStart w:id="177" w:name="_Toc104983221"/>
      <w:bookmarkStart w:id="178" w:name="_Toc445298975"/>
      <w:r w:rsidR="00452773" w:rsidRPr="00826434">
        <w:lastRenderedPageBreak/>
        <w:t>Բաժին 6</w:t>
      </w:r>
      <w:r w:rsidR="00253939" w:rsidRPr="00826434">
        <w:t>.</w:t>
      </w:r>
      <w:r w:rsidR="00452773" w:rsidRPr="00826434">
        <w:t xml:space="preserve"> Հայտերի բացումը և գնահատումը</w:t>
      </w:r>
      <w:bookmarkEnd w:id="176"/>
      <w:bookmarkEnd w:id="177"/>
      <w:bookmarkEnd w:id="178"/>
    </w:p>
    <w:p w14:paraId="5DF84CE6" w14:textId="77777777" w:rsidR="00EC3DB0" w:rsidRPr="00826434" w:rsidRDefault="008C25F6" w:rsidP="008B5879">
      <w:pPr>
        <w:pStyle w:val="Heading2"/>
      </w:pPr>
      <w:bookmarkStart w:id="179" w:name="_Toc518984494"/>
      <w:bookmarkStart w:id="180" w:name="_Toc518984886"/>
      <w:bookmarkStart w:id="181" w:name="_Toc104983222"/>
      <w:r w:rsidRPr="00826434">
        <w:tab/>
      </w:r>
      <w:bookmarkStart w:id="182" w:name="_Toc445298976"/>
      <w:r w:rsidR="00452773" w:rsidRPr="00826434">
        <w:t>Հայտերի բացումը</w:t>
      </w:r>
      <w:bookmarkEnd w:id="179"/>
      <w:bookmarkEnd w:id="180"/>
      <w:bookmarkEnd w:id="181"/>
      <w:bookmarkEnd w:id="182"/>
    </w:p>
    <w:p w14:paraId="19AAF018" w14:textId="10BC13B7" w:rsidR="00EC3DB0" w:rsidRPr="00826434" w:rsidRDefault="00452773" w:rsidP="008F3ABA">
      <w:pPr>
        <w:pStyle w:val="Heading3"/>
      </w:pPr>
      <w:bookmarkStart w:id="183" w:name="_Ref445287741"/>
      <w:bookmarkStart w:id="184" w:name="_Ref436897609"/>
      <w:r w:rsidRPr="00826434">
        <w:t xml:space="preserve">Գնահատող հանձնաժողովը բացում է արտաքին ծրարները և </w:t>
      </w:r>
      <w:r w:rsidR="0000146D" w:rsidRPr="00826434">
        <w:t>Տեխնիկական</w:t>
      </w:r>
      <w:r w:rsidRPr="00826434">
        <w:t xml:space="preserve"> առաջարկների ծրարները, ներառյալ </w:t>
      </w:r>
      <w:r w:rsidR="008C4FDD" w:rsidRPr="007F0468">
        <w:fldChar w:fldCharType="begin"/>
      </w:r>
      <w:r w:rsidR="008C4FDD" w:rsidRPr="00826434">
        <w:instrText xml:space="preserve"> REF _Ref445115358 \r \h </w:instrText>
      </w:r>
      <w:r w:rsidR="00826434">
        <w:instrText xml:space="preserve"> \* MERGEFORMAT </w:instrText>
      </w:r>
      <w:r w:rsidR="008C4FDD" w:rsidRPr="00727271">
        <w:fldChar w:fldCharType="separate"/>
      </w:r>
      <w:r w:rsidR="008C4FDD" w:rsidRPr="00826434">
        <w:t>5.5</w:t>
      </w:r>
      <w:r w:rsidR="008C4FDD" w:rsidRPr="007F0468">
        <w:fldChar w:fldCharType="end"/>
      </w:r>
      <w:r w:rsidRPr="00826434">
        <w:t xml:space="preserve"> և </w:t>
      </w:r>
      <w:r w:rsidR="008C4FDD" w:rsidRPr="007F0468">
        <w:fldChar w:fldCharType="begin"/>
      </w:r>
      <w:r w:rsidR="008C4FDD" w:rsidRPr="00826434">
        <w:instrText xml:space="preserve"> REF _Ref445115374 \r \h </w:instrText>
      </w:r>
      <w:r w:rsidR="00826434">
        <w:instrText xml:space="preserve"> \* MERGEFORMAT </w:instrText>
      </w:r>
      <w:r w:rsidR="008C4FDD" w:rsidRPr="00727271">
        <w:fldChar w:fldCharType="separate"/>
      </w:r>
      <w:r w:rsidR="008C4FDD" w:rsidRPr="00826434">
        <w:t>5.6</w:t>
      </w:r>
      <w:r w:rsidR="008C4FDD" w:rsidRPr="007F0468">
        <w:fldChar w:fldCharType="end"/>
      </w:r>
      <w:r w:rsidRPr="00826434">
        <w:t xml:space="preserve"> կետերում նշված Փոփոխություններ և Հետ կանչելու </w:t>
      </w:r>
      <w:r w:rsidR="0000146D" w:rsidRPr="00826434">
        <w:t>հայտարարություններ</w:t>
      </w:r>
      <w:r w:rsidRPr="00826434">
        <w:t xml:space="preserve"> պարունակող ծրարները </w:t>
      </w:r>
      <w:r w:rsidR="005E4A8D" w:rsidRPr="00826434">
        <w:t>Հայտատու</w:t>
      </w:r>
      <w:r w:rsidRPr="00826434">
        <w:t xml:space="preserve">ների կամ նրանց </w:t>
      </w:r>
      <w:r w:rsidR="00251053" w:rsidRPr="00826434">
        <w:t xml:space="preserve">կողմից նշանակված անձերի ներկայությամբ սույն Հրավերում սահմանված ամսաթվին, ժամին և վայրում: Հայտերի բացման </w:t>
      </w:r>
      <w:r w:rsidR="00AC1D4D" w:rsidRPr="00826434">
        <w:t xml:space="preserve">նիստում </w:t>
      </w:r>
      <w:r w:rsidR="00251053" w:rsidRPr="00826434">
        <w:t xml:space="preserve">որևէ Հայտ չի կարող մերժվել, բացառությամբ </w:t>
      </w:r>
      <w:r w:rsidR="00E24DC3" w:rsidRPr="00826434">
        <w:t>սույն Հրավերի</w:t>
      </w:r>
      <w:r w:rsidR="00251053" w:rsidRPr="00826434">
        <w:t xml:space="preserve"> </w:t>
      </w:r>
      <w:r w:rsidR="008C4FDD" w:rsidRPr="007F0468">
        <w:fldChar w:fldCharType="begin"/>
      </w:r>
      <w:r w:rsidR="008C4FDD" w:rsidRPr="00826434">
        <w:instrText xml:space="preserve"> REF _Ref445115411 \r \h </w:instrText>
      </w:r>
      <w:r w:rsidR="00826434">
        <w:instrText xml:space="preserve"> \* MERGEFORMAT </w:instrText>
      </w:r>
      <w:r w:rsidR="008C4FDD" w:rsidRPr="00727271">
        <w:fldChar w:fldCharType="separate"/>
      </w:r>
      <w:r w:rsidR="008C4FDD" w:rsidRPr="00826434">
        <w:t>5.3.4</w:t>
      </w:r>
      <w:r w:rsidR="008C4FDD" w:rsidRPr="007F0468">
        <w:fldChar w:fldCharType="end"/>
      </w:r>
      <w:r w:rsidR="00251053" w:rsidRPr="00826434">
        <w:t xml:space="preserve"> կետի համաձայն ուշ ներկայացված Հայտերի:</w:t>
      </w:r>
      <w:bookmarkEnd w:id="183"/>
      <w:r w:rsidR="00251053" w:rsidRPr="00826434">
        <w:t xml:space="preserve"> </w:t>
      </w:r>
      <w:bookmarkEnd w:id="184"/>
    </w:p>
    <w:p w14:paraId="4DC988B5" w14:textId="77777777" w:rsidR="00EC3DB0" w:rsidRPr="00826434" w:rsidRDefault="00251053" w:rsidP="008F3ABA">
      <w:pPr>
        <w:pStyle w:val="Heading3"/>
      </w:pPr>
      <w:r w:rsidRPr="00826434">
        <w:t>Այն Հայտերը</w:t>
      </w:r>
      <w:r w:rsidR="0000146D" w:rsidRPr="00826434">
        <w:t>, որոնք</w:t>
      </w:r>
      <w:r w:rsidRPr="00826434">
        <w:t xml:space="preserve"> չեն բացվում և ընթերցվում հայտերի բացման </w:t>
      </w:r>
      <w:r w:rsidR="00AC1D4D" w:rsidRPr="00826434">
        <w:t xml:space="preserve">նիստի </w:t>
      </w:r>
      <w:r w:rsidRPr="00826434">
        <w:t xml:space="preserve">ժամանակ, </w:t>
      </w:r>
      <w:r w:rsidR="0000146D" w:rsidRPr="00826434">
        <w:t>այլևս</w:t>
      </w:r>
      <w:r w:rsidRPr="00826434">
        <w:t xml:space="preserve"> չեն կարող ենթարկվել գնահատման, </w:t>
      </w:r>
      <w:r w:rsidR="00AC1D4D" w:rsidRPr="00826434">
        <w:t xml:space="preserve">անկախ ստեղծված հանգամանքներից: </w:t>
      </w:r>
    </w:p>
    <w:p w14:paraId="478E663D" w14:textId="1ED136D4" w:rsidR="00EC3DB0" w:rsidRPr="00826434" w:rsidRDefault="00AC1D4D" w:rsidP="008F3ABA">
      <w:pPr>
        <w:pStyle w:val="Heading3"/>
      </w:pPr>
      <w:r w:rsidRPr="00826434">
        <w:t xml:space="preserve">Բացման գործընթացին ներկա գտնվող </w:t>
      </w:r>
      <w:r w:rsidR="005E4A8D" w:rsidRPr="00826434">
        <w:t>Հայտատու</w:t>
      </w:r>
      <w:r w:rsidRPr="00826434">
        <w:t>ները՝ իրեն</w:t>
      </w:r>
      <w:r w:rsidR="008C4FDD" w:rsidRPr="00826434">
        <w:t>ց</w:t>
      </w:r>
      <w:r w:rsidRPr="00826434">
        <w:t xml:space="preserve"> ներկայությունը հաստատելու նպատակով, պետք է գրանցվեն գրանցամատյանում:</w:t>
      </w:r>
      <w:r w:rsidR="00EC3DB0" w:rsidRPr="00826434">
        <w:t xml:space="preserve"> </w:t>
      </w:r>
    </w:p>
    <w:p w14:paraId="3CF50DDF" w14:textId="5B312148" w:rsidR="00EC3DB0" w:rsidRPr="00826434" w:rsidRDefault="00AC1D4D" w:rsidP="008F3ABA">
      <w:pPr>
        <w:pStyle w:val="Heading3"/>
      </w:pPr>
      <w:r w:rsidRPr="00826434">
        <w:t xml:space="preserve">Գնահատող հանձնաժողովը կազմում է բացման նիստի արձանագրություն նշելով այն տեղեկությունները, որոնք բացման նիստի ժամանակ Հարավերի </w:t>
      </w:r>
      <w:r w:rsidR="008C4FDD" w:rsidRPr="007F0468">
        <w:fldChar w:fldCharType="begin"/>
      </w:r>
      <w:r w:rsidR="008C4FDD" w:rsidRPr="00826434">
        <w:instrText xml:space="preserve"> REF _Ref436897538 \r \h </w:instrText>
      </w:r>
      <w:r w:rsidR="00826434">
        <w:instrText xml:space="preserve"> \* MERGEFORMAT </w:instrText>
      </w:r>
      <w:r w:rsidR="008C4FDD" w:rsidRPr="00727271">
        <w:fldChar w:fldCharType="separate"/>
      </w:r>
      <w:r w:rsidR="008C4FDD" w:rsidRPr="00826434">
        <w:t>6.2.2</w:t>
      </w:r>
      <w:r w:rsidR="008C4FDD" w:rsidRPr="007F0468">
        <w:fldChar w:fldCharType="end"/>
      </w:r>
      <w:r w:rsidR="008C4FDD" w:rsidRPr="00826434">
        <w:t xml:space="preserve"> </w:t>
      </w:r>
      <w:r w:rsidRPr="00826434">
        <w:t>կետի համաձայն բացահայտվել են ներկաներին:</w:t>
      </w:r>
    </w:p>
    <w:p w14:paraId="20220A71" w14:textId="7297CC0E" w:rsidR="00EC3DB0" w:rsidRPr="00826434" w:rsidRDefault="00AC1D4D" w:rsidP="008F3ABA">
      <w:pPr>
        <w:pStyle w:val="Heading3"/>
      </w:pPr>
      <w:r w:rsidRPr="00826434">
        <w:t xml:space="preserve">Ֆինանսական առաջարկները չեն բացվում Գնահատող </w:t>
      </w:r>
      <w:r w:rsidR="0000146D" w:rsidRPr="00826434">
        <w:t>հանձնաժողովի</w:t>
      </w:r>
      <w:r w:rsidRPr="00826434">
        <w:t xml:space="preserve"> </w:t>
      </w:r>
      <w:r w:rsidR="00C955C4" w:rsidRPr="00826434">
        <w:t xml:space="preserve">կողմից </w:t>
      </w:r>
      <w:r w:rsidR="0000146D" w:rsidRPr="00826434">
        <w:rPr>
          <w:rFonts w:cs="Sylfaen"/>
        </w:rPr>
        <w:t>մինչև</w:t>
      </w:r>
      <w:r w:rsidR="00C955C4" w:rsidRPr="00826434">
        <w:t xml:space="preserve"> Տեխնիկական առաջարկների գնահատման ավարտը:</w:t>
      </w:r>
      <w:r w:rsidRPr="00826434">
        <w:t xml:space="preserve"> </w:t>
      </w:r>
      <w:r w:rsidR="00C955C4" w:rsidRPr="00826434">
        <w:t xml:space="preserve">Մինչ այդ ժամանակը </w:t>
      </w:r>
      <w:r w:rsidR="009F1094" w:rsidRPr="00826434">
        <w:t>Ֆինանսական</w:t>
      </w:r>
      <w:r w:rsidR="00C955C4" w:rsidRPr="00826434">
        <w:t xml:space="preserve"> </w:t>
      </w:r>
      <w:r w:rsidR="0000146D" w:rsidRPr="00826434">
        <w:t>առաջարկը</w:t>
      </w:r>
      <w:r w:rsidR="00C955C4" w:rsidRPr="00826434">
        <w:t xml:space="preserve"> պարունակող ծրարները մնում են սոսնձված և </w:t>
      </w:r>
      <w:r w:rsidR="00E86E1E" w:rsidRPr="00826434">
        <w:t>կնքված և</w:t>
      </w:r>
      <w:r w:rsidR="00C955C4" w:rsidRPr="00826434">
        <w:t xml:space="preserve"> պահվում են անկախ պետական մարմնի պահոցում: </w:t>
      </w:r>
    </w:p>
    <w:p w14:paraId="54F75024" w14:textId="577BF22E" w:rsidR="00EC3DB0" w:rsidRPr="00826434" w:rsidRDefault="00C955C4" w:rsidP="008F3ABA">
      <w:pPr>
        <w:pStyle w:val="Heading3"/>
      </w:pPr>
      <w:bookmarkStart w:id="185" w:name="_Ref436897771"/>
      <w:r w:rsidRPr="00826434">
        <w:t>Ֆինանսական առաջարկները</w:t>
      </w:r>
      <w:r w:rsidRPr="00826434">
        <w:rPr>
          <w:sz w:val="22"/>
        </w:rPr>
        <w:t xml:space="preserve"> </w:t>
      </w:r>
      <w:r w:rsidRPr="00826434">
        <w:t>պետք է բացվեն հրապարակայնորեն՝</w:t>
      </w:r>
      <w:r w:rsidRPr="00826434">
        <w:rPr>
          <w:sz w:val="22"/>
        </w:rPr>
        <w:t xml:space="preserve"> </w:t>
      </w:r>
      <w:r w:rsidRPr="00826434">
        <w:t>Տեխնիկական առաջարկների</w:t>
      </w:r>
      <w:r w:rsidRPr="00826434">
        <w:rPr>
          <w:sz w:val="22"/>
        </w:rPr>
        <w:t xml:space="preserve"> </w:t>
      </w:r>
      <w:r w:rsidRPr="00826434">
        <w:t>գնահատման արդյունքում 75 կամ ավել</w:t>
      </w:r>
      <w:r w:rsidR="008C4FDD" w:rsidRPr="00826434">
        <w:t>ի</w:t>
      </w:r>
      <w:r w:rsidRPr="00826434">
        <w:t xml:space="preserve"> միավոր ստացած </w:t>
      </w:r>
      <w:r w:rsidR="005E4A8D" w:rsidRPr="00826434">
        <w:t>Հայտատու</w:t>
      </w:r>
      <w:r w:rsidRPr="00826434">
        <w:t>ների ներկայությամբ</w:t>
      </w:r>
      <w:r w:rsidR="008C4FDD" w:rsidRPr="00826434">
        <w:t>՝</w:t>
      </w:r>
      <w:r w:rsidR="0069524C" w:rsidRPr="00826434">
        <w:t xml:space="preserve"> սույն Հրավերի </w:t>
      </w:r>
      <w:r w:rsidR="0070494B">
        <w:fldChar w:fldCharType="begin"/>
      </w:r>
      <w:r w:rsidR="0070494B">
        <w:instrText xml:space="preserve"> REF _Ref445287700 \r \h </w:instrText>
      </w:r>
      <w:r w:rsidR="0070494B">
        <w:fldChar w:fldCharType="separate"/>
      </w:r>
      <w:r w:rsidR="0070494B">
        <w:t>6.3</w:t>
      </w:r>
      <w:r w:rsidR="0070494B">
        <w:fldChar w:fldCharType="end"/>
      </w:r>
      <w:r w:rsidR="0069524C" w:rsidRPr="00826434">
        <w:t xml:space="preserve"> կետի պահանջներին համապատասխան:</w:t>
      </w:r>
      <w:bookmarkEnd w:id="185"/>
      <w:r w:rsidR="00EC3DB0" w:rsidRPr="00826434">
        <w:t xml:space="preserve"> </w:t>
      </w:r>
    </w:p>
    <w:p w14:paraId="2ECA4CAC" w14:textId="5E37E127" w:rsidR="00EC3DB0" w:rsidRPr="00826434" w:rsidRDefault="0060246E" w:rsidP="008F3ABA">
      <w:pPr>
        <w:pStyle w:val="Heading3"/>
      </w:pPr>
      <w:r w:rsidRPr="00826434">
        <w:t xml:space="preserve">Ընդունելի </w:t>
      </w:r>
      <w:r w:rsidR="008C4FDD" w:rsidRPr="00826434">
        <w:t>Հայտի ապահովություն</w:t>
      </w:r>
      <w:r w:rsidRPr="00826434">
        <w:t xml:space="preserve"> չներկայացնելու կամ գնահատման արդյունքում բավար</w:t>
      </w:r>
      <w:r w:rsidR="0000146D" w:rsidRPr="00826434">
        <w:t>ար</w:t>
      </w:r>
      <w:r w:rsidRPr="00826434">
        <w:t xml:space="preserve"> միավորներ չստացած </w:t>
      </w:r>
      <w:r w:rsidR="005E4A8D" w:rsidRPr="00826434">
        <w:t>Հայտատու</w:t>
      </w:r>
      <w:r w:rsidRPr="00826434">
        <w:t xml:space="preserve">ների Ֆինանսական առաջարկներ պարունակող ծրարները չբացված պետք է վերադարձվեմ </w:t>
      </w:r>
      <w:r w:rsidR="005E4A8D" w:rsidRPr="00826434">
        <w:t>Հայտատու</w:t>
      </w:r>
      <w:r w:rsidRPr="00826434">
        <w:t xml:space="preserve">ներին Գնահատող </w:t>
      </w:r>
      <w:r w:rsidR="0000146D" w:rsidRPr="00826434">
        <w:t>հանձնաժողովի</w:t>
      </w:r>
      <w:r w:rsidRPr="00826434">
        <w:t xml:space="preserve"> կողմից:</w:t>
      </w:r>
    </w:p>
    <w:p w14:paraId="21EC22ED" w14:textId="77777777" w:rsidR="00EC3DB0" w:rsidRPr="00826434" w:rsidRDefault="00952697" w:rsidP="008B5879">
      <w:pPr>
        <w:pStyle w:val="Heading2"/>
      </w:pPr>
      <w:bookmarkStart w:id="186" w:name="_Toc518984495"/>
      <w:bookmarkStart w:id="187" w:name="_Toc104983223"/>
      <w:bookmarkStart w:id="188" w:name="_Toc445298977"/>
      <w:r w:rsidRPr="00826434">
        <w:t>Տե</w:t>
      </w:r>
      <w:r w:rsidR="0060246E" w:rsidRPr="00826434">
        <w:t>խնիկական առաջարկների բացումը</w:t>
      </w:r>
      <w:bookmarkEnd w:id="186"/>
      <w:bookmarkEnd w:id="187"/>
      <w:bookmarkEnd w:id="188"/>
    </w:p>
    <w:p w14:paraId="7B0499AA" w14:textId="3C741E96" w:rsidR="00EC3DB0" w:rsidRPr="00826434" w:rsidRDefault="00E86E1E" w:rsidP="008F3ABA">
      <w:pPr>
        <w:pStyle w:val="Heading3"/>
      </w:pPr>
      <w:bookmarkStart w:id="189" w:name="_Toc518984496"/>
      <w:r w:rsidRPr="00826434">
        <w:t xml:space="preserve">Գնահատող </w:t>
      </w:r>
      <w:r w:rsidR="0000146D" w:rsidRPr="00826434">
        <w:t>հանձնաժողովի</w:t>
      </w:r>
      <w:r w:rsidRPr="00826434">
        <w:t xml:space="preserve"> Հրավերի </w:t>
      </w:r>
      <w:r w:rsidR="00FC4D8C">
        <w:fldChar w:fldCharType="begin"/>
      </w:r>
      <w:r w:rsidR="00FC4D8C">
        <w:instrText xml:space="preserve"> REF _Ref445287741 \r \h </w:instrText>
      </w:r>
      <w:r w:rsidR="00FC4D8C">
        <w:fldChar w:fldCharType="separate"/>
      </w:r>
      <w:r w:rsidR="00FC4D8C">
        <w:t>6.1.1</w:t>
      </w:r>
      <w:r w:rsidR="00FC4D8C">
        <w:fldChar w:fldCharType="end"/>
      </w:r>
      <w:r w:rsidRPr="00826434">
        <w:t xml:space="preserve"> կետի պահանջներին համապատասխան բացում է Տեխնիկական առաջակի ծրարները</w:t>
      </w:r>
      <w:r w:rsidR="007011C0" w:rsidRPr="00826434">
        <w:t xml:space="preserve">՝ </w:t>
      </w:r>
      <w:r w:rsidR="00802BB7" w:rsidRPr="00826434">
        <w:t>Փ</w:t>
      </w:r>
      <w:r w:rsidRPr="00826434">
        <w:t xml:space="preserve">ոփոխությունների </w:t>
      </w:r>
      <w:r w:rsidR="00802BB7" w:rsidRPr="00826434">
        <w:t xml:space="preserve">և Հետ կանչելու </w:t>
      </w:r>
      <w:r w:rsidR="0000146D" w:rsidRPr="00826434">
        <w:t>հայտարարությունների</w:t>
      </w:r>
      <w:r w:rsidR="00802BB7" w:rsidRPr="00826434">
        <w:t xml:space="preserve"> հետ միասին: Հետ կանչելու </w:t>
      </w:r>
      <w:r w:rsidR="0000146D" w:rsidRPr="00826434">
        <w:t>հայտարարություններ</w:t>
      </w:r>
      <w:r w:rsidR="00802BB7" w:rsidRPr="00826434">
        <w:t xml:space="preserve"> պարունակող ծրարները բացվում են առաջին հերթին և դրանք ներկայացված </w:t>
      </w:r>
      <w:r w:rsidR="005E4A8D" w:rsidRPr="00826434">
        <w:t>Հայտատու</w:t>
      </w:r>
      <w:r w:rsidR="00802BB7" w:rsidRPr="00826434">
        <w:t xml:space="preserve">ների անունները բարձրաձայն </w:t>
      </w:r>
      <w:r w:rsidR="00802BB7" w:rsidRPr="00826434">
        <w:lastRenderedPageBreak/>
        <w:t>ընթերցվում</w:t>
      </w:r>
      <w:r w:rsidR="007011C0" w:rsidRPr="00826434">
        <w:t xml:space="preserve"> են</w:t>
      </w:r>
      <w:r w:rsidR="00802BB7" w:rsidRPr="00826434">
        <w:t xml:space="preserve">:  Գնահատող </w:t>
      </w:r>
      <w:r w:rsidR="0000146D" w:rsidRPr="00826434">
        <w:t>հանձնաժողովը</w:t>
      </w:r>
      <w:r w:rsidR="00D92B92" w:rsidRPr="00826434">
        <w:t xml:space="preserve">  համոզվում է, որ Հրավերի </w:t>
      </w:r>
      <w:r w:rsidR="007011C0" w:rsidRPr="007F0468">
        <w:rPr>
          <w:lang w:val="ru-RU"/>
        </w:rPr>
        <w:fldChar w:fldCharType="begin"/>
      </w:r>
      <w:r w:rsidR="007011C0" w:rsidRPr="00826434">
        <w:instrText xml:space="preserve"> REF _Ref91487974 \r \h </w:instrText>
      </w:r>
      <w:r w:rsidR="00826434" w:rsidRPr="00826434">
        <w:instrText xml:space="preserve"> \* MERGEFORMAT </w:instrText>
      </w:r>
      <w:r w:rsidR="007011C0" w:rsidRPr="007F0468">
        <w:rPr>
          <w:lang w:val="ru-RU"/>
        </w:rPr>
      </w:r>
      <w:r w:rsidR="007011C0" w:rsidRPr="00727271">
        <w:rPr>
          <w:lang w:val="ru-RU"/>
        </w:rPr>
        <w:fldChar w:fldCharType="separate"/>
      </w:r>
      <w:r w:rsidR="007011C0" w:rsidRPr="00826434">
        <w:t>5.6.4</w:t>
      </w:r>
      <w:r w:rsidR="007011C0" w:rsidRPr="007F0468">
        <w:rPr>
          <w:lang w:val="ru-RU"/>
        </w:rPr>
        <w:fldChar w:fldCharType="end"/>
      </w:r>
      <w:r w:rsidR="00D92B92" w:rsidRPr="00826434">
        <w:t xml:space="preserve"> կետի պահանջները բավարարված են: Հրավերի </w:t>
      </w:r>
      <w:r w:rsidR="007011C0" w:rsidRPr="007F0468">
        <w:fldChar w:fldCharType="begin"/>
      </w:r>
      <w:r w:rsidR="007011C0" w:rsidRPr="00826434">
        <w:instrText xml:space="preserve"> REF _Ref445115757 \r \h </w:instrText>
      </w:r>
      <w:r w:rsidR="00826434">
        <w:instrText xml:space="preserve"> \* MERGEFORMAT </w:instrText>
      </w:r>
      <w:r w:rsidR="007011C0" w:rsidRPr="00727271">
        <w:fldChar w:fldCharType="separate"/>
      </w:r>
      <w:r w:rsidR="007011C0" w:rsidRPr="00826434">
        <w:t>5.6</w:t>
      </w:r>
      <w:r w:rsidR="007011C0" w:rsidRPr="007F0468">
        <w:fldChar w:fldCharType="end"/>
      </w:r>
      <w:r w:rsidR="00D92B92" w:rsidRPr="00826434">
        <w:t xml:space="preserve"> կետի պահանջներին համապատասխան ներկայացված Հետ կանչելու </w:t>
      </w:r>
      <w:r w:rsidR="0000146D" w:rsidRPr="00826434">
        <w:t>հայտարարություններ</w:t>
      </w:r>
      <w:r w:rsidR="00D92B92" w:rsidRPr="00826434">
        <w:t xml:space="preserve">  պարունակող Հայտերը չեն բացվում: Այնուհետև բացվում են Փոփոխություններ պարունակող ծրարները և բարձրաձայն հրապարկվում են դրանց բովանդակության անհրաժեշտ մանրամասները: </w:t>
      </w:r>
    </w:p>
    <w:p w14:paraId="7A87F81B" w14:textId="4DC63E9A" w:rsidR="00EC3DB0" w:rsidRPr="00727271" w:rsidRDefault="00E24C73" w:rsidP="008F3ABA">
      <w:pPr>
        <w:pStyle w:val="Heading3"/>
        <w:rPr>
          <w:szCs w:val="24"/>
        </w:rPr>
      </w:pPr>
      <w:bookmarkStart w:id="190" w:name="_Ref436897538"/>
      <w:r w:rsidRPr="00727271">
        <w:rPr>
          <w:szCs w:val="24"/>
        </w:rPr>
        <w:t>Հայտերի բ</w:t>
      </w:r>
      <w:r w:rsidR="00D92B92" w:rsidRPr="00727271">
        <w:rPr>
          <w:szCs w:val="24"/>
        </w:rPr>
        <w:t xml:space="preserve">ացման </w:t>
      </w:r>
      <w:r w:rsidR="0000146D" w:rsidRPr="00727271">
        <w:rPr>
          <w:szCs w:val="24"/>
        </w:rPr>
        <w:t>նիստում</w:t>
      </w:r>
      <w:r w:rsidR="00D92B92" w:rsidRPr="00727271">
        <w:rPr>
          <w:szCs w:val="24"/>
        </w:rPr>
        <w:t xml:space="preserve"> </w:t>
      </w:r>
      <w:r w:rsidRPr="00826434">
        <w:rPr>
          <w:szCs w:val="24"/>
        </w:rPr>
        <w:t xml:space="preserve">Գնահատող </w:t>
      </w:r>
      <w:r w:rsidR="0000146D" w:rsidRPr="00826434">
        <w:rPr>
          <w:szCs w:val="24"/>
        </w:rPr>
        <w:t>հանձնաժողովի</w:t>
      </w:r>
      <w:r w:rsidR="00EB04BC" w:rsidRPr="00826434">
        <w:rPr>
          <w:szCs w:val="24"/>
        </w:rPr>
        <w:t xml:space="preserve"> կողմից</w:t>
      </w:r>
      <w:r w:rsidRPr="00826434">
        <w:rPr>
          <w:szCs w:val="24"/>
        </w:rPr>
        <w:t xml:space="preserve"> բարձրաձայն հրապարակվում </w:t>
      </w:r>
      <w:r w:rsidR="00EB04BC" w:rsidRPr="00826434">
        <w:rPr>
          <w:szCs w:val="24"/>
        </w:rPr>
        <w:t xml:space="preserve">են </w:t>
      </w:r>
      <w:r w:rsidR="005E4A8D" w:rsidRPr="00826434">
        <w:rPr>
          <w:rFonts w:cs="Sylfaen"/>
          <w:szCs w:val="24"/>
        </w:rPr>
        <w:t>Հայտատու</w:t>
      </w:r>
      <w:r w:rsidR="00EB04BC" w:rsidRPr="00826434">
        <w:rPr>
          <w:rFonts w:cs="Sylfaen"/>
          <w:szCs w:val="24"/>
        </w:rPr>
        <w:t>ների</w:t>
      </w:r>
      <w:r w:rsidRPr="00826434">
        <w:rPr>
          <w:szCs w:val="24"/>
        </w:rPr>
        <w:t xml:space="preserve"> անունները, հայտերի Փոփոխությունները և Հետ կանչելու </w:t>
      </w:r>
      <w:r w:rsidR="0000146D" w:rsidRPr="00826434">
        <w:rPr>
          <w:szCs w:val="24"/>
        </w:rPr>
        <w:t>հայտարարությունները</w:t>
      </w:r>
      <w:r w:rsidRPr="00826434">
        <w:rPr>
          <w:szCs w:val="24"/>
        </w:rPr>
        <w:t xml:space="preserve">, Հայտի </w:t>
      </w:r>
      <w:r w:rsidR="00EB04BC" w:rsidRPr="00826434">
        <w:rPr>
          <w:szCs w:val="24"/>
        </w:rPr>
        <w:t>ապահովության գումարները</w:t>
      </w:r>
      <w:r w:rsidRPr="00826434">
        <w:rPr>
          <w:szCs w:val="24"/>
        </w:rPr>
        <w:t>, ինչպես նաև</w:t>
      </w:r>
      <w:r w:rsidR="00EB04BC" w:rsidRPr="00826434">
        <w:rPr>
          <w:szCs w:val="24"/>
        </w:rPr>
        <w:t xml:space="preserve"> Գնահատող</w:t>
      </w:r>
      <w:r w:rsidRPr="00826434">
        <w:rPr>
          <w:szCs w:val="24"/>
        </w:rPr>
        <w:t xml:space="preserve"> </w:t>
      </w:r>
      <w:r w:rsidR="00615422" w:rsidRPr="00826434">
        <w:rPr>
          <w:szCs w:val="24"/>
        </w:rPr>
        <w:t>հանձնաժողովի</w:t>
      </w:r>
      <w:r w:rsidR="00EB04BC" w:rsidRPr="00826434">
        <w:rPr>
          <w:szCs w:val="24"/>
        </w:rPr>
        <w:t xml:space="preserve"> հայեցողությամբ</w:t>
      </w:r>
      <w:r w:rsidRPr="00826434">
        <w:rPr>
          <w:szCs w:val="24"/>
        </w:rPr>
        <w:t>, այլ մանրամասները:</w:t>
      </w:r>
      <w:bookmarkEnd w:id="190"/>
      <w:r w:rsidR="00EC3DB0" w:rsidRPr="00727271">
        <w:rPr>
          <w:szCs w:val="24"/>
        </w:rPr>
        <w:t xml:space="preserve"> </w:t>
      </w:r>
    </w:p>
    <w:p w14:paraId="4D460CA2" w14:textId="0A0D39C5" w:rsidR="00EC3DB0" w:rsidRPr="00826434" w:rsidRDefault="008C25F6" w:rsidP="008B5879">
      <w:pPr>
        <w:pStyle w:val="Heading2"/>
      </w:pPr>
      <w:bookmarkStart w:id="191" w:name="_Toc104983224"/>
      <w:bookmarkStart w:id="192" w:name="_Ref436897572"/>
      <w:r w:rsidRPr="00826434">
        <w:tab/>
      </w:r>
      <w:bookmarkStart w:id="193" w:name="_Ref445287700"/>
      <w:bookmarkStart w:id="194" w:name="_Ref445288757"/>
      <w:bookmarkStart w:id="195" w:name="_Toc445298978"/>
      <w:r w:rsidR="00EB04BC" w:rsidRPr="00826434">
        <w:t>Ֆինանսական առաջարկի բացումը</w:t>
      </w:r>
      <w:bookmarkEnd w:id="189"/>
      <w:bookmarkEnd w:id="191"/>
      <w:bookmarkEnd w:id="192"/>
      <w:bookmarkEnd w:id="193"/>
      <w:bookmarkEnd w:id="194"/>
      <w:bookmarkEnd w:id="195"/>
    </w:p>
    <w:p w14:paraId="135F8130" w14:textId="1ECA2DBB" w:rsidR="00EC3DB0" w:rsidRPr="00826434" w:rsidRDefault="00EB04BC" w:rsidP="008F3ABA">
      <w:pPr>
        <w:pStyle w:val="Heading3"/>
      </w:pPr>
      <w:bookmarkStart w:id="196" w:name="_Toc518984497"/>
      <w:bookmarkStart w:id="197" w:name="_Toc518984889"/>
      <w:r w:rsidRPr="00826434">
        <w:t xml:space="preserve">Գնահատող </w:t>
      </w:r>
      <w:r w:rsidR="00615422" w:rsidRPr="00826434">
        <w:t>հանձնաժողովի</w:t>
      </w:r>
      <w:r w:rsidRPr="00826434">
        <w:t xml:space="preserve"> կողմից բացվում են Ֆինանսական առաջարկներ պարունակող այն </w:t>
      </w:r>
      <w:r w:rsidR="005E4A8D" w:rsidRPr="00826434">
        <w:t>Հայտատու</w:t>
      </w:r>
      <w:r w:rsidR="009464C0" w:rsidRPr="00826434">
        <w:t>ների ծրարները</w:t>
      </w:r>
      <w:r w:rsidRPr="00826434">
        <w:t xml:space="preserve">, </w:t>
      </w:r>
      <w:r w:rsidR="009464C0" w:rsidRPr="00826434">
        <w:t>որոնք Հրավերի</w:t>
      </w:r>
      <w:r w:rsidR="00972FB6" w:rsidRPr="00826434">
        <w:t xml:space="preserve"> </w:t>
      </w:r>
      <w:r w:rsidR="00FC4D8C">
        <w:fldChar w:fldCharType="begin"/>
      </w:r>
      <w:r w:rsidR="00FC4D8C">
        <w:instrText xml:space="preserve"> REF _Ref436897771 \r \h </w:instrText>
      </w:r>
      <w:r w:rsidR="00FC4D8C">
        <w:fldChar w:fldCharType="separate"/>
      </w:r>
      <w:r w:rsidR="00FC4D8C">
        <w:t>6.1.6</w:t>
      </w:r>
      <w:r w:rsidR="00FC4D8C">
        <w:fldChar w:fldCharType="end"/>
      </w:r>
      <w:r w:rsidR="00972FB6" w:rsidRPr="00826434">
        <w:t xml:space="preserve"> կետի պահանջներին համաձայն ստացել են 75 կամ ավել</w:t>
      </w:r>
      <w:r w:rsidR="007011C0" w:rsidRPr="00826434">
        <w:t>ի</w:t>
      </w:r>
      <w:r w:rsidR="00972FB6" w:rsidRPr="00826434">
        <w:t xml:space="preserve"> միավոր և ներկայացրել են </w:t>
      </w:r>
      <w:r w:rsidR="009464C0" w:rsidRPr="00826434">
        <w:t>պատշաճ Հայտի</w:t>
      </w:r>
      <w:r w:rsidR="00972FB6" w:rsidRPr="00826434">
        <w:t xml:space="preserve"> ապահովություն:</w:t>
      </w:r>
    </w:p>
    <w:p w14:paraId="51EBDC36" w14:textId="074B7835" w:rsidR="00EC3DB0" w:rsidRPr="00826434" w:rsidRDefault="009464C0" w:rsidP="008F3ABA">
      <w:pPr>
        <w:pStyle w:val="Heading3"/>
      </w:pPr>
      <w:r w:rsidRPr="00826434">
        <w:t xml:space="preserve">Գնահատող </w:t>
      </w:r>
      <w:r w:rsidR="00615422" w:rsidRPr="00826434">
        <w:t>հանձնաժողովը</w:t>
      </w:r>
      <w:r w:rsidRPr="00826434">
        <w:t xml:space="preserve"> </w:t>
      </w:r>
      <w:r w:rsidR="008C3BD0" w:rsidRPr="00826434">
        <w:t xml:space="preserve">սահմանում է Ֆինանսական </w:t>
      </w:r>
      <w:r w:rsidR="00544607" w:rsidRPr="00826434">
        <w:t>առաջարկների բացման</w:t>
      </w:r>
      <w:r w:rsidR="008C3BD0" w:rsidRPr="00826434">
        <w:t xml:space="preserve"> ամսաթիվը, ժամը և վայրը, ինչի մասին տեղեկացնում է ընտրված </w:t>
      </w:r>
      <w:r w:rsidR="005E4A8D" w:rsidRPr="00826434">
        <w:t>Հայտատու</w:t>
      </w:r>
      <w:r w:rsidR="008C3BD0" w:rsidRPr="00826434">
        <w:t xml:space="preserve">ներին. Առաջարկների բացման արարողությունը չի կարող կայանալ </w:t>
      </w:r>
      <w:r w:rsidR="005E4A8D" w:rsidRPr="00826434">
        <w:t>Հայտատու</w:t>
      </w:r>
      <w:r w:rsidR="008C3BD0" w:rsidRPr="00826434">
        <w:t xml:space="preserve">ների տեղեկացման պահից երկու շաբաթվա </w:t>
      </w:r>
      <w:r w:rsidR="00C25E82" w:rsidRPr="00826434">
        <w:t>ժամանակահատվածից շուտ</w:t>
      </w:r>
      <w:r w:rsidR="00544607" w:rsidRPr="00826434">
        <w:t>:</w:t>
      </w:r>
    </w:p>
    <w:p w14:paraId="606BF249" w14:textId="65220F63" w:rsidR="00EC3DB0" w:rsidRPr="00826434" w:rsidRDefault="00C25E82" w:rsidP="008F3ABA">
      <w:pPr>
        <w:pStyle w:val="Heading3"/>
      </w:pPr>
      <w:bookmarkStart w:id="198" w:name="_Ref436897803"/>
      <w:r w:rsidRPr="00826434">
        <w:t xml:space="preserve">Ֆինանսական առաջարկներ պարունակող ընտրված </w:t>
      </w:r>
      <w:r w:rsidR="005E4A8D" w:rsidRPr="00826434">
        <w:t>Հայտատու</w:t>
      </w:r>
      <w:r w:rsidRPr="00826434">
        <w:t xml:space="preserve">ների ծրարները Գնահատող </w:t>
      </w:r>
      <w:r w:rsidR="00615422" w:rsidRPr="00826434">
        <w:t>հանձնաժողովի</w:t>
      </w:r>
      <w:r w:rsidRPr="00826434">
        <w:t xml:space="preserve"> կողմից բացվում են </w:t>
      </w:r>
      <w:r w:rsidR="00615422" w:rsidRPr="00826434">
        <w:t>բացման</w:t>
      </w:r>
      <w:r w:rsidR="00B643F6" w:rsidRPr="00826434">
        <w:t xml:space="preserve"> նիստին ներկայացած </w:t>
      </w:r>
      <w:r w:rsidR="005E4A8D" w:rsidRPr="00826434">
        <w:t>Հայտատու</w:t>
      </w:r>
      <w:r w:rsidR="00B643F6" w:rsidRPr="00826434">
        <w:t xml:space="preserve">ների ներկայությամբ: Նիստում հրապարակվում և </w:t>
      </w:r>
      <w:r w:rsidR="00615422" w:rsidRPr="00826434">
        <w:t>սահմանված</w:t>
      </w:r>
      <w:r w:rsidR="00B643F6" w:rsidRPr="00826434">
        <w:t xml:space="preserve"> կարգով արձանագրվում են ընտրված </w:t>
      </w:r>
      <w:r w:rsidR="00922E5D" w:rsidRPr="00826434">
        <w:t>Հայտատու</w:t>
      </w:r>
      <w:r w:rsidR="00B643F6" w:rsidRPr="00826434">
        <w:t xml:space="preserve">ների անունները, նրանց Գնային </w:t>
      </w:r>
      <w:r w:rsidR="00615422" w:rsidRPr="00826434">
        <w:t>առաջարկներում</w:t>
      </w:r>
      <w:r w:rsidR="00B643F6" w:rsidRPr="00826434">
        <w:t xml:space="preserve"> ներկայացված գները:</w:t>
      </w:r>
      <w:bookmarkEnd w:id="198"/>
    </w:p>
    <w:p w14:paraId="283ABF3A" w14:textId="66B53370" w:rsidR="00B643F6" w:rsidRPr="00826434" w:rsidRDefault="00B643F6" w:rsidP="008F3ABA">
      <w:pPr>
        <w:pStyle w:val="Heading3"/>
      </w:pPr>
      <w:r w:rsidRPr="00826434">
        <w:t xml:space="preserve">Ֆինանսական առաջարկների բացման նիստին մասնակցող </w:t>
      </w:r>
      <w:r w:rsidR="00922E5D" w:rsidRPr="00826434">
        <w:t>Հայտատու</w:t>
      </w:r>
      <w:r w:rsidRPr="00826434">
        <w:t xml:space="preserve">ների ներկայացուցիչները՝ նրանց ներկայությունը հաստատելու նպատակով, գրանցվում եմ գրանցամատյանում:  </w:t>
      </w:r>
    </w:p>
    <w:p w14:paraId="70C6CC57" w14:textId="0EDF66A4" w:rsidR="00EC3DB0" w:rsidRPr="00826434" w:rsidRDefault="009C40CF" w:rsidP="008F3ABA">
      <w:pPr>
        <w:pStyle w:val="Heading3"/>
      </w:pPr>
      <w:r w:rsidRPr="00826434">
        <w:t xml:space="preserve">Ֆինանսական առաջարկների բացման նիստն արձանագրվում է </w:t>
      </w:r>
      <w:r w:rsidR="00B643F6" w:rsidRPr="00826434">
        <w:t xml:space="preserve">Գնահատող </w:t>
      </w:r>
      <w:r w:rsidR="00615422" w:rsidRPr="00826434">
        <w:t>հանձնաժողովի</w:t>
      </w:r>
      <w:r w:rsidRPr="00826434">
        <w:t xml:space="preserve"> կողմից</w:t>
      </w:r>
      <w:r w:rsidR="00DC6D1D" w:rsidRPr="00826434">
        <w:t xml:space="preserve">, Հրավերի </w:t>
      </w:r>
      <w:r w:rsidR="00FC4D8C">
        <w:fldChar w:fldCharType="begin"/>
      </w:r>
      <w:r w:rsidR="00FC4D8C">
        <w:instrText xml:space="preserve"> REF _Ref436897803 \r \h </w:instrText>
      </w:r>
      <w:r w:rsidR="00FC4D8C">
        <w:fldChar w:fldCharType="separate"/>
      </w:r>
      <w:r w:rsidR="00FC4D8C">
        <w:t>6.3.3</w:t>
      </w:r>
      <w:r w:rsidR="00FC4D8C">
        <w:fldChar w:fldCharType="end"/>
      </w:r>
      <w:r w:rsidR="00DC6D1D" w:rsidRPr="00826434">
        <w:t xml:space="preserve"> կետի պահանջներին համաձայն նշելով նիստում ներկա անձանց բացահայտված տեղեկությունները:</w:t>
      </w:r>
    </w:p>
    <w:p w14:paraId="159A0F42" w14:textId="43188BD5" w:rsidR="00EC3DB0" w:rsidRPr="00826434" w:rsidRDefault="00DC6D1D" w:rsidP="008B5879">
      <w:pPr>
        <w:pStyle w:val="Heading2"/>
      </w:pPr>
      <w:bookmarkStart w:id="199" w:name="_Toc104983225"/>
      <w:bookmarkStart w:id="200" w:name="_Toc445298979"/>
      <w:r w:rsidRPr="00826434">
        <w:t>Հայտերի գնահատում</w:t>
      </w:r>
      <w:bookmarkEnd w:id="196"/>
      <w:bookmarkEnd w:id="197"/>
      <w:bookmarkEnd w:id="199"/>
      <w:bookmarkEnd w:id="200"/>
    </w:p>
    <w:p w14:paraId="52480EF2" w14:textId="62F36C34" w:rsidR="00EC3DB0" w:rsidRPr="00826434" w:rsidRDefault="00922E5D" w:rsidP="008F3ABA">
      <w:pPr>
        <w:spacing w:before="60" w:after="240"/>
        <w:ind w:left="720" w:hanging="11"/>
        <w:rPr>
          <w:lang w:val="hy-AM"/>
        </w:rPr>
      </w:pPr>
      <w:r w:rsidRPr="00826434">
        <w:rPr>
          <w:lang w:val="hy-AM"/>
        </w:rPr>
        <w:t>Հայտատու</w:t>
      </w:r>
      <w:r w:rsidR="00DC6D1D" w:rsidRPr="00826434">
        <w:rPr>
          <w:lang w:val="hy-AM"/>
        </w:rPr>
        <w:t xml:space="preserve">ների Տեխնիկական </w:t>
      </w:r>
      <w:r w:rsidR="00585138" w:rsidRPr="00826434">
        <w:rPr>
          <w:lang w:val="hy-AM"/>
        </w:rPr>
        <w:t>և Ֆինանսական</w:t>
      </w:r>
      <w:r w:rsidR="00DC6D1D" w:rsidRPr="00826434">
        <w:rPr>
          <w:lang w:val="hy-AM"/>
        </w:rPr>
        <w:t xml:space="preserve"> առաջարկները գնահատվում են Գնահատող </w:t>
      </w:r>
      <w:r w:rsidR="00615422" w:rsidRPr="00826434">
        <w:rPr>
          <w:lang w:val="hy-AM"/>
        </w:rPr>
        <w:t>հանձնաժողովի</w:t>
      </w:r>
      <w:r w:rsidR="00DC6D1D" w:rsidRPr="00826434">
        <w:rPr>
          <w:lang w:val="hy-AM"/>
        </w:rPr>
        <w:t xml:space="preserve"> </w:t>
      </w:r>
      <w:r w:rsidR="00585138" w:rsidRPr="00826434">
        <w:rPr>
          <w:lang w:val="hy-AM"/>
        </w:rPr>
        <w:t>կողմից Հրավերի</w:t>
      </w:r>
      <w:r w:rsidR="00952697" w:rsidRPr="00826434">
        <w:rPr>
          <w:lang w:val="hy-AM"/>
        </w:rPr>
        <w:t xml:space="preserve"> </w:t>
      </w:r>
      <w:r w:rsidR="00FC4D8C">
        <w:rPr>
          <w:lang w:val="hy-AM"/>
        </w:rPr>
        <w:fldChar w:fldCharType="begin"/>
      </w:r>
      <w:r w:rsidR="00FC4D8C">
        <w:rPr>
          <w:lang w:val="hy-AM"/>
        </w:rPr>
        <w:instrText xml:space="preserve"> REF _Ref445287856 \r \h </w:instrText>
      </w:r>
      <w:r w:rsidR="00FC4D8C">
        <w:rPr>
          <w:lang w:val="hy-AM"/>
        </w:rPr>
      </w:r>
      <w:r w:rsidR="00FC4D8C">
        <w:rPr>
          <w:lang w:val="hy-AM"/>
        </w:rPr>
        <w:fldChar w:fldCharType="separate"/>
      </w:r>
      <w:r w:rsidR="00FC4D8C">
        <w:rPr>
          <w:lang w:val="hy-AM"/>
        </w:rPr>
        <w:t>6.5</w:t>
      </w:r>
      <w:r w:rsidR="00FC4D8C">
        <w:rPr>
          <w:lang w:val="hy-AM"/>
        </w:rPr>
        <w:fldChar w:fldCharType="end"/>
      </w:r>
      <w:r w:rsidR="007011C0" w:rsidRPr="00826434">
        <w:rPr>
          <w:lang w:val="hy-AM"/>
        </w:rPr>
        <w:t>-ից</w:t>
      </w:r>
      <w:r w:rsidR="00952697" w:rsidRPr="00826434">
        <w:rPr>
          <w:lang w:val="hy-AM"/>
        </w:rPr>
        <w:t xml:space="preserve"> </w:t>
      </w:r>
      <w:r w:rsidR="00FC4D8C">
        <w:rPr>
          <w:lang w:val="hy-AM"/>
        </w:rPr>
        <w:fldChar w:fldCharType="begin"/>
      </w:r>
      <w:r w:rsidR="00FC4D8C">
        <w:rPr>
          <w:lang w:val="hy-AM"/>
        </w:rPr>
        <w:instrText xml:space="preserve"> REF _Ref445287873 \r \h </w:instrText>
      </w:r>
      <w:r w:rsidR="00FC4D8C">
        <w:rPr>
          <w:lang w:val="hy-AM"/>
        </w:rPr>
      </w:r>
      <w:r w:rsidR="00FC4D8C">
        <w:rPr>
          <w:lang w:val="hy-AM"/>
        </w:rPr>
        <w:fldChar w:fldCharType="separate"/>
      </w:r>
      <w:r w:rsidR="00FC4D8C">
        <w:rPr>
          <w:lang w:val="hy-AM"/>
        </w:rPr>
        <w:t>6.8</w:t>
      </w:r>
      <w:r w:rsidR="00FC4D8C">
        <w:rPr>
          <w:lang w:val="hy-AM"/>
        </w:rPr>
        <w:fldChar w:fldCharType="end"/>
      </w:r>
      <w:r w:rsidR="00952697" w:rsidRPr="00826434">
        <w:rPr>
          <w:lang w:val="hy-AM"/>
        </w:rPr>
        <w:t xml:space="preserve"> </w:t>
      </w:r>
      <w:r w:rsidR="00585138" w:rsidRPr="00826434">
        <w:rPr>
          <w:lang w:val="hy-AM"/>
        </w:rPr>
        <w:t>կետերի պահանջներին</w:t>
      </w:r>
      <w:r w:rsidR="00952697" w:rsidRPr="00826434">
        <w:rPr>
          <w:lang w:val="hy-AM"/>
        </w:rPr>
        <w:t xml:space="preserve"> համաձայն:</w:t>
      </w:r>
    </w:p>
    <w:p w14:paraId="31724E0E" w14:textId="77777777" w:rsidR="00EC3DB0" w:rsidRPr="00826434" w:rsidRDefault="00952697" w:rsidP="008B5879">
      <w:pPr>
        <w:pStyle w:val="Heading2"/>
      </w:pPr>
      <w:bookmarkStart w:id="201" w:name="_Toc518984498"/>
      <w:bookmarkStart w:id="202" w:name="_Toc104983226"/>
      <w:bookmarkStart w:id="203" w:name="_Ref436898177"/>
      <w:bookmarkStart w:id="204" w:name="_Ref445287856"/>
      <w:bookmarkStart w:id="205" w:name="_Toc445298980"/>
      <w:r w:rsidRPr="00826434">
        <w:lastRenderedPageBreak/>
        <w:t>Տեխնիկական առաջարկների գնահատում</w:t>
      </w:r>
      <w:bookmarkEnd w:id="201"/>
      <w:bookmarkEnd w:id="202"/>
      <w:bookmarkEnd w:id="203"/>
      <w:bookmarkEnd w:id="204"/>
      <w:bookmarkEnd w:id="205"/>
    </w:p>
    <w:p w14:paraId="09293765" w14:textId="77777777" w:rsidR="00EC3DB0" w:rsidRPr="00826434" w:rsidRDefault="00952697" w:rsidP="008F3ABA">
      <w:pPr>
        <w:pStyle w:val="Heading3"/>
      </w:pPr>
      <w:r w:rsidRPr="00826434">
        <w:t xml:space="preserve">Մինչև Տեխնիկական առաջարկների </w:t>
      </w:r>
      <w:r w:rsidR="00615422" w:rsidRPr="00826434">
        <w:t>մանրամասն</w:t>
      </w:r>
      <w:r w:rsidR="00585138" w:rsidRPr="00826434">
        <w:t xml:space="preserve"> գնահատումը Գնահատող </w:t>
      </w:r>
      <w:r w:rsidR="00615422" w:rsidRPr="00826434">
        <w:t>հանձնաժողովը</w:t>
      </w:r>
      <w:r w:rsidR="00585138" w:rsidRPr="00826434">
        <w:t xml:space="preserve"> պարզում է արդյոք </w:t>
      </w:r>
      <w:r w:rsidR="00615422" w:rsidRPr="00826434">
        <w:t>ներկայացված</w:t>
      </w:r>
      <w:r w:rsidR="00585138" w:rsidRPr="00826434">
        <w:t xml:space="preserve"> առաջարկները՝ </w:t>
      </w:r>
    </w:p>
    <w:p w14:paraId="0D3EDC09" w14:textId="77777777" w:rsidR="00EC3DB0" w:rsidRPr="00826434" w:rsidRDefault="00585138" w:rsidP="00253939">
      <w:pPr>
        <w:pStyle w:val="Heading4"/>
      </w:pPr>
      <w:r w:rsidRPr="00826434">
        <w:t xml:space="preserve">ստորագրված են պատշաճ կերպով; </w:t>
      </w:r>
    </w:p>
    <w:p w14:paraId="3F8BFD8B" w14:textId="77777777" w:rsidR="00EC3DB0" w:rsidRPr="00826434" w:rsidRDefault="00C624E2" w:rsidP="00253939">
      <w:pPr>
        <w:pStyle w:val="Heading4"/>
      </w:pPr>
      <w:r w:rsidRPr="00826434">
        <w:t>դրանց հետ միասին ներկայացված են պահանջված երաշխիքները</w:t>
      </w:r>
      <w:r w:rsidR="00EC3DB0" w:rsidRPr="00826434">
        <w:t>;</w:t>
      </w:r>
    </w:p>
    <w:p w14:paraId="788A80C7" w14:textId="2F8AFA95" w:rsidR="00C624E2" w:rsidRPr="00826434" w:rsidRDefault="00C624E2" w:rsidP="00253939">
      <w:pPr>
        <w:pStyle w:val="Heading4"/>
      </w:pPr>
      <w:r w:rsidRPr="00727271">
        <w:t>դրանք համապատասխանում են</w:t>
      </w:r>
      <w:r w:rsidRPr="00826434">
        <w:t xml:space="preserve"> Հրավերի </w:t>
      </w:r>
      <w:r w:rsidR="007011C0" w:rsidRPr="00DB3B1C">
        <w:fldChar w:fldCharType="begin"/>
      </w:r>
      <w:r w:rsidR="007011C0" w:rsidRPr="00826434">
        <w:instrText xml:space="preserve"> REF _Ref445095550 \r \h </w:instrText>
      </w:r>
      <w:r w:rsidR="00826434">
        <w:instrText xml:space="preserve"> \* MERGEFORMAT </w:instrText>
      </w:r>
      <w:r w:rsidR="007011C0" w:rsidRPr="00727271">
        <w:fldChar w:fldCharType="separate"/>
      </w:r>
      <w:r w:rsidR="007011C0" w:rsidRPr="00826434">
        <w:t>3.3</w:t>
      </w:r>
      <w:r w:rsidR="007011C0" w:rsidRPr="00DB3B1C">
        <w:fldChar w:fldCharType="end"/>
      </w:r>
      <w:r w:rsidRPr="00826434">
        <w:t xml:space="preserve"> կետի պահանջներին, և</w:t>
      </w:r>
    </w:p>
    <w:p w14:paraId="747B56D7" w14:textId="01BC01FF" w:rsidR="00EC3DB0" w:rsidRPr="00826434" w:rsidRDefault="00C624E2" w:rsidP="00253939">
      <w:pPr>
        <w:pStyle w:val="Heading4"/>
      </w:pPr>
      <w:r w:rsidRPr="00727271">
        <w:t xml:space="preserve">դրանց հետ միասին ներկայացված են </w:t>
      </w:r>
      <w:r w:rsidRPr="00826434">
        <w:t xml:space="preserve">Հրավերի </w:t>
      </w:r>
      <w:r w:rsidR="007011C0" w:rsidRPr="00DB3B1C">
        <w:fldChar w:fldCharType="begin"/>
      </w:r>
      <w:r w:rsidR="007011C0" w:rsidRPr="00826434">
        <w:instrText xml:space="preserve"> REF _Ref436898300 \r \h </w:instrText>
      </w:r>
      <w:r w:rsidR="00826434">
        <w:instrText xml:space="preserve"> \* MERGEFORMAT </w:instrText>
      </w:r>
      <w:r w:rsidR="007011C0" w:rsidRPr="00727271">
        <w:fldChar w:fldCharType="separate"/>
      </w:r>
      <w:r w:rsidR="007011C0" w:rsidRPr="00826434">
        <w:t>6.5.2</w:t>
      </w:r>
      <w:r w:rsidR="007011C0" w:rsidRPr="00DB3B1C">
        <w:fldChar w:fldCharType="end"/>
      </w:r>
      <w:r w:rsidRPr="00826434">
        <w:t xml:space="preserve"> կետի պահանջներին համապատասխանության վերաբերյալ պարզաբանումեր:</w:t>
      </w:r>
      <w:r w:rsidR="00EC3DB0" w:rsidRPr="00826434">
        <w:t xml:space="preserve"> </w:t>
      </w:r>
    </w:p>
    <w:p w14:paraId="3ABF5C62" w14:textId="24A53B47" w:rsidR="00EC3DB0" w:rsidRPr="00826434" w:rsidRDefault="00744189" w:rsidP="008F3ABA">
      <w:pPr>
        <w:pStyle w:val="Heading3"/>
      </w:pPr>
      <w:bookmarkStart w:id="206" w:name="_Ref436898300"/>
      <w:r w:rsidRPr="00826434">
        <w:t xml:space="preserve">Եթե ներկայացված </w:t>
      </w:r>
      <w:r w:rsidR="00615422" w:rsidRPr="00826434">
        <w:t>Տեխնիկական</w:t>
      </w:r>
      <w:r w:rsidRPr="00826434">
        <w:t xml:space="preserve"> առաջարկը չի համապատասխանում Հրավերով </w:t>
      </w:r>
      <w:r w:rsidR="00615422" w:rsidRPr="00826434">
        <w:t>սահմանված</w:t>
      </w:r>
      <w:r w:rsidRPr="00826434">
        <w:t xml:space="preserve"> պահանջներին</w:t>
      </w:r>
      <w:r w:rsidR="00BD5DAE" w:rsidRPr="00826434">
        <w:t xml:space="preserve">, Գնահատող </w:t>
      </w:r>
      <w:r w:rsidR="00615422" w:rsidRPr="00826434">
        <w:t>հանձնաժողովը</w:t>
      </w:r>
      <w:r w:rsidRPr="00826434">
        <w:t xml:space="preserve"> </w:t>
      </w:r>
      <w:r w:rsidR="00BD5DAE" w:rsidRPr="00826434">
        <w:t xml:space="preserve">տեղեկացնում է </w:t>
      </w:r>
      <w:r w:rsidR="005E4A8D" w:rsidRPr="00826434">
        <w:t>Հայտատուի</w:t>
      </w:r>
      <w:r w:rsidR="00BD5DAE" w:rsidRPr="00826434">
        <w:t xml:space="preserve">ն նրա </w:t>
      </w:r>
      <w:r w:rsidR="00252C40" w:rsidRPr="00826434">
        <w:t>առաջարկի մերժման</w:t>
      </w:r>
      <w:r w:rsidR="000A41FC" w:rsidRPr="00826434">
        <w:t xml:space="preserve"> </w:t>
      </w:r>
      <w:r w:rsidR="00BD5DAE" w:rsidRPr="00826434">
        <w:t>մասին:</w:t>
      </w:r>
      <w:bookmarkEnd w:id="206"/>
    </w:p>
    <w:p w14:paraId="5A47F331" w14:textId="77777777" w:rsidR="00EC3DB0" w:rsidRPr="00826434" w:rsidRDefault="00EC3DB0">
      <w:pPr>
        <w:pStyle w:val="BodyText"/>
        <w:spacing w:after="0"/>
        <w:rPr>
          <w:lang w:val="hy-AM"/>
        </w:rPr>
      </w:pPr>
    </w:p>
    <w:p w14:paraId="1549859B" w14:textId="77777777" w:rsidR="00EC3DB0" w:rsidRPr="00826434" w:rsidRDefault="00252C40" w:rsidP="008F3ABA">
      <w:pPr>
        <w:pStyle w:val="Heading3"/>
      </w:pPr>
      <w:bookmarkStart w:id="207" w:name="_Ref436898360"/>
      <w:r w:rsidRPr="00826434">
        <w:t xml:space="preserve">Գնահատող </w:t>
      </w:r>
      <w:r w:rsidR="00615422" w:rsidRPr="00826434">
        <w:t>հանձնաժողովը</w:t>
      </w:r>
      <w:r w:rsidRPr="00826434">
        <w:t xml:space="preserve"> գնահատում </w:t>
      </w:r>
      <w:r w:rsidR="001A19F6" w:rsidRPr="00826434">
        <w:t>է սահմանված</w:t>
      </w:r>
      <w:r w:rsidRPr="00826434">
        <w:t xml:space="preserve"> պահանջներին բավարարող Տեխնիկական </w:t>
      </w:r>
      <w:r w:rsidR="001A19F6" w:rsidRPr="00826434">
        <w:t>առաջարկները կիրառելով</w:t>
      </w:r>
      <w:r w:rsidR="005608D6" w:rsidRPr="00826434">
        <w:t xml:space="preserve"> </w:t>
      </w:r>
      <w:r w:rsidR="001A19F6" w:rsidRPr="00826434">
        <w:t xml:space="preserve">գնահատման </w:t>
      </w:r>
      <w:r w:rsidRPr="00826434">
        <w:t xml:space="preserve">հետևյալ </w:t>
      </w:r>
      <w:r w:rsidR="005608D6" w:rsidRPr="00826434">
        <w:t>չափանիշները և նշագրման համակարգը.</w:t>
      </w:r>
      <w:bookmarkEnd w:id="207"/>
    </w:p>
    <w:tbl>
      <w:tblPr>
        <w:tblW w:w="7550" w:type="dxa"/>
        <w:tblInd w:w="216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91"/>
        <w:gridCol w:w="1559"/>
      </w:tblGrid>
      <w:tr w:rsidR="008F3ABA" w:rsidRPr="00826434" w14:paraId="009AE9E3" w14:textId="77777777" w:rsidTr="008F3ABA">
        <w:tc>
          <w:tcPr>
            <w:tcW w:w="5991" w:type="dxa"/>
          </w:tcPr>
          <w:p w14:paraId="409746E0" w14:textId="77777777" w:rsidR="008F3ABA" w:rsidRPr="00826434" w:rsidRDefault="008F3ABA" w:rsidP="008F3ABA">
            <w:pPr>
              <w:pStyle w:val="BodyText"/>
              <w:spacing w:after="0" w:line="260" w:lineRule="exact"/>
              <w:ind w:left="1440"/>
              <w:rPr>
                <w:sz w:val="20"/>
                <w:lang w:val="hy-AM"/>
              </w:rPr>
            </w:pPr>
          </w:p>
        </w:tc>
        <w:tc>
          <w:tcPr>
            <w:tcW w:w="1559" w:type="dxa"/>
          </w:tcPr>
          <w:p w14:paraId="0686E8BA" w14:textId="77777777" w:rsidR="008F3ABA" w:rsidRPr="00826434" w:rsidRDefault="008F3ABA" w:rsidP="00AA018E">
            <w:pPr>
              <w:pStyle w:val="BodyText"/>
              <w:spacing w:after="0" w:line="26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826434">
              <w:rPr>
                <w:b/>
                <w:sz w:val="16"/>
                <w:szCs w:val="16"/>
                <w:lang w:val="en-US"/>
              </w:rPr>
              <w:t>Առավելագույն միավորներ</w:t>
            </w:r>
          </w:p>
        </w:tc>
      </w:tr>
    </w:tbl>
    <w:p w14:paraId="520B536D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p w14:paraId="178C4BA7" w14:textId="77777777" w:rsidR="00EC3DB0" w:rsidRPr="00826434" w:rsidRDefault="00E15A0A" w:rsidP="00115C1B">
      <w:pPr>
        <w:numPr>
          <w:ilvl w:val="0"/>
          <w:numId w:val="12"/>
        </w:numPr>
        <w:ind w:hanging="862"/>
      </w:pPr>
      <w:r w:rsidRPr="00826434">
        <w:t>Մեթոդաբանության որա</w:t>
      </w:r>
      <w:r w:rsidR="00BE771E" w:rsidRPr="00826434">
        <w:t>կը և բիզնես ծրագիրը</w:t>
      </w:r>
      <w:r w:rsidR="00EC3DB0" w:rsidRPr="00826434">
        <w:t xml:space="preserve"> </w:t>
      </w:r>
    </w:p>
    <w:p w14:paraId="7C3EF671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tbl>
      <w:tblPr>
        <w:tblW w:w="0" w:type="auto"/>
        <w:tblInd w:w="14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2"/>
        <w:gridCol w:w="6030"/>
        <w:gridCol w:w="1559"/>
      </w:tblGrid>
      <w:tr w:rsidR="008F3ABA" w:rsidRPr="00826434" w14:paraId="030A238E" w14:textId="77777777" w:rsidTr="008F3ABA">
        <w:tc>
          <w:tcPr>
            <w:tcW w:w="632" w:type="dxa"/>
          </w:tcPr>
          <w:p w14:paraId="168156C6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(a)</w:t>
            </w:r>
          </w:p>
        </w:tc>
        <w:tc>
          <w:tcPr>
            <w:tcW w:w="6030" w:type="dxa"/>
          </w:tcPr>
          <w:p w14:paraId="7AEA9802" w14:textId="77777777" w:rsidR="008F3ABA" w:rsidRPr="00826434" w:rsidRDefault="008F3ABA" w:rsidP="00727271">
            <w:pPr>
              <w:pStyle w:val="BodyText"/>
              <w:spacing w:after="130" w:line="260" w:lineRule="exact"/>
              <w:jc w:val="lef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Բիզնես ծրագրի հստակությունը, ամբողջականությունը և մանրամասների ներկայացման մակարդակը,առաջարկվող մեթոդաբանության </w:t>
            </w:r>
            <w:r w:rsidRPr="00826434">
              <w:rPr>
                <w:sz w:val="22"/>
                <w:lang w:val="ru-RU"/>
              </w:rPr>
              <w:t>և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մոտեցումների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վստահելիությունը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և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հուսալիությունը</w:t>
            </w:r>
            <w:r w:rsidRPr="00826434">
              <w:rPr>
                <w:sz w:val="22"/>
                <w:lang w:val="en-US"/>
              </w:rPr>
              <w:t xml:space="preserve">,   </w:t>
            </w:r>
            <w:r w:rsidRPr="00826434">
              <w:rPr>
                <w:sz w:val="22"/>
                <w:lang w:val="ru-RU"/>
              </w:rPr>
              <w:t>ջրամատակարարման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և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ջրահեռացման</w:t>
            </w:r>
            <w:r w:rsidRPr="00826434">
              <w:rPr>
                <w:sz w:val="22"/>
                <w:lang w:val="en-US"/>
              </w:rPr>
              <w:t xml:space="preserve">  </w:t>
            </w:r>
            <w:r w:rsidRPr="00826434">
              <w:rPr>
                <w:sz w:val="22"/>
                <w:lang w:val="ru-RU"/>
              </w:rPr>
              <w:t>ոլորտում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szCs w:val="22"/>
              </w:rPr>
              <w:t>«</w:t>
            </w:r>
            <w:r w:rsidRPr="00826434">
              <w:rPr>
                <w:i/>
                <w:sz w:val="22"/>
                <w:szCs w:val="22"/>
                <w:lang w:val="ru-RU"/>
              </w:rPr>
              <w:t>Երևան</w:t>
            </w:r>
            <w:r w:rsidRPr="0082643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szCs w:val="22"/>
                <w:lang w:val="ru-RU"/>
              </w:rPr>
              <w:t>Ջուր</w:t>
            </w:r>
            <w:r w:rsidRPr="00826434">
              <w:rPr>
                <w:i/>
                <w:sz w:val="22"/>
                <w:szCs w:val="22"/>
                <w:lang w:val="en-US"/>
              </w:rPr>
              <w:t>»,«</w:t>
            </w:r>
            <w:r w:rsidRPr="00826434">
              <w:rPr>
                <w:i/>
                <w:sz w:val="22"/>
                <w:szCs w:val="22"/>
                <w:lang w:val="ru-RU"/>
              </w:rPr>
              <w:t>Հայջրմուղկոյուղի</w:t>
            </w:r>
            <w:r w:rsidRPr="00826434">
              <w:rPr>
                <w:i/>
                <w:sz w:val="22"/>
                <w:szCs w:val="22"/>
                <w:lang w:val="en-US"/>
              </w:rPr>
              <w:t>», «</w:t>
            </w:r>
            <w:r w:rsidRPr="00826434">
              <w:rPr>
                <w:i/>
                <w:sz w:val="22"/>
                <w:szCs w:val="22"/>
                <w:lang w:val="ru-RU"/>
              </w:rPr>
              <w:t>Լոռի</w:t>
            </w:r>
            <w:r w:rsidRPr="00826434">
              <w:rPr>
                <w:i/>
                <w:sz w:val="22"/>
                <w:szCs w:val="22"/>
                <w:lang w:val="en-US"/>
              </w:rPr>
              <w:t>-</w:t>
            </w:r>
            <w:r w:rsidRPr="00826434">
              <w:rPr>
                <w:i/>
                <w:sz w:val="22"/>
                <w:szCs w:val="22"/>
                <w:lang w:val="ru-RU"/>
              </w:rPr>
              <w:t>ջրմուղկոյուղի</w:t>
            </w:r>
            <w:r w:rsidRPr="00826434">
              <w:rPr>
                <w:i/>
                <w:sz w:val="22"/>
                <w:szCs w:val="22"/>
                <w:lang w:val="en-US"/>
              </w:rPr>
              <w:t>», «</w:t>
            </w:r>
            <w:r w:rsidRPr="00826434">
              <w:rPr>
                <w:i/>
                <w:sz w:val="22"/>
                <w:szCs w:val="22"/>
                <w:lang w:val="ru-RU"/>
              </w:rPr>
              <w:t>Շիրակ</w:t>
            </w:r>
            <w:r w:rsidRPr="00826434">
              <w:rPr>
                <w:i/>
                <w:sz w:val="22"/>
                <w:szCs w:val="22"/>
                <w:lang w:val="en-US"/>
              </w:rPr>
              <w:t>-</w:t>
            </w:r>
            <w:r w:rsidRPr="00826434">
              <w:rPr>
                <w:i/>
                <w:sz w:val="22"/>
                <w:szCs w:val="22"/>
                <w:lang w:val="ru-RU"/>
              </w:rPr>
              <w:t>ջրմուղկոյուղի</w:t>
            </w:r>
            <w:r w:rsidRPr="00826434">
              <w:rPr>
                <w:i/>
                <w:sz w:val="22"/>
                <w:szCs w:val="22"/>
                <w:lang w:val="en-US"/>
              </w:rPr>
              <w:t xml:space="preserve">» </w:t>
            </w:r>
            <w:r w:rsidRPr="00826434">
              <w:rPr>
                <w:i/>
                <w:sz w:val="22"/>
                <w:szCs w:val="22"/>
                <w:lang w:val="ru-RU"/>
              </w:rPr>
              <w:t>և</w:t>
            </w:r>
            <w:r w:rsidRPr="00826434">
              <w:rPr>
                <w:i/>
                <w:sz w:val="22"/>
                <w:szCs w:val="22"/>
                <w:lang w:val="en-US"/>
              </w:rPr>
              <w:t xml:space="preserve"> «</w:t>
            </w:r>
            <w:r w:rsidRPr="00826434">
              <w:rPr>
                <w:i/>
                <w:sz w:val="22"/>
                <w:szCs w:val="22"/>
                <w:lang w:val="ru-RU"/>
              </w:rPr>
              <w:t>Նոր</w:t>
            </w:r>
            <w:r w:rsidRPr="0082643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szCs w:val="22"/>
                <w:lang w:val="ru-RU"/>
              </w:rPr>
              <w:t>Ակունք</w:t>
            </w:r>
            <w:r w:rsidRPr="00826434">
              <w:rPr>
                <w:i/>
                <w:sz w:val="22"/>
                <w:szCs w:val="22"/>
                <w:lang w:val="en-US"/>
              </w:rPr>
              <w:t xml:space="preserve">» </w:t>
            </w:r>
            <w:r w:rsidRPr="00826434">
              <w:rPr>
                <w:sz w:val="22"/>
                <w:szCs w:val="22"/>
                <w:lang w:val="ru-RU"/>
              </w:rPr>
              <w:t>ՓԲԸ</w:t>
            </w:r>
            <w:r w:rsidRPr="00826434">
              <w:rPr>
                <w:sz w:val="22"/>
                <w:szCs w:val="22"/>
                <w:lang w:val="en-US"/>
              </w:rPr>
              <w:t>-</w:t>
            </w:r>
            <w:r w:rsidRPr="00826434">
              <w:rPr>
                <w:sz w:val="22"/>
                <w:szCs w:val="22"/>
                <w:lang w:val="ru-RU"/>
              </w:rPr>
              <w:t>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կողմից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մատուցվող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ծառայությունների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առկա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վիճակի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ըմբռնողության</w:t>
            </w:r>
            <w:r w:rsidRPr="00826434">
              <w:rPr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ru-RU"/>
              </w:rPr>
              <w:t>աստիճանը</w:t>
            </w:r>
            <w:r w:rsidRPr="0082643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26434">
              <w:rPr>
                <w:sz w:val="22"/>
                <w:szCs w:val="22"/>
                <w:lang w:val="en-US"/>
              </w:rPr>
              <w:t>:</w:t>
            </w:r>
            <w:r w:rsidRPr="00826434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4D679C4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</w:t>
            </w:r>
          </w:p>
        </w:tc>
      </w:tr>
      <w:tr w:rsidR="008F3ABA" w:rsidRPr="00826434" w14:paraId="66870364" w14:textId="77777777" w:rsidTr="008F3ABA">
        <w:tc>
          <w:tcPr>
            <w:tcW w:w="632" w:type="dxa"/>
          </w:tcPr>
          <w:p w14:paraId="3702BFC6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(b)</w:t>
            </w:r>
          </w:p>
        </w:tc>
        <w:tc>
          <w:tcPr>
            <w:tcW w:w="6030" w:type="dxa"/>
          </w:tcPr>
          <w:p w14:paraId="7F83E9D1" w14:textId="4B6B16D6" w:rsidR="008F3ABA" w:rsidRPr="00826434" w:rsidRDefault="008F3ABA" w:rsidP="007011C0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Ինչ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en-US"/>
              </w:rPr>
              <w:t xml:space="preserve">խորությամբ և ամբողջականությամբ  է Բիզնես ծրագիրը անդրադառնում </w:t>
            </w:r>
            <w:r w:rsidRPr="00826434">
              <w:rPr>
                <w:i/>
                <w:sz w:val="22"/>
                <w:lang w:val="ru-RU"/>
              </w:rPr>
              <w:t>Պայմանագրի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ընդհանուր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="007011C0" w:rsidRPr="00826434">
              <w:rPr>
                <w:i/>
                <w:sz w:val="22"/>
                <w:lang w:val="hy-AM"/>
              </w:rPr>
              <w:t>պայամանների</w:t>
            </w:r>
            <w:r w:rsidR="007011C0"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մասում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ներկայացված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մատուցվելիք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ծառայությունների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նկարագրության</w:t>
            </w:r>
            <w:r w:rsidRPr="00826434">
              <w:rPr>
                <w:i/>
                <w:sz w:val="22"/>
                <w:lang w:val="en-US"/>
              </w:rPr>
              <w:t xml:space="preserve"> (Պայմանագրի Հավելված 2)</w:t>
            </w:r>
            <w:r w:rsidRPr="00826434">
              <w:rPr>
                <w:sz w:val="22"/>
                <w:lang w:val="en-US"/>
              </w:rPr>
              <w:t xml:space="preserve"> մեջ ներկայացված ծառայությունների ամբողջականությանը:</w:t>
            </w:r>
          </w:p>
        </w:tc>
        <w:tc>
          <w:tcPr>
            <w:tcW w:w="1559" w:type="dxa"/>
          </w:tcPr>
          <w:p w14:paraId="02ADF46F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15</w:t>
            </w:r>
          </w:p>
        </w:tc>
      </w:tr>
      <w:tr w:rsidR="008F3ABA" w:rsidRPr="00826434" w14:paraId="0A0465BB" w14:textId="77777777" w:rsidTr="008F3ABA">
        <w:tc>
          <w:tcPr>
            <w:tcW w:w="632" w:type="dxa"/>
          </w:tcPr>
          <w:p w14:paraId="6499EE97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(c)</w:t>
            </w:r>
          </w:p>
        </w:tc>
        <w:tc>
          <w:tcPr>
            <w:tcW w:w="6030" w:type="dxa"/>
          </w:tcPr>
          <w:p w14:paraId="006310D8" w14:textId="6657F26C" w:rsidR="008F3ABA" w:rsidRPr="00826434" w:rsidRDefault="008F3ABA" w:rsidP="00D32E84">
            <w:pPr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Ակնկալվող արտադրական նպատակային ուղենիշերին հասնելու </w:t>
            </w:r>
            <w:r w:rsidR="005E4A8D" w:rsidRPr="00826434">
              <w:rPr>
                <w:sz w:val="22"/>
                <w:lang w:val="en-US"/>
              </w:rPr>
              <w:t>Հայտատուի</w:t>
            </w:r>
            <w:r w:rsidRPr="00826434">
              <w:rPr>
                <w:sz w:val="22"/>
                <w:lang w:val="en-US"/>
              </w:rPr>
              <w:t xml:space="preserve"> պատրաստակամության աստիճանը:</w:t>
            </w:r>
          </w:p>
        </w:tc>
        <w:tc>
          <w:tcPr>
            <w:tcW w:w="1559" w:type="dxa"/>
          </w:tcPr>
          <w:p w14:paraId="7389D6DA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10</w:t>
            </w:r>
          </w:p>
        </w:tc>
      </w:tr>
      <w:tr w:rsidR="008F3ABA" w:rsidRPr="00826434" w14:paraId="388952E6" w14:textId="77777777" w:rsidTr="008F3ABA">
        <w:tc>
          <w:tcPr>
            <w:tcW w:w="632" w:type="dxa"/>
          </w:tcPr>
          <w:p w14:paraId="65BF7473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</w:p>
        </w:tc>
        <w:tc>
          <w:tcPr>
            <w:tcW w:w="6030" w:type="dxa"/>
          </w:tcPr>
          <w:p w14:paraId="7CE33E7C" w14:textId="1BEDC2F6" w:rsidR="008F3ABA" w:rsidRPr="00826434" w:rsidRDefault="00FC4D8C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727271">
              <w:rPr>
                <w:b/>
                <w:sz w:val="22"/>
                <w:lang w:val="hy-AM"/>
              </w:rPr>
              <w:t>Ընդամենը՝</w:t>
            </w:r>
            <w:r>
              <w:rPr>
                <w:sz w:val="22"/>
                <w:lang w:val="hy-AM"/>
              </w:rPr>
              <w:t xml:space="preserve"> </w:t>
            </w:r>
            <w:r w:rsidR="008F3ABA" w:rsidRPr="00826434">
              <w:rPr>
                <w:sz w:val="22"/>
                <w:lang w:val="en-US"/>
              </w:rPr>
              <w:t>Մեթոդաբանության որակ և Բիզնես ծրագ</w:t>
            </w:r>
            <w:r>
              <w:rPr>
                <w:sz w:val="22"/>
                <w:lang w:val="hy-AM"/>
              </w:rPr>
              <w:t>ի</w:t>
            </w:r>
            <w:r w:rsidR="008F3ABA" w:rsidRPr="00826434">
              <w:rPr>
                <w:sz w:val="22"/>
                <w:lang w:val="en-US"/>
              </w:rPr>
              <w:t>ր</w:t>
            </w:r>
          </w:p>
        </w:tc>
        <w:tc>
          <w:tcPr>
            <w:tcW w:w="1559" w:type="dxa"/>
          </w:tcPr>
          <w:p w14:paraId="34E10BAA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45</w:t>
            </w:r>
          </w:p>
        </w:tc>
      </w:tr>
    </w:tbl>
    <w:p w14:paraId="073E08BE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p w14:paraId="71E20390" w14:textId="105839E3" w:rsidR="00EC3DB0" w:rsidRPr="00826434" w:rsidRDefault="007011C0" w:rsidP="00115C1B">
      <w:pPr>
        <w:numPr>
          <w:ilvl w:val="0"/>
          <w:numId w:val="12"/>
        </w:numPr>
        <w:ind w:hanging="862"/>
      </w:pPr>
      <w:r w:rsidRPr="00826434">
        <w:rPr>
          <w:lang w:val="hy-AM"/>
        </w:rPr>
        <w:lastRenderedPageBreak/>
        <w:t xml:space="preserve">Աշխատակազմի ծրագրի </w:t>
      </w:r>
      <w:r w:rsidR="001E1405" w:rsidRPr="00826434">
        <w:t>որակը</w:t>
      </w:r>
    </w:p>
    <w:p w14:paraId="06AFA167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695"/>
        <w:gridCol w:w="5967"/>
        <w:gridCol w:w="1559"/>
      </w:tblGrid>
      <w:tr w:rsidR="008F3ABA" w:rsidRPr="00826434" w14:paraId="576FDEA6" w14:textId="77777777" w:rsidTr="008F3ABA">
        <w:tc>
          <w:tcPr>
            <w:tcW w:w="695" w:type="dxa"/>
          </w:tcPr>
          <w:p w14:paraId="1ACFAA16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(a)</w:t>
            </w:r>
          </w:p>
        </w:tc>
        <w:tc>
          <w:tcPr>
            <w:tcW w:w="5967" w:type="dxa"/>
          </w:tcPr>
          <w:p w14:paraId="2BBCD447" w14:textId="23B176E8" w:rsidR="008F3ABA" w:rsidRPr="00826434" w:rsidRDefault="007011C0" w:rsidP="00672918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hy-AM"/>
              </w:rPr>
              <w:t>Աշխատակազմի ծրագրի</w:t>
            </w:r>
            <w:r w:rsidR="008F3ABA" w:rsidRPr="00826434">
              <w:rPr>
                <w:sz w:val="22"/>
                <w:lang w:val="en-US"/>
              </w:rPr>
              <w:t xml:space="preserve"> ընդհանուր որակը</w:t>
            </w:r>
          </w:p>
        </w:tc>
        <w:tc>
          <w:tcPr>
            <w:tcW w:w="1559" w:type="dxa"/>
          </w:tcPr>
          <w:p w14:paraId="062869CF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10</w:t>
            </w:r>
          </w:p>
        </w:tc>
      </w:tr>
      <w:tr w:rsidR="008F3ABA" w:rsidRPr="00826434" w14:paraId="1F29938D" w14:textId="77777777" w:rsidTr="008F3ABA">
        <w:tc>
          <w:tcPr>
            <w:tcW w:w="695" w:type="dxa"/>
          </w:tcPr>
          <w:p w14:paraId="79BD65D6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(b)</w:t>
            </w:r>
          </w:p>
        </w:tc>
        <w:tc>
          <w:tcPr>
            <w:tcW w:w="5967" w:type="dxa"/>
          </w:tcPr>
          <w:p w14:paraId="71F8B348" w14:textId="77777777" w:rsidR="008F3ABA" w:rsidRPr="00826434" w:rsidRDefault="008F3ABA" w:rsidP="00615422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Առաջարկվող աշխատողների փորձառության և մասնագիտական պատրաստվածության մակարդակը</w:t>
            </w:r>
          </w:p>
        </w:tc>
        <w:tc>
          <w:tcPr>
            <w:tcW w:w="1559" w:type="dxa"/>
          </w:tcPr>
          <w:p w14:paraId="6D02CAC3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40</w:t>
            </w:r>
          </w:p>
        </w:tc>
      </w:tr>
      <w:tr w:rsidR="008F3ABA" w:rsidRPr="00826434" w14:paraId="2A057EFC" w14:textId="77777777" w:rsidTr="008F3ABA">
        <w:tc>
          <w:tcPr>
            <w:tcW w:w="695" w:type="dxa"/>
          </w:tcPr>
          <w:p w14:paraId="190E53AE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(c)</w:t>
            </w:r>
          </w:p>
        </w:tc>
        <w:tc>
          <w:tcPr>
            <w:tcW w:w="5967" w:type="dxa"/>
          </w:tcPr>
          <w:p w14:paraId="55ACEA50" w14:textId="77777777" w:rsidR="008F3ABA" w:rsidRPr="00826434" w:rsidRDefault="008F3ABA" w:rsidP="00615422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Աշխատողների վերապատրաստման ծրագիրը </w:t>
            </w:r>
          </w:p>
        </w:tc>
        <w:tc>
          <w:tcPr>
            <w:tcW w:w="1559" w:type="dxa"/>
          </w:tcPr>
          <w:p w14:paraId="65A5F06D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5</w:t>
            </w:r>
          </w:p>
        </w:tc>
      </w:tr>
      <w:tr w:rsidR="008F3ABA" w:rsidRPr="00826434" w14:paraId="249F777C" w14:textId="77777777" w:rsidTr="008F3ABA">
        <w:tc>
          <w:tcPr>
            <w:tcW w:w="695" w:type="dxa"/>
          </w:tcPr>
          <w:p w14:paraId="2FE546EA" w14:textId="77777777" w:rsidR="008F3ABA" w:rsidRPr="00826434" w:rsidRDefault="008F3ABA">
            <w:pPr>
              <w:pStyle w:val="BodyText"/>
              <w:spacing w:after="130" w:line="260" w:lineRule="exact"/>
              <w:rPr>
                <w:sz w:val="22"/>
                <w:lang w:val="en-US"/>
              </w:rPr>
            </w:pPr>
          </w:p>
        </w:tc>
        <w:tc>
          <w:tcPr>
            <w:tcW w:w="5967" w:type="dxa"/>
          </w:tcPr>
          <w:p w14:paraId="09DE4FC9" w14:textId="0E8D8EAE" w:rsidR="008F3ABA" w:rsidRPr="00826434" w:rsidRDefault="00FC4D8C" w:rsidP="00727271">
            <w:pPr>
              <w:pStyle w:val="BodyText"/>
              <w:spacing w:after="130" w:line="260" w:lineRule="exact"/>
              <w:jc w:val="left"/>
              <w:rPr>
                <w:sz w:val="22"/>
                <w:lang w:val="en-US"/>
              </w:rPr>
            </w:pPr>
            <w:r w:rsidRPr="00727271">
              <w:rPr>
                <w:b/>
                <w:sz w:val="22"/>
                <w:lang w:val="hy-AM"/>
              </w:rPr>
              <w:t>Ընդամենը՝</w:t>
            </w:r>
            <w:r>
              <w:rPr>
                <w:sz w:val="22"/>
                <w:lang w:val="hy-AM"/>
              </w:rPr>
              <w:t xml:space="preserve"> Աշխատակազմի ծրագրի</w:t>
            </w:r>
            <w:r w:rsidR="008F3ABA" w:rsidRPr="00826434">
              <w:rPr>
                <w:sz w:val="22"/>
                <w:lang w:val="en-US"/>
              </w:rPr>
              <w:t xml:space="preserve"> որակ</w:t>
            </w:r>
          </w:p>
        </w:tc>
        <w:tc>
          <w:tcPr>
            <w:tcW w:w="1559" w:type="dxa"/>
          </w:tcPr>
          <w:p w14:paraId="30A77E27" w14:textId="77777777" w:rsidR="008F3ABA" w:rsidRPr="00826434" w:rsidRDefault="008F3ABA">
            <w:pPr>
              <w:pStyle w:val="BodyText"/>
              <w:spacing w:after="130" w:line="260" w:lineRule="exact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55</w:t>
            </w:r>
          </w:p>
        </w:tc>
      </w:tr>
    </w:tbl>
    <w:p w14:paraId="14B7974F" w14:textId="77777777" w:rsidR="00EC3DB0" w:rsidRPr="00826434" w:rsidRDefault="00EC3DB0">
      <w:pPr>
        <w:pStyle w:val="BodyText"/>
        <w:spacing w:after="0"/>
        <w:rPr>
          <w:sz w:val="20"/>
          <w:lang w:val="en-US"/>
        </w:rPr>
      </w:pPr>
    </w:p>
    <w:p w14:paraId="62345B35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p w14:paraId="0D9BF239" w14:textId="21BBD995" w:rsidR="00EC3DB0" w:rsidRPr="00826434" w:rsidRDefault="00672918" w:rsidP="008F3ABA">
      <w:pPr>
        <w:pStyle w:val="Heading3"/>
      </w:pPr>
      <w:r w:rsidRPr="00826434">
        <w:t xml:space="preserve">Հրավերի </w:t>
      </w:r>
      <w:r w:rsidR="00902045">
        <w:fldChar w:fldCharType="begin"/>
      </w:r>
      <w:r w:rsidR="00902045">
        <w:instrText xml:space="preserve"> REF _Ref436898360 \r \h </w:instrText>
      </w:r>
      <w:r w:rsidR="00902045">
        <w:fldChar w:fldCharType="separate"/>
      </w:r>
      <w:r w:rsidR="00902045">
        <w:t>6.5.3</w:t>
      </w:r>
      <w:r w:rsidR="00902045">
        <w:fldChar w:fldCharType="end"/>
      </w:r>
      <w:r w:rsidR="00902045">
        <w:rPr>
          <w:lang w:val="en-US"/>
        </w:rPr>
        <w:t xml:space="preserve"> </w:t>
      </w:r>
      <w:r w:rsidRPr="00826434">
        <w:t xml:space="preserve">(ii) (a) կետի իմաստով </w:t>
      </w:r>
      <w:r w:rsidR="00FC4D8C">
        <w:t xml:space="preserve">Աշխատակազմի ծրագրի ընդհանուր </w:t>
      </w:r>
      <w:r w:rsidRPr="00826434">
        <w:t xml:space="preserve">որակի մասով </w:t>
      </w:r>
      <w:r w:rsidR="00FC4219" w:rsidRPr="00826434">
        <w:t>գնահատման հիմքում դրված է՝</w:t>
      </w:r>
    </w:p>
    <w:p w14:paraId="32A832C0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tbl>
      <w:tblPr>
        <w:tblW w:w="0" w:type="auto"/>
        <w:tblInd w:w="1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0"/>
        <w:gridCol w:w="1559"/>
      </w:tblGrid>
      <w:tr w:rsidR="008F3ABA" w:rsidRPr="00826434" w14:paraId="569FE942" w14:textId="77777777" w:rsidTr="008F3ABA">
        <w:tc>
          <w:tcPr>
            <w:tcW w:w="6640" w:type="dxa"/>
          </w:tcPr>
          <w:p w14:paraId="79AFB282" w14:textId="4114E461" w:rsidR="008F3ABA" w:rsidRPr="00727271" w:rsidRDefault="008F3ABA">
            <w:pPr>
              <w:ind w:left="617" w:hanging="617"/>
              <w:rPr>
                <w:rFonts w:ascii="Sylfaen" w:eastAsia="MS Mincho" w:hAnsi="Sylfaen" w:cs="MS Mincho"/>
                <w:lang w:val="hy-AM"/>
              </w:rPr>
            </w:pPr>
            <w:r w:rsidRPr="00826434">
              <w:t>(a)</w:t>
            </w:r>
            <w:r w:rsidRPr="00826434">
              <w:tab/>
              <w:t>Աշխա</w:t>
            </w:r>
            <w:r w:rsidR="00FC4D8C">
              <w:rPr>
                <w:lang w:val="hy-AM"/>
              </w:rPr>
              <w:t>տակազմի ծրագրի</w:t>
            </w:r>
            <w:r w:rsidRPr="00826434">
              <w:t xml:space="preserve"> հստակությունը, ամբողջականությունը և մանրամասների ներկայացման աստիճանը</w:t>
            </w:r>
            <w:r w:rsidR="00902045">
              <w:rPr>
                <w:rFonts w:ascii="MS Mincho" w:eastAsia="MS Mincho" w:hAnsi="MS Mincho" w:cs="MS Mincho"/>
                <w:lang w:val="hy-AM"/>
              </w:rPr>
              <w:t>,</w:t>
            </w:r>
          </w:p>
        </w:tc>
        <w:tc>
          <w:tcPr>
            <w:tcW w:w="1559" w:type="dxa"/>
          </w:tcPr>
          <w:p w14:paraId="64601F5C" w14:textId="77777777" w:rsidR="008F3ABA" w:rsidRPr="00826434" w:rsidRDefault="008F3ABA" w:rsidP="008F3ABA">
            <w:pPr>
              <w:jc w:val="center"/>
            </w:pPr>
            <w:r w:rsidRPr="00826434">
              <w:t>4</w:t>
            </w:r>
          </w:p>
        </w:tc>
      </w:tr>
      <w:tr w:rsidR="008F3ABA" w:rsidRPr="00826434" w14:paraId="64569B04" w14:textId="77777777" w:rsidTr="008F3ABA">
        <w:tc>
          <w:tcPr>
            <w:tcW w:w="6640" w:type="dxa"/>
          </w:tcPr>
          <w:p w14:paraId="4FC464D7" w14:textId="272AA388" w:rsidR="008F3ABA" w:rsidRPr="00826434" w:rsidRDefault="008F3ABA">
            <w:pPr>
              <w:ind w:left="617" w:hanging="617"/>
            </w:pPr>
            <w:r w:rsidRPr="00826434">
              <w:t>(b)</w:t>
            </w:r>
            <w:r w:rsidRPr="00826434">
              <w:tab/>
              <w:t>Աշխատ</w:t>
            </w:r>
            <w:r w:rsidR="00902045">
              <w:rPr>
                <w:lang w:val="hy-AM"/>
              </w:rPr>
              <w:t xml:space="preserve">ակազմի ծրագրում </w:t>
            </w:r>
            <w:r w:rsidRPr="00826434">
              <w:t xml:space="preserve">պատշաճ փորձագիտական մոտեցման </w:t>
            </w:r>
            <w:r w:rsidR="00902045">
              <w:rPr>
                <w:lang w:val="hy-AM"/>
              </w:rPr>
              <w:t>ներառման</w:t>
            </w:r>
            <w:r w:rsidR="00902045" w:rsidRPr="00826434">
              <w:t xml:space="preserve"> </w:t>
            </w:r>
            <w:r w:rsidRPr="00826434">
              <w:t>աստիճանը, և</w:t>
            </w:r>
          </w:p>
        </w:tc>
        <w:tc>
          <w:tcPr>
            <w:tcW w:w="1559" w:type="dxa"/>
          </w:tcPr>
          <w:p w14:paraId="3C5D5A1B" w14:textId="77777777" w:rsidR="008F3ABA" w:rsidRPr="00826434" w:rsidRDefault="008F3ABA" w:rsidP="008F3ABA">
            <w:pPr>
              <w:jc w:val="center"/>
            </w:pPr>
            <w:r w:rsidRPr="00826434">
              <w:t>3</w:t>
            </w:r>
          </w:p>
        </w:tc>
      </w:tr>
      <w:tr w:rsidR="008F3ABA" w:rsidRPr="00826434" w14:paraId="4C93FAF7" w14:textId="77777777" w:rsidTr="008F3ABA">
        <w:tc>
          <w:tcPr>
            <w:tcW w:w="6640" w:type="dxa"/>
          </w:tcPr>
          <w:p w14:paraId="6985E728" w14:textId="3CC44C2C" w:rsidR="008F3ABA" w:rsidRPr="00826434" w:rsidRDefault="008F3ABA">
            <w:pPr>
              <w:ind w:left="617" w:hanging="617"/>
            </w:pPr>
            <w:r w:rsidRPr="00826434">
              <w:t>(c)</w:t>
            </w:r>
            <w:r w:rsidRPr="00826434">
              <w:tab/>
              <w:t xml:space="preserve">Որքանով է Առաջարկվող </w:t>
            </w:r>
            <w:r w:rsidR="00FC4D8C">
              <w:rPr>
                <w:lang w:val="hy-AM"/>
              </w:rPr>
              <w:t>Աշխատակազմի ծրագիրը</w:t>
            </w:r>
            <w:r w:rsidRPr="00826434">
              <w:t xml:space="preserve"> անդրադառնում Պայմանագրի ընդհանուր </w:t>
            </w:r>
            <w:r w:rsidR="007011C0" w:rsidRPr="00826434">
              <w:rPr>
                <w:lang w:val="hy-AM"/>
              </w:rPr>
              <w:t>պայմանների</w:t>
            </w:r>
            <w:r w:rsidR="007011C0" w:rsidRPr="00826434">
              <w:t xml:space="preserve"> </w:t>
            </w:r>
            <w:r w:rsidRPr="00826434">
              <w:t>մասում ներկայացված մատուցվելիք ծառայությունների նկարագրության (Պայմանագրի Հավելված 2) մեջ ներկայացված առանձնահատուկ ծառայություններին:</w:t>
            </w:r>
          </w:p>
        </w:tc>
        <w:tc>
          <w:tcPr>
            <w:tcW w:w="1559" w:type="dxa"/>
          </w:tcPr>
          <w:p w14:paraId="5101C94A" w14:textId="77777777" w:rsidR="008F3ABA" w:rsidRPr="00826434" w:rsidRDefault="008F3ABA" w:rsidP="008F3ABA">
            <w:pPr>
              <w:jc w:val="center"/>
            </w:pPr>
            <w:r w:rsidRPr="00826434">
              <w:t>3</w:t>
            </w:r>
          </w:p>
        </w:tc>
      </w:tr>
    </w:tbl>
    <w:p w14:paraId="640FC2D3" w14:textId="77777777" w:rsidR="00EC3DB0" w:rsidRPr="00826434" w:rsidRDefault="00EC3DB0">
      <w:pPr>
        <w:rPr>
          <w:lang w:val="en-US"/>
        </w:rPr>
      </w:pPr>
    </w:p>
    <w:p w14:paraId="4BB20479" w14:textId="51AB0103" w:rsidR="00EC3DB0" w:rsidRPr="00826434" w:rsidRDefault="00A83769" w:rsidP="008F3ABA">
      <w:pPr>
        <w:pStyle w:val="Heading3"/>
      </w:pPr>
      <w:r w:rsidRPr="00826434">
        <w:t xml:space="preserve">Հրավերի </w:t>
      </w:r>
      <w:r w:rsidR="00902045">
        <w:fldChar w:fldCharType="begin"/>
      </w:r>
      <w:r w:rsidR="00902045">
        <w:instrText xml:space="preserve"> REF _Ref436898360 \r \h </w:instrText>
      </w:r>
      <w:r w:rsidR="00902045">
        <w:fldChar w:fldCharType="separate"/>
      </w:r>
      <w:r w:rsidR="00902045">
        <w:t>6.5.3</w:t>
      </w:r>
      <w:r w:rsidR="00902045">
        <w:fldChar w:fldCharType="end"/>
      </w:r>
      <w:r w:rsidRPr="00826434">
        <w:t xml:space="preserve"> (ii) (b) կետի իմաստով Առաջարկվող </w:t>
      </w:r>
      <w:r w:rsidR="00615422" w:rsidRPr="00826434">
        <w:t>աշխատողների</w:t>
      </w:r>
      <w:r w:rsidRPr="00826434">
        <w:t xml:space="preserve"> փորձառության և </w:t>
      </w:r>
      <w:r w:rsidR="001B387E" w:rsidRPr="00826434">
        <w:t>մասնագիտական պատրաստվածության</w:t>
      </w:r>
      <w:r w:rsidRPr="00826434">
        <w:t xml:space="preserve"> մակարդակ</w:t>
      </w:r>
      <w:r w:rsidR="001B387E" w:rsidRPr="00826434">
        <w:t>ի</w:t>
      </w:r>
      <w:r w:rsidRPr="00826434">
        <w:t xml:space="preserve"> գնահատման հիմքում դրված է՝</w:t>
      </w:r>
    </w:p>
    <w:p w14:paraId="07627E69" w14:textId="1DFAA0DD" w:rsidR="00EC3DB0" w:rsidRPr="00826434" w:rsidRDefault="001B387E" w:rsidP="00115C1B">
      <w:pPr>
        <w:numPr>
          <w:ilvl w:val="0"/>
          <w:numId w:val="13"/>
        </w:numPr>
        <w:rPr>
          <w:lang w:val="hy-AM"/>
        </w:rPr>
      </w:pPr>
      <w:r w:rsidRPr="00826434">
        <w:rPr>
          <w:lang w:val="hy-AM"/>
        </w:rPr>
        <w:t>Առաջարկվող աշխատողն</w:t>
      </w:r>
      <w:r w:rsidR="00E83AFC" w:rsidRPr="00826434">
        <w:rPr>
          <w:lang w:val="hy-AM"/>
        </w:rPr>
        <w:t>ե</w:t>
      </w:r>
      <w:r w:rsidRPr="00826434">
        <w:rPr>
          <w:lang w:val="hy-AM"/>
        </w:rPr>
        <w:t>րի փորձառության և մասնագիտական պատրաստվածության մակարդակ</w:t>
      </w:r>
      <w:r w:rsidR="00E83AFC" w:rsidRPr="00826434">
        <w:rPr>
          <w:lang w:val="hy-AM"/>
        </w:rPr>
        <w:t>ը</w:t>
      </w:r>
      <w:r w:rsidRPr="00826434">
        <w:rPr>
          <w:lang w:val="hy-AM"/>
        </w:rPr>
        <w:t xml:space="preserve"> աշխատողների</w:t>
      </w:r>
      <w:r w:rsidR="00E83AFC" w:rsidRPr="00826434">
        <w:rPr>
          <w:lang w:val="hy-AM"/>
        </w:rPr>
        <w:t>՝</w:t>
      </w:r>
      <w:r w:rsidRPr="00826434">
        <w:rPr>
          <w:lang w:val="hy-AM"/>
        </w:rPr>
        <w:t xml:space="preserve"> ջրամատակարարման և ջրահեռացման</w:t>
      </w:r>
      <w:r w:rsidR="00902045">
        <w:rPr>
          <w:lang w:val="hy-AM"/>
        </w:rPr>
        <w:t xml:space="preserve"> </w:t>
      </w:r>
      <w:r w:rsidR="00902045" w:rsidRPr="00727271">
        <w:rPr>
          <w:lang w:val="hy-AM"/>
        </w:rPr>
        <w:t>(</w:t>
      </w:r>
      <w:r w:rsidR="00902045">
        <w:rPr>
          <w:lang w:val="hy-AM"/>
        </w:rPr>
        <w:t>կեղտաջրերի մաքրման</w:t>
      </w:r>
      <w:r w:rsidR="00902045" w:rsidRPr="00727271">
        <w:rPr>
          <w:lang w:val="hy-AM"/>
        </w:rPr>
        <w:t>)</w:t>
      </w:r>
      <w:r w:rsidRPr="00826434">
        <w:rPr>
          <w:lang w:val="hy-AM"/>
        </w:rPr>
        <w:t xml:space="preserve"> ոլորտում</w:t>
      </w:r>
      <w:r w:rsidR="00E83AFC" w:rsidRPr="00826434">
        <w:rPr>
          <w:lang w:val="hy-AM"/>
        </w:rPr>
        <w:t>,</w:t>
      </w:r>
      <w:r w:rsidRPr="00826434">
        <w:rPr>
          <w:lang w:val="hy-AM"/>
        </w:rPr>
        <w:t xml:space="preserve"> ունեցած մասնագիտական </w:t>
      </w:r>
      <w:r w:rsidR="00615422" w:rsidRPr="00826434">
        <w:rPr>
          <w:lang w:val="hy-AM"/>
        </w:rPr>
        <w:t>պատրաստվածությանը</w:t>
      </w:r>
      <w:r w:rsidRPr="00826434">
        <w:rPr>
          <w:lang w:val="hy-AM"/>
        </w:rPr>
        <w:t xml:space="preserve"> և աշխատանքային փորձ</w:t>
      </w:r>
      <w:r w:rsidR="00E83AFC" w:rsidRPr="00826434">
        <w:rPr>
          <w:lang w:val="hy-AM"/>
        </w:rPr>
        <w:t>ը</w:t>
      </w:r>
      <w:r w:rsidRPr="00826434">
        <w:rPr>
          <w:lang w:val="hy-AM"/>
        </w:rPr>
        <w:t xml:space="preserve">, </w:t>
      </w:r>
      <w:r w:rsidR="005C59AD" w:rsidRPr="00826434">
        <w:rPr>
          <w:lang w:val="hy-AM"/>
        </w:rPr>
        <w:t>համանման աշխատանք</w:t>
      </w:r>
      <w:r w:rsidR="00902045">
        <w:rPr>
          <w:lang w:val="hy-AM"/>
        </w:rPr>
        <w:t>ներ</w:t>
      </w:r>
      <w:r w:rsidR="005C59AD" w:rsidRPr="00826434">
        <w:rPr>
          <w:lang w:val="hy-AM"/>
        </w:rPr>
        <w:t xml:space="preserve">ի կատարման </w:t>
      </w:r>
      <w:r w:rsidR="00902045">
        <w:rPr>
          <w:lang w:val="hy-AM"/>
        </w:rPr>
        <w:t>փորձը</w:t>
      </w:r>
      <w:r w:rsidR="005C59AD" w:rsidRPr="00826434">
        <w:rPr>
          <w:lang w:val="hy-AM"/>
        </w:rPr>
        <w:t xml:space="preserve">, </w:t>
      </w:r>
      <w:r w:rsidR="005E4A8D" w:rsidRPr="00826434">
        <w:rPr>
          <w:lang w:val="hy-AM"/>
        </w:rPr>
        <w:t>Հայտատուի</w:t>
      </w:r>
      <w:r w:rsidR="005C59AD" w:rsidRPr="00826434">
        <w:rPr>
          <w:lang w:val="hy-AM"/>
        </w:rPr>
        <w:t xml:space="preserve"> մոտ աշխատած տարիների</w:t>
      </w:r>
      <w:r w:rsidR="00E83AFC" w:rsidRPr="00826434">
        <w:rPr>
          <w:lang w:val="hy-AM"/>
        </w:rPr>
        <w:t xml:space="preserve"> թիվը</w:t>
      </w:r>
      <w:r w:rsidR="005C59AD" w:rsidRPr="00826434">
        <w:rPr>
          <w:lang w:val="hy-AM"/>
        </w:rPr>
        <w:t>, զարգացող երկրներում</w:t>
      </w:r>
      <w:r w:rsidR="00E83AFC" w:rsidRPr="00826434">
        <w:rPr>
          <w:lang w:val="hy-AM"/>
        </w:rPr>
        <w:t xml:space="preserve">, այդ թվում տվյալ տարածաշրջանում </w:t>
      </w:r>
      <w:r w:rsidR="005C59AD" w:rsidRPr="00826434">
        <w:rPr>
          <w:lang w:val="hy-AM"/>
        </w:rPr>
        <w:t>աշխատելու փորձ</w:t>
      </w:r>
      <w:r w:rsidR="00E83AFC" w:rsidRPr="00826434">
        <w:rPr>
          <w:lang w:val="hy-AM"/>
        </w:rPr>
        <w:t>ը, անգլերեն և տեղական լեզվի իմացության աստիճանը: Նշվածը վերաբերում է աշխատողների հետևյալ խմբերին.</w:t>
      </w:r>
    </w:p>
    <w:p w14:paraId="6C567516" w14:textId="4BD6C82D" w:rsidR="007011C0" w:rsidRPr="00826434" w:rsidRDefault="007011C0">
      <w:pPr>
        <w:jc w:val="left"/>
        <w:rPr>
          <w:lang w:val="hy-AM"/>
        </w:rPr>
      </w:pPr>
      <w:r w:rsidRPr="00826434">
        <w:rPr>
          <w:lang w:val="hy-AM"/>
        </w:rPr>
        <w:br w:type="page"/>
      </w:r>
    </w:p>
    <w:p w14:paraId="09CA3181" w14:textId="77777777" w:rsidR="007011C0" w:rsidRPr="00826434" w:rsidRDefault="007011C0" w:rsidP="00727271">
      <w:pPr>
        <w:ind w:left="1571"/>
        <w:rPr>
          <w:lang w:val="hy-AM"/>
        </w:rPr>
      </w:pPr>
    </w:p>
    <w:p w14:paraId="68983D8F" w14:textId="77777777" w:rsidR="00EC3DB0" w:rsidRPr="00826434" w:rsidRDefault="00EC3DB0">
      <w:pPr>
        <w:pStyle w:val="BodyText"/>
        <w:spacing w:after="0"/>
        <w:rPr>
          <w:sz w:val="10"/>
          <w:lang w:val="hy-AM"/>
        </w:rPr>
      </w:pPr>
    </w:p>
    <w:p w14:paraId="337E98BA" w14:textId="77777777" w:rsidR="00EC3DB0" w:rsidRPr="00826434" w:rsidRDefault="00EC3DB0">
      <w:pPr>
        <w:pStyle w:val="BodyText"/>
        <w:spacing w:after="0"/>
        <w:rPr>
          <w:sz w:val="10"/>
          <w:lang w:val="hy-AM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B66259" w:rsidRPr="00826434" w14:paraId="6C243B9E" w14:textId="77777777" w:rsidTr="00B66259">
        <w:tc>
          <w:tcPr>
            <w:tcW w:w="6804" w:type="dxa"/>
          </w:tcPr>
          <w:p w14:paraId="1AB5E220" w14:textId="77777777" w:rsidR="00B66259" w:rsidRPr="00826434" w:rsidRDefault="00B66259" w:rsidP="00B66259">
            <w:pPr>
              <w:ind w:left="497" w:hanging="425"/>
              <w:rPr>
                <w:lang w:val="hy-AM"/>
              </w:rPr>
            </w:pPr>
            <w:r w:rsidRPr="00826434">
              <w:rPr>
                <w:lang w:val="hy-AM"/>
              </w:rPr>
              <w:t>(a) Ղեկավար կազմում աշխատելու համար առաջարկվող այն անձանց, որոնք մշտապես կամ երկարաժամկետ (Պայմանագրի գործողության առաջին չորս տարիների ընթացքում 24 ամսից ավելի) կգտնվեն Հայաստանում;</w:t>
            </w:r>
          </w:p>
        </w:tc>
        <w:tc>
          <w:tcPr>
            <w:tcW w:w="1276" w:type="dxa"/>
          </w:tcPr>
          <w:p w14:paraId="4EB0B533" w14:textId="32FA0458" w:rsidR="00B66259" w:rsidRPr="00727271" w:rsidRDefault="00B66259" w:rsidP="00727271">
            <w:pPr>
              <w:jc w:val="center"/>
            </w:pPr>
            <w:r w:rsidRPr="00727271">
              <w:t>35</w:t>
            </w:r>
          </w:p>
        </w:tc>
      </w:tr>
      <w:tr w:rsidR="00B66259" w:rsidRPr="00826434" w14:paraId="41F63E4C" w14:textId="77777777" w:rsidTr="00B66259">
        <w:tc>
          <w:tcPr>
            <w:tcW w:w="6804" w:type="dxa"/>
          </w:tcPr>
          <w:p w14:paraId="45101149" w14:textId="77777777" w:rsidR="00B66259" w:rsidRPr="00826434" w:rsidRDefault="00B66259" w:rsidP="00B66259"/>
        </w:tc>
        <w:tc>
          <w:tcPr>
            <w:tcW w:w="1276" w:type="dxa"/>
          </w:tcPr>
          <w:p w14:paraId="14740526" w14:textId="77777777" w:rsidR="00B66259" w:rsidRPr="00727271" w:rsidRDefault="00B66259" w:rsidP="00727271">
            <w:pPr>
              <w:jc w:val="center"/>
            </w:pPr>
          </w:p>
        </w:tc>
      </w:tr>
      <w:tr w:rsidR="00B66259" w:rsidRPr="00826434" w14:paraId="78A210B3" w14:textId="77777777" w:rsidTr="00B66259">
        <w:tc>
          <w:tcPr>
            <w:tcW w:w="6804" w:type="dxa"/>
          </w:tcPr>
          <w:p w14:paraId="1EC0CBFE" w14:textId="77777777" w:rsidR="00B66259" w:rsidRPr="00826434" w:rsidRDefault="00B66259" w:rsidP="00B66259">
            <w:pPr>
              <w:ind w:left="497" w:hanging="425"/>
            </w:pPr>
            <w:r w:rsidRPr="00826434">
              <w:t>(b)</w:t>
            </w:r>
            <w:r w:rsidRPr="00826434">
              <w:tab/>
              <w:t>Ղեկավար անձնակազմին օժանդակող (կարճաժամկետ և գլխամասային գրասենյակում աշխատող) աշխատողներին:</w:t>
            </w:r>
          </w:p>
        </w:tc>
        <w:tc>
          <w:tcPr>
            <w:tcW w:w="1276" w:type="dxa"/>
          </w:tcPr>
          <w:p w14:paraId="655E95B4" w14:textId="3C857770" w:rsidR="00B66259" w:rsidRPr="00727271" w:rsidRDefault="00B66259" w:rsidP="00727271">
            <w:pPr>
              <w:jc w:val="center"/>
            </w:pPr>
            <w:r w:rsidRPr="00727271">
              <w:t>5</w:t>
            </w:r>
          </w:p>
        </w:tc>
      </w:tr>
    </w:tbl>
    <w:p w14:paraId="7C679BF5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p w14:paraId="2DD70CCD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p w14:paraId="2E12E59F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p w14:paraId="25FFD3BD" w14:textId="77777777" w:rsidR="00EC3DB0" w:rsidRPr="00826434" w:rsidRDefault="000220E2" w:rsidP="00115C1B">
      <w:pPr>
        <w:numPr>
          <w:ilvl w:val="0"/>
          <w:numId w:val="13"/>
        </w:numPr>
      </w:pPr>
      <w:r w:rsidRPr="00826434">
        <w:t xml:space="preserve">Առաջարկվող </w:t>
      </w:r>
      <w:r w:rsidR="00615422" w:rsidRPr="00826434">
        <w:t>աշխատողների</w:t>
      </w:r>
      <w:r w:rsidRPr="00826434">
        <w:t xml:space="preserve"> փորձառության և մասնագիտական պատրաստվածության մակարդակը գնահատումը կատարվում է հ</w:t>
      </w:r>
      <w:r w:rsidR="00615422" w:rsidRPr="00826434">
        <w:t>ետևյալ տոկոսադրույքների կիրառմամ</w:t>
      </w:r>
      <w:r w:rsidRPr="00826434">
        <w:t>բ՝</w:t>
      </w:r>
    </w:p>
    <w:p w14:paraId="626ABE5E" w14:textId="77777777" w:rsidR="000220E2" w:rsidRPr="00826434" w:rsidRDefault="000220E2" w:rsidP="000220E2">
      <w:pPr>
        <w:pStyle w:val="BodyText"/>
        <w:rPr>
          <w:lang w:val="en-US"/>
        </w:rPr>
      </w:pPr>
    </w:p>
    <w:p w14:paraId="34160BA5" w14:textId="77777777" w:rsidR="000220E2" w:rsidRPr="00826434" w:rsidRDefault="00B66259" w:rsidP="00B66259">
      <w:pPr>
        <w:tabs>
          <w:tab w:val="left" w:pos="5400"/>
          <w:tab w:val="left" w:pos="6663"/>
          <w:tab w:val="center" w:pos="7513"/>
        </w:tabs>
        <w:spacing w:after="130" w:line="260" w:lineRule="exact"/>
        <w:jc w:val="center"/>
        <w:rPr>
          <w:b/>
          <w:i/>
          <w:sz w:val="22"/>
          <w:lang w:val="en-US"/>
        </w:rPr>
      </w:pPr>
      <w:r w:rsidRPr="00826434">
        <w:rPr>
          <w:sz w:val="22"/>
          <w:lang w:val="en-US"/>
        </w:rPr>
        <w:tab/>
      </w:r>
      <w:r w:rsidR="000220E2" w:rsidRPr="00826434">
        <w:rPr>
          <w:b/>
          <w:i/>
          <w:sz w:val="22"/>
          <w:lang w:val="en-US"/>
        </w:rPr>
        <w:t>Առավելագույն տոկոս</w:t>
      </w:r>
    </w:p>
    <w:p w14:paraId="4CC97735" w14:textId="77777777" w:rsidR="00EC3DB0" w:rsidRPr="00826434" w:rsidRDefault="00B66259" w:rsidP="00B66259">
      <w:pPr>
        <w:tabs>
          <w:tab w:val="left" w:pos="6237"/>
          <w:tab w:val="center" w:pos="7513"/>
        </w:tabs>
        <w:spacing w:after="120"/>
        <w:ind w:left="2127" w:hanging="567"/>
        <w:rPr>
          <w:sz w:val="22"/>
          <w:lang w:val="en-US"/>
        </w:rPr>
      </w:pPr>
      <w:r w:rsidRPr="00826434">
        <w:rPr>
          <w:sz w:val="22"/>
          <w:lang w:val="en-US"/>
        </w:rPr>
        <w:t xml:space="preserve"> </w:t>
      </w:r>
      <w:r w:rsidR="00EC3DB0" w:rsidRPr="00826434">
        <w:rPr>
          <w:sz w:val="22"/>
          <w:lang w:val="en-US"/>
        </w:rPr>
        <w:t>(a)</w:t>
      </w:r>
      <w:r w:rsidR="00EC3DB0" w:rsidRPr="00826434">
        <w:rPr>
          <w:sz w:val="22"/>
          <w:lang w:val="en-US"/>
        </w:rPr>
        <w:tab/>
      </w:r>
      <w:r w:rsidR="000220E2" w:rsidRPr="00826434">
        <w:rPr>
          <w:sz w:val="22"/>
          <w:lang w:val="en-US"/>
        </w:rPr>
        <w:t>Ընդհանուր որակավորում</w:t>
      </w:r>
      <w:r w:rsidR="00EC3DB0" w:rsidRPr="00826434">
        <w:rPr>
          <w:sz w:val="22"/>
          <w:lang w:val="en-US"/>
        </w:rPr>
        <w:tab/>
      </w:r>
      <w:r w:rsidRPr="00826434">
        <w:rPr>
          <w:sz w:val="22"/>
          <w:lang w:val="en-US"/>
        </w:rPr>
        <w:tab/>
      </w:r>
      <w:r w:rsidR="00EC3DB0" w:rsidRPr="00826434">
        <w:rPr>
          <w:sz w:val="22"/>
          <w:lang w:val="en-US"/>
        </w:rPr>
        <w:t>20%</w:t>
      </w:r>
    </w:p>
    <w:p w14:paraId="67EF03EB" w14:textId="77777777" w:rsidR="00EC3DB0" w:rsidRPr="00826434" w:rsidRDefault="00EC3DB0" w:rsidP="00B66259">
      <w:pPr>
        <w:tabs>
          <w:tab w:val="left" w:pos="720"/>
          <w:tab w:val="left" w:pos="6237"/>
          <w:tab w:val="center" w:pos="7513"/>
        </w:tabs>
        <w:spacing w:after="120"/>
        <w:ind w:left="2127" w:hanging="567"/>
        <w:rPr>
          <w:sz w:val="22"/>
          <w:lang w:val="en-US"/>
        </w:rPr>
      </w:pPr>
      <w:r w:rsidRPr="00826434">
        <w:rPr>
          <w:sz w:val="22"/>
          <w:lang w:val="en-US"/>
        </w:rPr>
        <w:t>(b)</w:t>
      </w:r>
      <w:r w:rsidRPr="00826434">
        <w:rPr>
          <w:sz w:val="22"/>
          <w:lang w:val="en-US"/>
        </w:rPr>
        <w:tab/>
      </w:r>
      <w:r w:rsidR="000220E2" w:rsidRPr="00826434">
        <w:rPr>
          <w:sz w:val="22"/>
          <w:lang w:val="en-US"/>
        </w:rPr>
        <w:t>Ծրագրին համապատասխանության</w:t>
      </w:r>
      <w:r w:rsidR="00B66259" w:rsidRPr="00826434">
        <w:rPr>
          <w:sz w:val="22"/>
          <w:lang w:val="en-US"/>
        </w:rPr>
        <w:t xml:space="preserve"> </w:t>
      </w:r>
      <w:r w:rsidR="00B66259" w:rsidRPr="00826434">
        <w:rPr>
          <w:sz w:val="22"/>
          <w:lang w:val="hy-AM"/>
        </w:rPr>
        <w:t>ա</w:t>
      </w:r>
      <w:r w:rsidR="000220E2" w:rsidRPr="00826434">
        <w:rPr>
          <w:sz w:val="22"/>
          <w:lang w:val="en-US"/>
        </w:rPr>
        <w:t>ստիճանը</w:t>
      </w:r>
      <w:r w:rsidRPr="00826434">
        <w:rPr>
          <w:sz w:val="22"/>
          <w:lang w:val="en-US"/>
        </w:rPr>
        <w:tab/>
        <w:t>50%</w:t>
      </w:r>
    </w:p>
    <w:p w14:paraId="57763C24" w14:textId="6743EADD" w:rsidR="00EC3DB0" w:rsidRPr="00826434" w:rsidRDefault="008C25F6" w:rsidP="00B66259">
      <w:pPr>
        <w:tabs>
          <w:tab w:val="left" w:pos="2130"/>
          <w:tab w:val="left" w:pos="6237"/>
          <w:tab w:val="center" w:pos="7513"/>
        </w:tabs>
        <w:spacing w:after="120"/>
        <w:ind w:left="2130" w:hanging="570"/>
        <w:rPr>
          <w:sz w:val="22"/>
          <w:lang w:val="en-US"/>
        </w:rPr>
      </w:pPr>
      <w:r w:rsidRPr="00826434">
        <w:rPr>
          <w:sz w:val="22"/>
          <w:lang w:val="en-US"/>
        </w:rPr>
        <w:t>(c)</w:t>
      </w:r>
      <w:r w:rsidRPr="00826434">
        <w:rPr>
          <w:sz w:val="22"/>
          <w:lang w:val="en-US"/>
        </w:rPr>
        <w:tab/>
      </w:r>
      <w:r w:rsidR="00086A35" w:rsidRPr="00826434">
        <w:rPr>
          <w:sz w:val="22"/>
          <w:lang w:val="hy-AM"/>
        </w:rPr>
        <w:t>Համապատասխան</w:t>
      </w:r>
      <w:r w:rsidR="00086A35" w:rsidRPr="00826434">
        <w:rPr>
          <w:sz w:val="22"/>
          <w:lang w:val="en-US"/>
        </w:rPr>
        <w:t xml:space="preserve"> </w:t>
      </w:r>
      <w:r w:rsidR="000220E2" w:rsidRPr="00826434">
        <w:rPr>
          <w:sz w:val="22"/>
          <w:lang w:val="en-US"/>
        </w:rPr>
        <w:t>փորձ</w:t>
      </w:r>
      <w:r w:rsidR="00086A35" w:rsidRPr="00826434">
        <w:rPr>
          <w:sz w:val="22"/>
          <w:lang w:val="hy-AM"/>
        </w:rPr>
        <w:t>առություն</w:t>
      </w:r>
      <w:r w:rsidR="00EC3DB0" w:rsidRPr="00826434">
        <w:rPr>
          <w:sz w:val="22"/>
          <w:lang w:val="en-US"/>
        </w:rPr>
        <w:tab/>
      </w:r>
      <w:r w:rsidR="00B66259" w:rsidRPr="00826434">
        <w:rPr>
          <w:sz w:val="22"/>
          <w:lang w:val="en-US"/>
        </w:rPr>
        <w:tab/>
      </w:r>
      <w:r w:rsidR="00086A35" w:rsidRPr="00826434">
        <w:rPr>
          <w:sz w:val="22"/>
          <w:lang w:val="hy-AM"/>
        </w:rPr>
        <w:t>30</w:t>
      </w:r>
      <w:r w:rsidR="00EC3DB0" w:rsidRPr="00826434">
        <w:rPr>
          <w:sz w:val="22"/>
          <w:lang w:val="en-US"/>
        </w:rPr>
        <w:t>%</w:t>
      </w:r>
    </w:p>
    <w:p w14:paraId="6DEE0EE3" w14:textId="77777777" w:rsidR="00EC3DB0" w:rsidRPr="00826434" w:rsidRDefault="00EC3DB0" w:rsidP="00B66259">
      <w:pPr>
        <w:spacing w:after="120"/>
        <w:rPr>
          <w:sz w:val="22"/>
          <w:lang w:val="en-US"/>
        </w:rPr>
      </w:pPr>
    </w:p>
    <w:p w14:paraId="60BE0430" w14:textId="77777777" w:rsidR="00EC3DB0" w:rsidRPr="00826434" w:rsidRDefault="00CD43F5">
      <w:pPr>
        <w:tabs>
          <w:tab w:val="left" w:pos="6237"/>
          <w:tab w:val="center" w:pos="7513"/>
        </w:tabs>
        <w:spacing w:after="130" w:line="260" w:lineRule="exact"/>
        <w:ind w:left="1560"/>
        <w:rPr>
          <w:sz w:val="22"/>
          <w:lang w:val="en-US"/>
        </w:rPr>
      </w:pPr>
      <w:r w:rsidRPr="00826434">
        <w:rPr>
          <w:sz w:val="22"/>
          <w:lang w:val="en-US"/>
        </w:rPr>
        <w:t xml:space="preserve">            Ընդհանուր տոկոս.</w:t>
      </w:r>
      <w:r w:rsidR="00EC3DB0" w:rsidRPr="00826434">
        <w:rPr>
          <w:sz w:val="22"/>
          <w:lang w:val="en-US"/>
        </w:rPr>
        <w:tab/>
      </w:r>
      <w:r w:rsidR="00B66259" w:rsidRPr="00826434">
        <w:rPr>
          <w:sz w:val="22"/>
          <w:lang w:val="en-US"/>
        </w:rPr>
        <w:tab/>
      </w:r>
      <w:r w:rsidR="00EC3DB0" w:rsidRPr="00826434">
        <w:rPr>
          <w:sz w:val="22"/>
          <w:lang w:val="en-US"/>
        </w:rPr>
        <w:t>100%</w:t>
      </w:r>
    </w:p>
    <w:p w14:paraId="74B38AAA" w14:textId="77777777" w:rsidR="00EC3DB0" w:rsidRPr="00826434" w:rsidRDefault="00EC3DB0">
      <w:pPr>
        <w:pStyle w:val="BodyText"/>
        <w:spacing w:after="0"/>
        <w:rPr>
          <w:sz w:val="10"/>
          <w:lang w:val="en-US"/>
        </w:rPr>
      </w:pPr>
    </w:p>
    <w:p w14:paraId="26DB84CF" w14:textId="3395FEB2" w:rsidR="00EC3DB0" w:rsidRPr="00826434" w:rsidRDefault="00C6220B" w:rsidP="008F3ABA">
      <w:pPr>
        <w:pStyle w:val="Heading3"/>
      </w:pPr>
      <w:r w:rsidRPr="00826434">
        <w:t xml:space="preserve">Տեխնիկական առաջարկի առավելագույն միավորների թիվը հավասար է 100: Ընտրված համարվելու համար </w:t>
      </w:r>
      <w:r w:rsidR="00922E5D" w:rsidRPr="00826434">
        <w:t>Հայտատու</w:t>
      </w:r>
      <w:r w:rsidR="00615422" w:rsidRPr="00826434">
        <w:t>ն</w:t>
      </w:r>
      <w:r w:rsidRPr="00826434">
        <w:t xml:space="preserve"> իր Տեխնի</w:t>
      </w:r>
      <w:r w:rsidR="007131BD" w:rsidRPr="00826434">
        <w:rPr>
          <w:lang w:val="ru-RU"/>
        </w:rPr>
        <w:t>կ</w:t>
      </w:r>
      <w:r w:rsidRPr="00826434">
        <w:t xml:space="preserve">ական </w:t>
      </w:r>
      <w:r w:rsidR="009F782E" w:rsidRPr="00826434">
        <w:t>առաջարկի համար</w:t>
      </w:r>
      <w:r w:rsidRPr="00826434">
        <w:t xml:space="preserve"> պետք է ստանա նվազագույնը 75 միավոր:</w:t>
      </w:r>
    </w:p>
    <w:p w14:paraId="4E82C626" w14:textId="14E6CB55" w:rsidR="00EC3DB0" w:rsidRPr="00826434" w:rsidRDefault="00FF2E0C" w:rsidP="008F3ABA">
      <w:pPr>
        <w:pStyle w:val="Heading3"/>
        <w:rPr>
          <w:strike/>
          <w:sz w:val="22"/>
        </w:rPr>
      </w:pPr>
      <w:bookmarkStart w:id="208" w:name="_Ref436905494"/>
      <w:r w:rsidRPr="00826434">
        <w:t xml:space="preserve">75 միավորից քիչ ստացած Տեխնիկական առաջարկները </w:t>
      </w:r>
      <w:r w:rsidR="006F41A2" w:rsidRPr="00826434">
        <w:t xml:space="preserve">այնուհետև չեն դիտարկվելու և Ֆինանսական </w:t>
      </w:r>
      <w:r w:rsidR="00885958" w:rsidRPr="00826434">
        <w:t>առաջարկներ պարունակող</w:t>
      </w:r>
      <w:r w:rsidR="006F41A2" w:rsidRPr="00826434">
        <w:t xml:space="preserve"> ծրարները չեն </w:t>
      </w:r>
      <w:r w:rsidR="008E7424" w:rsidRPr="00826434">
        <w:t>բացվելու Գնահատող</w:t>
      </w:r>
      <w:r w:rsidR="006F41A2" w:rsidRPr="00826434">
        <w:t xml:space="preserve"> </w:t>
      </w:r>
      <w:r w:rsidR="00615422" w:rsidRPr="00826434">
        <w:t>հանձնաժողովի</w:t>
      </w:r>
      <w:r w:rsidR="008E7424" w:rsidRPr="00826434">
        <w:t xml:space="preserve"> կողմից</w:t>
      </w:r>
      <w:r w:rsidR="006F41A2" w:rsidRPr="00826434">
        <w:t xml:space="preserve">: Տեխնիկական </w:t>
      </w:r>
      <w:r w:rsidR="008E7424" w:rsidRPr="00826434">
        <w:t>առաջարկների գնահատումն</w:t>
      </w:r>
      <w:r w:rsidR="006F41A2" w:rsidRPr="00826434">
        <w:t xml:space="preserve"> ավարտելուց հետո </w:t>
      </w:r>
      <w:r w:rsidR="00885958" w:rsidRPr="00826434">
        <w:t xml:space="preserve">Գնահատող </w:t>
      </w:r>
      <w:r w:rsidR="00615422" w:rsidRPr="00826434">
        <w:t>հանձնաժողովը</w:t>
      </w:r>
      <w:r w:rsidR="008E7424" w:rsidRPr="00826434">
        <w:t xml:space="preserve"> տեղեկացնում</w:t>
      </w:r>
      <w:r w:rsidR="00885958" w:rsidRPr="00826434">
        <w:t xml:space="preserve"> է նվազագույն </w:t>
      </w:r>
      <w:r w:rsidR="00615422" w:rsidRPr="00826434">
        <w:t>միավորներ</w:t>
      </w:r>
      <w:r w:rsidR="00885958" w:rsidRPr="00826434">
        <w:t xml:space="preserve"> չվաստակած </w:t>
      </w:r>
      <w:r w:rsidR="00615422" w:rsidRPr="00826434">
        <w:t>Առաջարկներ</w:t>
      </w:r>
      <w:r w:rsidR="00885958" w:rsidRPr="00826434">
        <w:t xml:space="preserve"> ներկայացված </w:t>
      </w:r>
      <w:r w:rsidR="00922E5D" w:rsidRPr="00826434">
        <w:t>Հայտատու</w:t>
      </w:r>
      <w:r w:rsidR="00885958" w:rsidRPr="00826434">
        <w:t xml:space="preserve">ներին, որ վերջիններիս </w:t>
      </w:r>
      <w:r w:rsidR="00615422" w:rsidRPr="00826434">
        <w:t>Ֆին</w:t>
      </w:r>
      <w:r w:rsidR="00A93A6A" w:rsidRPr="00826434">
        <w:t>անսական</w:t>
      </w:r>
      <w:r w:rsidR="00885958" w:rsidRPr="00826434">
        <w:t xml:space="preserve"> առաջարկները կվերադարձվեն նրանց գնահատումն ավարտելուց հետո:</w:t>
      </w:r>
      <w:bookmarkEnd w:id="208"/>
    </w:p>
    <w:p w14:paraId="09F88E8D" w14:textId="77777777" w:rsidR="00EC3DB0" w:rsidRPr="00826434" w:rsidRDefault="008C25F6" w:rsidP="008B5879">
      <w:pPr>
        <w:pStyle w:val="Heading2"/>
        <w:rPr>
          <w:lang w:val="en-US"/>
        </w:rPr>
      </w:pPr>
      <w:bookmarkStart w:id="209" w:name="_Toc518984499"/>
      <w:bookmarkStart w:id="210" w:name="_Toc104983227"/>
      <w:r w:rsidRPr="00826434">
        <w:tab/>
      </w:r>
      <w:bookmarkStart w:id="211" w:name="_Toc445298981"/>
      <w:r w:rsidR="00885958" w:rsidRPr="00826434">
        <w:t>Ֆինանսական</w:t>
      </w:r>
      <w:r w:rsidR="00885958" w:rsidRPr="00826434">
        <w:rPr>
          <w:lang w:val="en-US"/>
        </w:rPr>
        <w:t xml:space="preserve"> </w:t>
      </w:r>
      <w:r w:rsidR="00885958" w:rsidRPr="00826434">
        <w:t>առաջարկների</w:t>
      </w:r>
      <w:r w:rsidR="00885958" w:rsidRPr="00826434">
        <w:rPr>
          <w:lang w:val="en-US"/>
        </w:rPr>
        <w:t xml:space="preserve"> </w:t>
      </w:r>
      <w:r w:rsidR="00885958" w:rsidRPr="00826434">
        <w:t>գնահատում</w:t>
      </w:r>
      <w:bookmarkEnd w:id="209"/>
      <w:bookmarkEnd w:id="210"/>
      <w:bookmarkEnd w:id="211"/>
    </w:p>
    <w:p w14:paraId="1F817C89" w14:textId="22732EA7" w:rsidR="00EC3DB0" w:rsidRPr="00826434" w:rsidRDefault="00AA5507" w:rsidP="008F3ABA">
      <w:pPr>
        <w:pStyle w:val="Heading3"/>
        <w:rPr>
          <w:lang w:val="en-US"/>
        </w:rPr>
      </w:pPr>
      <w:r w:rsidRPr="00826434">
        <w:t>Ստացված</w:t>
      </w:r>
      <w:r w:rsidRPr="00826434">
        <w:rPr>
          <w:lang w:val="en-US"/>
        </w:rPr>
        <w:t xml:space="preserve"> </w:t>
      </w:r>
      <w:r w:rsidRPr="00826434">
        <w:t>բոլոր</w:t>
      </w:r>
      <w:r w:rsidRPr="00826434">
        <w:rPr>
          <w:lang w:val="en-US"/>
        </w:rPr>
        <w:t xml:space="preserve"> </w:t>
      </w:r>
      <w:r w:rsidR="00615422" w:rsidRPr="00826434">
        <w:t>Տեխնիկական</w:t>
      </w:r>
      <w:r w:rsidRPr="00826434">
        <w:rPr>
          <w:lang w:val="en-US"/>
        </w:rPr>
        <w:t xml:space="preserve"> </w:t>
      </w:r>
      <w:r w:rsidRPr="00826434">
        <w:t>առաջարկների</w:t>
      </w:r>
      <w:r w:rsidRPr="00826434">
        <w:rPr>
          <w:lang w:val="en-US"/>
        </w:rPr>
        <w:t xml:space="preserve"> </w:t>
      </w:r>
      <w:r w:rsidRPr="00826434">
        <w:t>հավաքած</w:t>
      </w:r>
      <w:r w:rsidRPr="00826434">
        <w:rPr>
          <w:lang w:val="en-US"/>
        </w:rPr>
        <w:t xml:space="preserve"> </w:t>
      </w:r>
      <w:r w:rsidRPr="00826434">
        <w:t>միավորների</w:t>
      </w:r>
      <w:r w:rsidRPr="00826434">
        <w:rPr>
          <w:lang w:val="en-US"/>
        </w:rPr>
        <w:t xml:space="preserve"> </w:t>
      </w:r>
      <w:r w:rsidRPr="00826434">
        <w:t>հրապարակումից</w:t>
      </w:r>
      <w:r w:rsidRPr="00826434">
        <w:rPr>
          <w:lang w:val="en-US"/>
        </w:rPr>
        <w:t xml:space="preserve"> </w:t>
      </w:r>
      <w:r w:rsidRPr="00826434">
        <w:t>հետո</w:t>
      </w:r>
      <w:r w:rsidRPr="00826434">
        <w:rPr>
          <w:lang w:val="en-US"/>
        </w:rPr>
        <w:t xml:space="preserve"> </w:t>
      </w:r>
      <w:r w:rsidRPr="00826434">
        <w:t>Գնահատող</w:t>
      </w:r>
      <w:r w:rsidRPr="00826434">
        <w:rPr>
          <w:lang w:val="en-US"/>
        </w:rPr>
        <w:t xml:space="preserve"> </w:t>
      </w:r>
      <w:r w:rsidR="00615422" w:rsidRPr="00826434">
        <w:t>հանձնաժողովը</w:t>
      </w:r>
      <w:r w:rsidR="007F20AF" w:rsidRPr="00826434">
        <w:t>՝</w:t>
      </w:r>
      <w:r w:rsidR="007F20AF" w:rsidRPr="00826434">
        <w:rPr>
          <w:lang w:val="en-US"/>
        </w:rPr>
        <w:t xml:space="preserve"> </w:t>
      </w:r>
      <w:r w:rsidR="007F20AF" w:rsidRPr="00826434">
        <w:t>Հրավերի</w:t>
      </w:r>
      <w:r w:rsidR="007F20AF" w:rsidRPr="00826434">
        <w:rPr>
          <w:lang w:val="en-US"/>
        </w:rPr>
        <w:t xml:space="preserve"> </w:t>
      </w:r>
      <w:r w:rsidR="00902045">
        <w:rPr>
          <w:lang w:val="en-US"/>
        </w:rPr>
        <w:fldChar w:fldCharType="begin"/>
      </w:r>
      <w:r w:rsidR="00902045">
        <w:rPr>
          <w:lang w:val="en-US"/>
        </w:rPr>
        <w:instrText xml:space="preserve"> REF _Ref445288757 \r \h </w:instrText>
      </w:r>
      <w:r w:rsidR="00902045">
        <w:rPr>
          <w:lang w:val="en-US"/>
        </w:rPr>
      </w:r>
      <w:r w:rsidR="00902045">
        <w:rPr>
          <w:lang w:val="en-US"/>
        </w:rPr>
        <w:fldChar w:fldCharType="separate"/>
      </w:r>
      <w:r w:rsidR="00902045">
        <w:rPr>
          <w:lang w:val="en-US"/>
        </w:rPr>
        <w:t>6.3</w:t>
      </w:r>
      <w:r w:rsidR="00902045">
        <w:rPr>
          <w:lang w:val="en-US"/>
        </w:rPr>
        <w:fldChar w:fldCharType="end"/>
      </w:r>
      <w:r w:rsidR="00902045">
        <w:t xml:space="preserve"> </w:t>
      </w:r>
      <w:r w:rsidR="007F20AF" w:rsidRPr="00826434">
        <w:t>կետում</w:t>
      </w:r>
      <w:r w:rsidR="007F20AF" w:rsidRPr="00826434">
        <w:rPr>
          <w:lang w:val="en-US"/>
        </w:rPr>
        <w:t xml:space="preserve"> </w:t>
      </w:r>
      <w:r w:rsidR="00615422" w:rsidRPr="00826434">
        <w:t>սահմանված</w:t>
      </w:r>
      <w:r w:rsidR="007F20AF" w:rsidRPr="00826434">
        <w:rPr>
          <w:lang w:val="en-US"/>
        </w:rPr>
        <w:t xml:space="preserve"> </w:t>
      </w:r>
      <w:r w:rsidR="007F20AF" w:rsidRPr="00826434">
        <w:t>կարգով</w:t>
      </w:r>
      <w:r w:rsidR="007F20AF" w:rsidRPr="00826434">
        <w:rPr>
          <w:lang w:val="en-US"/>
        </w:rPr>
        <w:t xml:space="preserve"> հրապարակայնորեն</w:t>
      </w:r>
      <w:r w:rsidRPr="00826434">
        <w:rPr>
          <w:lang w:val="en-US"/>
        </w:rPr>
        <w:t xml:space="preserve"> </w:t>
      </w:r>
      <w:r w:rsidRPr="00826434">
        <w:t>բացում</w:t>
      </w:r>
      <w:r w:rsidRPr="00826434">
        <w:rPr>
          <w:lang w:val="en-US"/>
        </w:rPr>
        <w:t xml:space="preserve"> </w:t>
      </w:r>
      <w:r w:rsidRPr="00826434">
        <w:t>է</w:t>
      </w:r>
      <w:r w:rsidRPr="00826434">
        <w:rPr>
          <w:lang w:val="en-US"/>
        </w:rPr>
        <w:t xml:space="preserve"> 75 </w:t>
      </w:r>
      <w:r w:rsidRPr="00826434">
        <w:t>և</w:t>
      </w:r>
      <w:r w:rsidRPr="00826434">
        <w:rPr>
          <w:lang w:val="en-US"/>
        </w:rPr>
        <w:t xml:space="preserve"> </w:t>
      </w:r>
      <w:r w:rsidRPr="00826434">
        <w:t>ավելի</w:t>
      </w:r>
      <w:r w:rsidRPr="00826434">
        <w:rPr>
          <w:lang w:val="en-US"/>
        </w:rPr>
        <w:t xml:space="preserve"> </w:t>
      </w:r>
      <w:r w:rsidRPr="00826434">
        <w:t>միավոր</w:t>
      </w:r>
      <w:r w:rsidRPr="00826434">
        <w:rPr>
          <w:lang w:val="en-US"/>
        </w:rPr>
        <w:t xml:space="preserve"> </w:t>
      </w:r>
      <w:r w:rsidRPr="00826434">
        <w:t>ստացած</w:t>
      </w:r>
      <w:r w:rsidRPr="00826434">
        <w:rPr>
          <w:lang w:val="en-US"/>
        </w:rPr>
        <w:t xml:space="preserve"> </w:t>
      </w:r>
      <w:r w:rsidR="00922E5D" w:rsidRPr="00826434">
        <w:t>Հայտատու</w:t>
      </w:r>
      <w:r w:rsidRPr="00826434">
        <w:t>ների</w:t>
      </w:r>
      <w:r w:rsidRPr="00826434">
        <w:rPr>
          <w:lang w:val="en-US"/>
        </w:rPr>
        <w:t xml:space="preserve"> </w:t>
      </w:r>
      <w:r w:rsidR="007F20AF" w:rsidRPr="00826434">
        <w:t>համապատասխան</w:t>
      </w:r>
      <w:r w:rsidR="007F20AF" w:rsidRPr="00826434">
        <w:rPr>
          <w:lang w:val="en-US"/>
        </w:rPr>
        <w:t xml:space="preserve"> </w:t>
      </w:r>
      <w:r w:rsidRPr="00826434">
        <w:t>Ֆինանսական</w:t>
      </w:r>
      <w:r w:rsidRPr="00826434">
        <w:rPr>
          <w:lang w:val="en-US"/>
        </w:rPr>
        <w:t xml:space="preserve"> </w:t>
      </w:r>
      <w:r w:rsidRPr="00826434">
        <w:t>առաջարկները</w:t>
      </w:r>
      <w:r w:rsidR="007F20AF" w:rsidRPr="00826434">
        <w:rPr>
          <w:lang w:val="en-US"/>
        </w:rPr>
        <w:t>:</w:t>
      </w:r>
      <w:r w:rsidRPr="00826434">
        <w:rPr>
          <w:lang w:val="en-US"/>
        </w:rPr>
        <w:t xml:space="preserve"> </w:t>
      </w:r>
    </w:p>
    <w:p w14:paraId="459347EB" w14:textId="7C37A589" w:rsidR="00EC3DB0" w:rsidRPr="00826434" w:rsidRDefault="00A93972" w:rsidP="008F3ABA">
      <w:pPr>
        <w:pStyle w:val="Heading3"/>
        <w:rPr>
          <w:lang w:val="en-US"/>
        </w:rPr>
      </w:pPr>
      <w:r w:rsidRPr="00826434">
        <w:lastRenderedPageBreak/>
        <w:t>Վարձակալության</w:t>
      </w:r>
      <w:r w:rsidRPr="00826434">
        <w:rPr>
          <w:lang w:val="en-US"/>
        </w:rPr>
        <w:t xml:space="preserve"> </w:t>
      </w:r>
      <w:r w:rsidR="00615422" w:rsidRPr="00826434">
        <w:t>յուրաքանչյուր</w:t>
      </w:r>
      <w:r w:rsidRPr="00826434">
        <w:rPr>
          <w:lang w:val="en-US"/>
        </w:rPr>
        <w:t xml:space="preserve"> </w:t>
      </w:r>
      <w:r w:rsidRPr="00826434">
        <w:t>տարվա</w:t>
      </w:r>
      <w:r w:rsidRPr="00826434">
        <w:rPr>
          <w:lang w:val="en-US"/>
        </w:rPr>
        <w:t xml:space="preserve"> </w:t>
      </w:r>
      <w:r w:rsidRPr="00826434">
        <w:t>համար</w:t>
      </w:r>
      <w:r w:rsidRPr="00826434">
        <w:rPr>
          <w:lang w:val="en-US"/>
        </w:rPr>
        <w:t xml:space="preserve"> </w:t>
      </w:r>
      <w:r w:rsidR="005E4A8D" w:rsidRPr="00826434">
        <w:t>Հայտատուն</w:t>
      </w:r>
      <w:r w:rsidRPr="00826434">
        <w:rPr>
          <w:lang w:val="en-US"/>
        </w:rPr>
        <w:t xml:space="preserve"> </w:t>
      </w:r>
      <w:r w:rsidRPr="00826434">
        <w:t>ներկայացնում</w:t>
      </w:r>
      <w:r w:rsidRPr="00826434">
        <w:rPr>
          <w:lang w:val="en-US"/>
        </w:rPr>
        <w:t xml:space="preserve"> </w:t>
      </w:r>
      <w:r w:rsidRPr="00826434">
        <w:t>է</w:t>
      </w:r>
      <w:r w:rsidRPr="00826434">
        <w:rPr>
          <w:lang w:val="en-US"/>
        </w:rPr>
        <w:t xml:space="preserve"> </w:t>
      </w:r>
      <w:r w:rsidRPr="00826434">
        <w:t>սակագինը</w:t>
      </w:r>
      <w:r w:rsidRPr="00826434">
        <w:rPr>
          <w:lang w:val="en-US"/>
        </w:rPr>
        <w:t xml:space="preserve"> </w:t>
      </w:r>
      <w:r w:rsidRPr="00826434">
        <w:t>Գնային</w:t>
      </w:r>
      <w:r w:rsidRPr="00826434">
        <w:rPr>
          <w:lang w:val="en-US"/>
        </w:rPr>
        <w:t xml:space="preserve"> </w:t>
      </w:r>
      <w:r w:rsidRPr="00826434">
        <w:t>առաջակի</w:t>
      </w:r>
      <w:r w:rsidRPr="00826434">
        <w:rPr>
          <w:lang w:val="en-US"/>
        </w:rPr>
        <w:t xml:space="preserve"> </w:t>
      </w:r>
      <w:r w:rsidRPr="00826434">
        <w:t>ձևաչափով</w:t>
      </w:r>
      <w:r w:rsidRPr="00826434">
        <w:rPr>
          <w:lang w:val="en-US"/>
        </w:rPr>
        <w:t xml:space="preserve">: </w:t>
      </w:r>
      <w:r w:rsidRPr="00826434">
        <w:t>Սակագները</w:t>
      </w:r>
      <w:r w:rsidRPr="00826434">
        <w:rPr>
          <w:lang w:val="en-US"/>
        </w:rPr>
        <w:t xml:space="preserve"> </w:t>
      </w:r>
      <w:r w:rsidRPr="00826434">
        <w:t>պետք</w:t>
      </w:r>
      <w:r w:rsidRPr="00826434">
        <w:rPr>
          <w:lang w:val="en-US"/>
        </w:rPr>
        <w:t xml:space="preserve"> </w:t>
      </w:r>
      <w:r w:rsidRPr="00826434">
        <w:t>է</w:t>
      </w:r>
      <w:r w:rsidRPr="00826434">
        <w:rPr>
          <w:lang w:val="en-US"/>
        </w:rPr>
        <w:t xml:space="preserve"> </w:t>
      </w:r>
      <w:r w:rsidR="00615422" w:rsidRPr="00826434">
        <w:t>ճշգրտվեն</w:t>
      </w:r>
      <w:r w:rsidR="00E60689" w:rsidRPr="00826434">
        <w:rPr>
          <w:lang w:val="en-US"/>
        </w:rPr>
        <w:t xml:space="preserve"> ավտոմատ</w:t>
      </w:r>
      <w:r w:rsidRPr="00826434">
        <w:rPr>
          <w:lang w:val="en-US"/>
        </w:rPr>
        <w:t xml:space="preserve"> </w:t>
      </w:r>
      <w:r w:rsidRPr="00826434">
        <w:t>կերպով</w:t>
      </w:r>
      <w:r w:rsidRPr="00826434">
        <w:rPr>
          <w:lang w:val="en-US"/>
        </w:rPr>
        <w:t xml:space="preserve"> </w:t>
      </w:r>
      <w:r w:rsidRPr="00826434">
        <w:t>յուրաքանչյուր</w:t>
      </w:r>
      <w:r w:rsidRPr="00826434">
        <w:rPr>
          <w:lang w:val="en-US"/>
        </w:rPr>
        <w:t xml:space="preserve"> </w:t>
      </w:r>
      <w:r w:rsidRPr="00826434">
        <w:t>տարվա</w:t>
      </w:r>
      <w:r w:rsidRPr="00826434">
        <w:rPr>
          <w:lang w:val="en-US"/>
        </w:rPr>
        <w:t xml:space="preserve"> </w:t>
      </w:r>
      <w:r w:rsidRPr="00826434">
        <w:t>համար</w:t>
      </w:r>
      <w:r w:rsidRPr="00826434">
        <w:rPr>
          <w:lang w:val="en-US"/>
        </w:rPr>
        <w:t xml:space="preserve">: </w:t>
      </w:r>
      <w:r w:rsidR="00615422" w:rsidRPr="00826434">
        <w:t>Ճշտգրտումը</w:t>
      </w:r>
      <w:r w:rsidR="00E60689" w:rsidRPr="00826434">
        <w:rPr>
          <w:lang w:val="en-US"/>
        </w:rPr>
        <w:t xml:space="preserve"> </w:t>
      </w:r>
      <w:r w:rsidR="00E60689" w:rsidRPr="00826434">
        <w:t>հաշվի</w:t>
      </w:r>
      <w:r w:rsidR="00E60689" w:rsidRPr="00826434">
        <w:rPr>
          <w:lang w:val="en-US"/>
        </w:rPr>
        <w:t xml:space="preserve"> </w:t>
      </w:r>
      <w:r w:rsidR="00E60689" w:rsidRPr="00826434">
        <w:t>է</w:t>
      </w:r>
      <w:r w:rsidR="00E60689" w:rsidRPr="00826434">
        <w:rPr>
          <w:lang w:val="en-US"/>
        </w:rPr>
        <w:t xml:space="preserve"> </w:t>
      </w:r>
      <w:r w:rsidR="00532E9F" w:rsidRPr="00826434">
        <w:t>առնում</w:t>
      </w:r>
      <w:r w:rsidR="00532E9F" w:rsidRPr="00826434">
        <w:rPr>
          <w:lang w:val="en-US"/>
        </w:rPr>
        <w:t xml:space="preserve"> երկու </w:t>
      </w:r>
      <w:r w:rsidR="00532E9F" w:rsidRPr="00826434">
        <w:t>գործոն՝</w:t>
      </w:r>
      <w:r w:rsidR="00532E9F" w:rsidRPr="00826434">
        <w:rPr>
          <w:lang w:val="en-US"/>
        </w:rPr>
        <w:t xml:space="preserve"> </w:t>
      </w:r>
      <w:r w:rsidR="00532E9F" w:rsidRPr="00826434">
        <w:t>սղաճը</w:t>
      </w:r>
      <w:r w:rsidR="00532E9F" w:rsidRPr="00826434">
        <w:rPr>
          <w:lang w:val="en-US"/>
        </w:rPr>
        <w:t xml:space="preserve"> </w:t>
      </w:r>
      <w:r w:rsidR="00532E9F" w:rsidRPr="00826434">
        <w:t>և</w:t>
      </w:r>
      <w:r w:rsidR="00532E9F" w:rsidRPr="00826434">
        <w:rPr>
          <w:lang w:val="en-US"/>
        </w:rPr>
        <w:t xml:space="preserve"> </w:t>
      </w:r>
      <w:r w:rsidR="00615422" w:rsidRPr="00826434">
        <w:t>էլեկտրաէներգիայի</w:t>
      </w:r>
      <w:r w:rsidR="00532E9F" w:rsidRPr="00826434">
        <w:rPr>
          <w:lang w:val="en-US"/>
        </w:rPr>
        <w:t xml:space="preserve"> </w:t>
      </w:r>
      <w:r w:rsidR="00532E9F" w:rsidRPr="00826434">
        <w:t>գինը</w:t>
      </w:r>
      <w:r w:rsidR="00532E9F" w:rsidRPr="00826434">
        <w:rPr>
          <w:lang w:val="en-US"/>
        </w:rPr>
        <w:t xml:space="preserve">: </w:t>
      </w:r>
    </w:p>
    <w:p w14:paraId="3E3AEC65" w14:textId="28983272" w:rsidR="00EC3DB0" w:rsidRPr="00826434" w:rsidRDefault="00615422" w:rsidP="008F3ABA">
      <w:pPr>
        <w:pStyle w:val="Heading3"/>
        <w:rPr>
          <w:lang w:val="en-US"/>
        </w:rPr>
      </w:pPr>
      <w:r w:rsidRPr="00826434">
        <w:t>Ֆինանսական</w:t>
      </w:r>
      <w:r w:rsidR="00532E9F" w:rsidRPr="00826434">
        <w:rPr>
          <w:lang w:val="en-US"/>
        </w:rPr>
        <w:t xml:space="preserve"> </w:t>
      </w:r>
      <w:r w:rsidR="00532E9F" w:rsidRPr="00826434">
        <w:t>առաջարկները</w:t>
      </w:r>
      <w:r w:rsidR="00532E9F" w:rsidRPr="00826434">
        <w:rPr>
          <w:lang w:val="en-US"/>
        </w:rPr>
        <w:t xml:space="preserve"> </w:t>
      </w:r>
      <w:r w:rsidR="00B6014D" w:rsidRPr="00826434">
        <w:t>կդասակարգվեն</w:t>
      </w:r>
      <w:r w:rsidR="00B6014D" w:rsidRPr="00826434">
        <w:rPr>
          <w:lang w:val="en-US"/>
        </w:rPr>
        <w:t xml:space="preserve"> առաջարկված </w:t>
      </w:r>
      <w:r w:rsidR="006B3C4C" w:rsidRPr="00826434">
        <w:t>նվազագույն</w:t>
      </w:r>
      <w:r w:rsidR="006B3C4C" w:rsidRPr="00826434">
        <w:rPr>
          <w:lang w:val="en-US"/>
        </w:rPr>
        <w:t xml:space="preserve"> </w:t>
      </w:r>
      <w:r w:rsidR="006B3C4C" w:rsidRPr="00826434">
        <w:t>սակագնի</w:t>
      </w:r>
      <w:r w:rsidR="00B6014D" w:rsidRPr="00826434">
        <w:t>ց</w:t>
      </w:r>
      <w:r w:rsidR="00B6014D" w:rsidRPr="00826434">
        <w:rPr>
          <w:lang w:val="en-US"/>
        </w:rPr>
        <w:t xml:space="preserve"> </w:t>
      </w:r>
      <w:r w:rsidR="00B6014D" w:rsidRPr="00826434">
        <w:t>սկսած</w:t>
      </w:r>
      <w:r w:rsidR="00B6014D" w:rsidRPr="00826434">
        <w:rPr>
          <w:lang w:val="en-US"/>
        </w:rPr>
        <w:t xml:space="preserve">, </w:t>
      </w:r>
      <w:r w:rsidR="00B6014D" w:rsidRPr="00826434">
        <w:t>ա</w:t>
      </w:r>
      <w:r w:rsidR="006B3C4C" w:rsidRPr="00826434">
        <w:t>ճման</w:t>
      </w:r>
      <w:r w:rsidR="006B3C4C" w:rsidRPr="00826434">
        <w:rPr>
          <w:lang w:val="en-US"/>
        </w:rPr>
        <w:t xml:space="preserve"> </w:t>
      </w:r>
      <w:r w:rsidR="006B3C4C" w:rsidRPr="00826434">
        <w:t>կարգով</w:t>
      </w:r>
      <w:r w:rsidR="00B6014D" w:rsidRPr="00826434">
        <w:rPr>
          <w:lang w:val="en-US"/>
        </w:rPr>
        <w:t xml:space="preserve">: </w:t>
      </w:r>
      <w:r w:rsidR="006B3C4C" w:rsidRPr="00826434">
        <w:t>Եթե</w:t>
      </w:r>
      <w:r w:rsidR="006B3C4C" w:rsidRPr="00826434">
        <w:rPr>
          <w:lang w:val="en-US"/>
        </w:rPr>
        <w:t xml:space="preserve"> </w:t>
      </w:r>
      <w:r w:rsidR="00B6014D" w:rsidRPr="00826434">
        <w:t>Առաջարկի</w:t>
      </w:r>
      <w:r w:rsidR="00B6014D" w:rsidRPr="00826434">
        <w:rPr>
          <w:lang w:val="en-US"/>
        </w:rPr>
        <w:t xml:space="preserve"> բնօրինակի</w:t>
      </w:r>
      <w:r w:rsidR="006B3C4C" w:rsidRPr="00826434">
        <w:rPr>
          <w:lang w:val="en-US"/>
        </w:rPr>
        <w:t xml:space="preserve"> </w:t>
      </w:r>
      <w:r w:rsidR="006B3C4C" w:rsidRPr="00826434">
        <w:t>և</w:t>
      </w:r>
      <w:r w:rsidR="006B3C4C" w:rsidRPr="00826434">
        <w:rPr>
          <w:lang w:val="en-US"/>
        </w:rPr>
        <w:t xml:space="preserve"> </w:t>
      </w:r>
      <w:r w:rsidRPr="00826434">
        <w:t>պատճենի</w:t>
      </w:r>
      <w:r w:rsidR="006B3C4C" w:rsidRPr="00826434">
        <w:rPr>
          <w:lang w:val="en-US"/>
        </w:rPr>
        <w:t xml:space="preserve"> </w:t>
      </w:r>
      <w:r w:rsidR="006B3C4C" w:rsidRPr="00826434">
        <w:t>միջև</w:t>
      </w:r>
      <w:r w:rsidR="006B3C4C" w:rsidRPr="00826434">
        <w:rPr>
          <w:lang w:val="en-US"/>
        </w:rPr>
        <w:t xml:space="preserve"> </w:t>
      </w:r>
      <w:r w:rsidR="006B3C4C" w:rsidRPr="00826434">
        <w:t>կան</w:t>
      </w:r>
      <w:r w:rsidR="006B3C4C" w:rsidRPr="00826434">
        <w:rPr>
          <w:lang w:val="en-US"/>
        </w:rPr>
        <w:t xml:space="preserve"> </w:t>
      </w:r>
      <w:r w:rsidR="006B3C4C" w:rsidRPr="00826434">
        <w:t>անհամաձայնություններ</w:t>
      </w:r>
      <w:r w:rsidR="006B3C4C" w:rsidRPr="00826434">
        <w:rPr>
          <w:lang w:val="en-US"/>
        </w:rPr>
        <w:t xml:space="preserve"> </w:t>
      </w:r>
      <w:r w:rsidR="006B3C4C" w:rsidRPr="00826434">
        <w:t>գերակայությունը</w:t>
      </w:r>
      <w:r w:rsidR="006B3C4C" w:rsidRPr="00826434">
        <w:rPr>
          <w:lang w:val="en-US"/>
        </w:rPr>
        <w:t xml:space="preserve"> </w:t>
      </w:r>
      <w:r w:rsidR="006B3C4C" w:rsidRPr="00826434">
        <w:t>տրվ</w:t>
      </w:r>
      <w:r w:rsidR="00B6014D" w:rsidRPr="00826434">
        <w:t>ի</w:t>
      </w:r>
      <w:r w:rsidR="006B3C4C" w:rsidRPr="00826434">
        <w:rPr>
          <w:lang w:val="en-US"/>
        </w:rPr>
        <w:t xml:space="preserve"> </w:t>
      </w:r>
      <w:r w:rsidR="006B3C4C" w:rsidRPr="00826434">
        <w:t>բնօրինակին</w:t>
      </w:r>
      <w:r w:rsidR="006B3C4C" w:rsidRPr="00826434">
        <w:rPr>
          <w:lang w:val="en-US"/>
        </w:rPr>
        <w:t xml:space="preserve">: </w:t>
      </w:r>
      <w:r w:rsidR="006B3C4C" w:rsidRPr="00826434">
        <w:t>Գնային</w:t>
      </w:r>
      <w:r w:rsidR="006B3C4C" w:rsidRPr="00826434">
        <w:rPr>
          <w:lang w:val="en-US"/>
        </w:rPr>
        <w:t xml:space="preserve"> </w:t>
      </w:r>
      <w:r w:rsidR="006B3C4C" w:rsidRPr="00826434">
        <w:t>առաջակի</w:t>
      </w:r>
      <w:r w:rsidR="006B3C4C" w:rsidRPr="00826434">
        <w:rPr>
          <w:lang w:val="en-US"/>
        </w:rPr>
        <w:t xml:space="preserve"> </w:t>
      </w:r>
      <w:r w:rsidR="006B3C4C" w:rsidRPr="00826434">
        <w:t>ձևաչափում</w:t>
      </w:r>
      <w:r w:rsidR="006B3C4C" w:rsidRPr="00826434">
        <w:rPr>
          <w:lang w:val="en-US"/>
        </w:rPr>
        <w:t xml:space="preserve"> </w:t>
      </w:r>
      <w:r w:rsidR="00745736" w:rsidRPr="00826434">
        <w:rPr>
          <w:lang w:val="en-US"/>
        </w:rPr>
        <w:t xml:space="preserve">ներկայացված՝ Հրավերի </w:t>
      </w:r>
      <w:r w:rsidR="00902045">
        <w:rPr>
          <w:lang w:val="en-US"/>
        </w:rPr>
        <w:fldChar w:fldCharType="begin"/>
      </w:r>
      <w:r w:rsidR="00902045">
        <w:rPr>
          <w:lang w:val="en-US"/>
        </w:rPr>
        <w:instrText xml:space="preserve"> REF _Ref445288728 \r \h </w:instrText>
      </w:r>
      <w:r w:rsidR="00902045">
        <w:rPr>
          <w:lang w:val="en-US"/>
        </w:rPr>
      </w:r>
      <w:r w:rsidR="00902045">
        <w:rPr>
          <w:lang w:val="en-US"/>
        </w:rPr>
        <w:fldChar w:fldCharType="separate"/>
      </w:r>
      <w:r w:rsidR="00902045">
        <w:rPr>
          <w:lang w:val="en-US"/>
        </w:rPr>
        <w:t>6.7</w:t>
      </w:r>
      <w:r w:rsidR="00902045">
        <w:rPr>
          <w:lang w:val="en-US"/>
        </w:rPr>
        <w:fldChar w:fldCharType="end"/>
      </w:r>
      <w:r w:rsidR="00745736" w:rsidRPr="00826434">
        <w:rPr>
          <w:lang w:val="en-US"/>
        </w:rPr>
        <w:t xml:space="preserve"> կետին համաձայն փոխակերպված </w:t>
      </w:r>
      <w:r w:rsidR="00B6014D" w:rsidRPr="00826434">
        <w:t>նվազագույն</w:t>
      </w:r>
      <w:r w:rsidR="00B6014D" w:rsidRPr="00826434">
        <w:rPr>
          <w:lang w:val="en-US"/>
        </w:rPr>
        <w:t xml:space="preserve"> </w:t>
      </w:r>
      <w:r w:rsidR="00B6014D" w:rsidRPr="00826434">
        <w:t>սակագինը</w:t>
      </w:r>
      <w:r w:rsidR="00B6014D" w:rsidRPr="00826434">
        <w:rPr>
          <w:lang w:val="en-US"/>
        </w:rPr>
        <w:t xml:space="preserve"> </w:t>
      </w:r>
      <w:r w:rsidR="00B6014D" w:rsidRPr="00826434">
        <w:t>առաջարկած</w:t>
      </w:r>
      <w:r w:rsidR="00653CA8" w:rsidRPr="00826434">
        <w:rPr>
          <w:lang w:val="en-US"/>
        </w:rPr>
        <w:t xml:space="preserve"> պատշաճ </w:t>
      </w:r>
      <w:r w:rsidR="005E4A8D" w:rsidRPr="00826434">
        <w:rPr>
          <w:lang w:val="en-US"/>
        </w:rPr>
        <w:t>Հայտատուն</w:t>
      </w:r>
      <w:r w:rsidR="00653CA8" w:rsidRPr="00826434">
        <w:rPr>
          <w:lang w:val="en-US"/>
        </w:rPr>
        <w:t xml:space="preserve"> կհայտարարվի հաղթող: </w:t>
      </w:r>
    </w:p>
    <w:p w14:paraId="758BB95A" w14:textId="77777777" w:rsidR="00EC3DB0" w:rsidRPr="00826434" w:rsidRDefault="00653CA8" w:rsidP="008F3ABA">
      <w:pPr>
        <w:pStyle w:val="Heading3"/>
      </w:pPr>
      <w:bookmarkStart w:id="212" w:name="_Ref445103801"/>
      <w:r w:rsidRPr="00826434">
        <w:t xml:space="preserve">Ֆինանսական առաջարկները կստուգվեն Գնահատող </w:t>
      </w:r>
      <w:r w:rsidR="00615422" w:rsidRPr="00826434">
        <w:t>հանձնաժողովի</w:t>
      </w:r>
      <w:r w:rsidRPr="00826434">
        <w:t xml:space="preserve"> կողմից թվաբանական սխալների առկայության մասով: Սխալները կշտկվեն հետևյալ եղանակով՝</w:t>
      </w:r>
      <w:bookmarkEnd w:id="212"/>
      <w:r w:rsidRPr="00826434">
        <w:t xml:space="preserve"> </w:t>
      </w:r>
    </w:p>
    <w:p w14:paraId="0C52A9A9" w14:textId="6F473663" w:rsidR="00EC3DB0" w:rsidRPr="00826434" w:rsidRDefault="00DB468A" w:rsidP="00B66259">
      <w:pPr>
        <w:pStyle w:val="Heading4"/>
      </w:pPr>
      <w:r w:rsidRPr="00826434">
        <w:t>ե</w:t>
      </w:r>
      <w:r w:rsidR="00653CA8" w:rsidRPr="00826434">
        <w:t xml:space="preserve">թե </w:t>
      </w:r>
      <w:r w:rsidR="00A30E48" w:rsidRPr="00826434">
        <w:t xml:space="preserve">կա </w:t>
      </w:r>
      <w:r w:rsidR="00615422" w:rsidRPr="00826434">
        <w:t>անհամապատասխանության</w:t>
      </w:r>
      <w:r w:rsidR="00A30E48" w:rsidRPr="00826434">
        <w:t xml:space="preserve"> թվերով և բառերով </w:t>
      </w:r>
      <w:r w:rsidR="006B483F" w:rsidRPr="00826434">
        <w:t xml:space="preserve">ներկայացված թվային մեծության </w:t>
      </w:r>
      <w:r w:rsidR="002E5BE7" w:rsidRPr="00826434">
        <w:t>համար</w:t>
      </w:r>
      <w:r w:rsidR="006B483F" w:rsidRPr="00826434">
        <w:t>, հիմք է ընդունվում բառերով գրված թվային մեծությունը</w:t>
      </w:r>
      <w:r w:rsidRPr="00826434">
        <w:rPr>
          <w:rFonts w:ascii="MS Mincho" w:eastAsia="MS Mincho" w:hAnsi="MS Mincho" w:cs="MS Mincho"/>
        </w:rPr>
        <w:t>․</w:t>
      </w:r>
      <w:r w:rsidR="00EC3DB0" w:rsidRPr="00826434">
        <w:tab/>
      </w:r>
    </w:p>
    <w:p w14:paraId="5A436487" w14:textId="4A0838E9" w:rsidR="00EC3DB0" w:rsidRPr="00826434" w:rsidRDefault="00DB468A" w:rsidP="00B66259">
      <w:pPr>
        <w:pStyle w:val="Heading4"/>
      </w:pPr>
      <w:r w:rsidRPr="00826434">
        <w:t>վ</w:t>
      </w:r>
      <w:r w:rsidR="006B483F" w:rsidRPr="00826434">
        <w:t xml:space="preserve">երը նշված եղանակով ճշտված թվային մեծությունը՝ </w:t>
      </w:r>
      <w:r w:rsidR="005E4A8D" w:rsidRPr="00826434">
        <w:t>Հայտատուի</w:t>
      </w:r>
      <w:r w:rsidR="006B483F" w:rsidRPr="00826434">
        <w:t xml:space="preserve"> </w:t>
      </w:r>
      <w:r w:rsidR="00615422" w:rsidRPr="00826434">
        <w:t>համաձայնությամբ</w:t>
      </w:r>
      <w:r w:rsidR="006B483F" w:rsidRPr="00826434">
        <w:t xml:space="preserve">, կդիտարկվի որպես </w:t>
      </w:r>
      <w:r w:rsidR="005E4A8D" w:rsidRPr="00826434">
        <w:t>Հայտատուի</w:t>
      </w:r>
      <w:r w:rsidR="006B483F" w:rsidRPr="00826434">
        <w:t xml:space="preserve"> կողմից ներկայացված թվային մեծություն: </w:t>
      </w:r>
      <w:r w:rsidR="008E00FC" w:rsidRPr="00826434">
        <w:t xml:space="preserve">Եթե </w:t>
      </w:r>
      <w:r w:rsidR="005E4A8D" w:rsidRPr="00826434">
        <w:t>Հայտատուն</w:t>
      </w:r>
      <w:r w:rsidR="008E00FC" w:rsidRPr="00826434">
        <w:t xml:space="preserve"> հրաժարվում է ընդունել կատարված ուղղումները, ապա նրա հայտը կմերժվի, իսկ Հայտի ապահովությունը կարող է չվերադարձվել Հրավերի </w:t>
      </w:r>
      <w:r w:rsidR="00902045">
        <w:fldChar w:fldCharType="begin"/>
      </w:r>
      <w:r w:rsidR="00902045">
        <w:instrText xml:space="preserve"> REF _Ref445115265 \r \h </w:instrText>
      </w:r>
      <w:r w:rsidR="00902045">
        <w:fldChar w:fldCharType="separate"/>
      </w:r>
      <w:r w:rsidR="00902045">
        <w:t>4.3.6</w:t>
      </w:r>
      <w:r w:rsidR="00902045">
        <w:fldChar w:fldCharType="end"/>
      </w:r>
      <w:r w:rsidR="00902045">
        <w:t xml:space="preserve"> </w:t>
      </w:r>
      <w:r w:rsidR="008E00FC" w:rsidRPr="00826434">
        <w:t xml:space="preserve">կետի համաձայն: </w:t>
      </w:r>
    </w:p>
    <w:p w14:paraId="6674685B" w14:textId="77777777" w:rsidR="00EC3DB0" w:rsidRPr="00826434" w:rsidRDefault="008C25F6" w:rsidP="008B5879">
      <w:pPr>
        <w:pStyle w:val="Heading2"/>
        <w:rPr>
          <w:lang w:val="en-US"/>
        </w:rPr>
      </w:pPr>
      <w:bookmarkStart w:id="213" w:name="_Toc518984500"/>
      <w:bookmarkStart w:id="214" w:name="_Toc104983228"/>
      <w:bookmarkStart w:id="215" w:name="_Ref436898490"/>
      <w:r w:rsidRPr="00826434">
        <w:tab/>
      </w:r>
      <w:bookmarkStart w:id="216" w:name="_Ref445288728"/>
      <w:bookmarkStart w:id="217" w:name="_Toc445298982"/>
      <w:r w:rsidR="00D5373A" w:rsidRPr="00826434">
        <w:t>Համեմատության</w:t>
      </w:r>
      <w:r w:rsidR="00D5373A" w:rsidRPr="00826434">
        <w:rPr>
          <w:lang w:val="en-US"/>
        </w:rPr>
        <w:t xml:space="preserve"> </w:t>
      </w:r>
      <w:r w:rsidR="00D5373A" w:rsidRPr="00826434">
        <w:t>համար</w:t>
      </w:r>
      <w:r w:rsidR="00D5373A" w:rsidRPr="00826434">
        <w:rPr>
          <w:lang w:val="en-US"/>
        </w:rPr>
        <w:t xml:space="preserve"> </w:t>
      </w:r>
      <w:r w:rsidR="00D5373A" w:rsidRPr="00826434">
        <w:t>միջին</w:t>
      </w:r>
      <w:r w:rsidR="00D5373A" w:rsidRPr="00826434">
        <w:rPr>
          <w:lang w:val="en-US"/>
        </w:rPr>
        <w:t xml:space="preserve"> </w:t>
      </w:r>
      <w:r w:rsidR="00D5373A" w:rsidRPr="00826434">
        <w:t>սակագնի</w:t>
      </w:r>
      <w:r w:rsidR="00D5373A" w:rsidRPr="00826434">
        <w:rPr>
          <w:lang w:val="en-US"/>
        </w:rPr>
        <w:t xml:space="preserve"> փոխակերպումը</w:t>
      </w:r>
      <w:bookmarkEnd w:id="216"/>
      <w:bookmarkEnd w:id="217"/>
      <w:r w:rsidR="00D5373A" w:rsidRPr="00826434">
        <w:rPr>
          <w:lang w:val="en-US"/>
        </w:rPr>
        <w:t xml:space="preserve"> </w:t>
      </w:r>
      <w:bookmarkEnd w:id="213"/>
      <w:bookmarkEnd w:id="214"/>
      <w:bookmarkEnd w:id="215"/>
    </w:p>
    <w:p w14:paraId="1AD458AE" w14:textId="1C5AD05D" w:rsidR="00EC3DB0" w:rsidRPr="00826434" w:rsidRDefault="00EC3DB0" w:rsidP="00B66259">
      <w:pPr>
        <w:pStyle w:val="BodyText"/>
        <w:tabs>
          <w:tab w:val="left" w:pos="1440"/>
        </w:tabs>
        <w:spacing w:before="60"/>
        <w:ind w:left="720" w:hanging="720"/>
        <w:outlineLvl w:val="2"/>
        <w:rPr>
          <w:szCs w:val="24"/>
          <w:lang w:val="en-US"/>
        </w:rPr>
      </w:pPr>
      <w:r w:rsidRPr="00826434">
        <w:rPr>
          <w:szCs w:val="24"/>
          <w:lang w:val="en-US"/>
        </w:rPr>
        <w:tab/>
      </w:r>
      <w:r w:rsidR="00922E5D" w:rsidRPr="00826434">
        <w:rPr>
          <w:szCs w:val="24"/>
          <w:lang w:val="en-US"/>
        </w:rPr>
        <w:t>Հայտատու</w:t>
      </w:r>
      <w:r w:rsidR="001C6BA2" w:rsidRPr="00826434">
        <w:rPr>
          <w:szCs w:val="24"/>
          <w:lang w:val="en-US"/>
        </w:rPr>
        <w:t xml:space="preserve">ների </w:t>
      </w:r>
      <w:r w:rsidR="009F1094" w:rsidRPr="00826434">
        <w:rPr>
          <w:szCs w:val="24"/>
          <w:lang w:val="ru-RU"/>
        </w:rPr>
        <w:t>Ֆինանսական</w:t>
      </w:r>
      <w:r w:rsidR="00FE4B6F" w:rsidRPr="00826434">
        <w:rPr>
          <w:szCs w:val="24"/>
          <w:lang w:val="en-US"/>
        </w:rPr>
        <w:t xml:space="preserve"> </w:t>
      </w:r>
      <w:r w:rsidR="00FE4B6F" w:rsidRPr="00826434">
        <w:rPr>
          <w:szCs w:val="24"/>
          <w:lang w:val="ru-RU"/>
        </w:rPr>
        <w:t>առ</w:t>
      </w:r>
      <w:r w:rsidR="001C6BA2" w:rsidRPr="00826434">
        <w:rPr>
          <w:szCs w:val="24"/>
          <w:lang w:val="en-US"/>
        </w:rPr>
        <w:t>ա</w:t>
      </w:r>
      <w:r w:rsidR="00FE4B6F" w:rsidRPr="00826434">
        <w:rPr>
          <w:szCs w:val="24"/>
          <w:lang w:val="ru-RU"/>
        </w:rPr>
        <w:t>ջարկների</w:t>
      </w:r>
      <w:r w:rsidR="00FE4B6F" w:rsidRPr="00826434">
        <w:rPr>
          <w:szCs w:val="24"/>
          <w:lang w:val="en-US"/>
        </w:rPr>
        <w:t xml:space="preserve"> </w:t>
      </w:r>
      <w:r w:rsidR="00FE4B6F" w:rsidRPr="00826434">
        <w:rPr>
          <w:szCs w:val="24"/>
          <w:lang w:val="ru-RU"/>
        </w:rPr>
        <w:t>գնահատման</w:t>
      </w:r>
      <w:r w:rsidR="00FE4B6F" w:rsidRPr="00826434">
        <w:rPr>
          <w:szCs w:val="24"/>
          <w:lang w:val="en-US"/>
        </w:rPr>
        <w:t xml:space="preserve"> </w:t>
      </w:r>
      <w:r w:rsidR="00FE4B6F" w:rsidRPr="00826434">
        <w:rPr>
          <w:szCs w:val="24"/>
          <w:lang w:val="ru-RU"/>
        </w:rPr>
        <w:t>և</w:t>
      </w:r>
      <w:r w:rsidR="00FE4B6F" w:rsidRPr="00826434">
        <w:rPr>
          <w:szCs w:val="24"/>
          <w:lang w:val="en-US"/>
        </w:rPr>
        <w:t xml:space="preserve"> </w:t>
      </w:r>
      <w:r w:rsidR="00FE4B6F" w:rsidRPr="00826434">
        <w:rPr>
          <w:szCs w:val="24"/>
          <w:lang w:val="ru-RU"/>
        </w:rPr>
        <w:t>համեմատության</w:t>
      </w:r>
      <w:r w:rsidR="00FE4B6F" w:rsidRPr="00826434">
        <w:rPr>
          <w:szCs w:val="24"/>
          <w:lang w:val="en-US"/>
        </w:rPr>
        <w:t xml:space="preserve"> </w:t>
      </w:r>
      <w:r w:rsidR="00FE4B6F" w:rsidRPr="00826434">
        <w:rPr>
          <w:szCs w:val="24"/>
          <w:lang w:val="ru-RU"/>
        </w:rPr>
        <w:t>գործընթացը</w:t>
      </w:r>
      <w:r w:rsidR="00FE4B6F" w:rsidRPr="00826434">
        <w:rPr>
          <w:szCs w:val="24"/>
          <w:lang w:val="en-US"/>
        </w:rPr>
        <w:t xml:space="preserve"> </w:t>
      </w:r>
      <w:r w:rsidR="00FE4B6F" w:rsidRPr="00826434">
        <w:rPr>
          <w:szCs w:val="24"/>
          <w:lang w:val="ru-RU"/>
        </w:rPr>
        <w:t>դյուրացնելու</w:t>
      </w:r>
      <w:r w:rsidR="00FE4B6F" w:rsidRPr="00826434">
        <w:rPr>
          <w:szCs w:val="24"/>
          <w:lang w:val="en-US"/>
        </w:rPr>
        <w:t xml:space="preserve"> </w:t>
      </w:r>
      <w:r w:rsidR="00FE4B6F" w:rsidRPr="00826434">
        <w:rPr>
          <w:szCs w:val="24"/>
          <w:lang w:val="ru-RU"/>
        </w:rPr>
        <w:t>համար</w:t>
      </w:r>
      <w:r w:rsidR="001C6BA2" w:rsidRPr="00826434">
        <w:rPr>
          <w:szCs w:val="24"/>
          <w:lang w:val="en-US"/>
        </w:rPr>
        <w:t xml:space="preserve"> </w:t>
      </w:r>
      <w:r w:rsidR="009F1094" w:rsidRPr="00826434">
        <w:rPr>
          <w:szCs w:val="24"/>
          <w:lang w:val="ru-RU"/>
        </w:rPr>
        <w:t>Ֆինանսական</w:t>
      </w:r>
      <w:r w:rsidR="001C6BA2" w:rsidRPr="00826434">
        <w:rPr>
          <w:szCs w:val="24"/>
          <w:lang w:val="en-US"/>
        </w:rPr>
        <w:t xml:space="preserve"> </w:t>
      </w:r>
      <w:r w:rsidR="001C6BA2" w:rsidRPr="00826434">
        <w:rPr>
          <w:szCs w:val="24"/>
          <w:lang w:val="ru-RU"/>
        </w:rPr>
        <w:t>առ</w:t>
      </w:r>
      <w:r w:rsidR="001C6BA2" w:rsidRPr="00826434">
        <w:rPr>
          <w:szCs w:val="24"/>
          <w:lang w:val="en-US"/>
        </w:rPr>
        <w:t>ա</w:t>
      </w:r>
      <w:r w:rsidR="001C6BA2" w:rsidRPr="00826434">
        <w:rPr>
          <w:szCs w:val="24"/>
          <w:lang w:val="ru-RU"/>
        </w:rPr>
        <w:t>ջարկներ</w:t>
      </w:r>
      <w:r w:rsidR="001C6BA2" w:rsidRPr="00826434">
        <w:rPr>
          <w:szCs w:val="24"/>
          <w:lang w:val="en-US"/>
        </w:rPr>
        <w:t xml:space="preserve">ում բոլոր </w:t>
      </w:r>
      <w:r w:rsidR="00922E5D" w:rsidRPr="00826434">
        <w:rPr>
          <w:szCs w:val="24"/>
          <w:lang w:val="en-US"/>
        </w:rPr>
        <w:t>Հայտատու</w:t>
      </w:r>
      <w:r w:rsidR="001C6BA2" w:rsidRPr="00826434">
        <w:rPr>
          <w:szCs w:val="24"/>
          <w:lang w:val="en-US"/>
        </w:rPr>
        <w:t>ների կողմից ներկայացված տարեկան սակագները կփոխակերպվեն մե</w:t>
      </w:r>
      <w:r w:rsidR="001C6BA2" w:rsidRPr="00826434">
        <w:rPr>
          <w:szCs w:val="24"/>
          <w:lang w:val="ru-RU"/>
        </w:rPr>
        <w:t>կ</w:t>
      </w:r>
      <w:r w:rsidR="001C6BA2" w:rsidRPr="00826434">
        <w:rPr>
          <w:szCs w:val="24"/>
          <w:lang w:val="en-US"/>
        </w:rPr>
        <w:t xml:space="preserve"> միջին սակագնի, կիրառելով Զուտ ներկա արժեքի (NPV) </w:t>
      </w:r>
      <w:r w:rsidR="006C58AC" w:rsidRPr="00826434">
        <w:rPr>
          <w:szCs w:val="24"/>
          <w:lang w:val="en-US"/>
        </w:rPr>
        <w:t xml:space="preserve">հաշվարկման գործիքը, որի միջոցով </w:t>
      </w:r>
      <w:r w:rsidR="00615422" w:rsidRPr="00826434">
        <w:rPr>
          <w:szCs w:val="24"/>
          <w:lang w:val="en-US"/>
        </w:rPr>
        <w:t>կզեղչվեն</w:t>
      </w:r>
      <w:r w:rsidR="006C58AC" w:rsidRPr="00826434">
        <w:rPr>
          <w:szCs w:val="24"/>
          <w:lang w:val="en-US"/>
        </w:rPr>
        <w:t xml:space="preserve"> բոլոր տարիների (բացառությամբ առաջին տարվա) համար առաջարկված սակագները և դրանց հանրագումարը կբաժանվի տարիների թվի վրա: </w:t>
      </w:r>
      <w:r w:rsidR="00615422" w:rsidRPr="00826434">
        <w:rPr>
          <w:szCs w:val="24"/>
          <w:lang w:val="en-US"/>
        </w:rPr>
        <w:t>Զեղչման</w:t>
      </w:r>
      <w:r w:rsidR="006C58AC" w:rsidRPr="00826434">
        <w:rPr>
          <w:szCs w:val="24"/>
          <w:lang w:val="en-US"/>
        </w:rPr>
        <w:t xml:space="preserve"> գործակիցը </w:t>
      </w:r>
      <w:r w:rsidR="00615422" w:rsidRPr="00826434">
        <w:rPr>
          <w:szCs w:val="24"/>
          <w:lang w:val="en-US"/>
        </w:rPr>
        <w:t>կընդունվի</w:t>
      </w:r>
      <w:r w:rsidR="006C58AC" w:rsidRPr="00826434">
        <w:rPr>
          <w:szCs w:val="24"/>
          <w:lang w:val="en-US"/>
        </w:rPr>
        <w:t xml:space="preserve"> 8%-ին հավասար: </w:t>
      </w:r>
    </w:p>
    <w:p w14:paraId="5F5ADB15" w14:textId="77777777" w:rsidR="00EC3DB0" w:rsidRPr="00826434" w:rsidRDefault="008C25F6" w:rsidP="008B5879">
      <w:pPr>
        <w:pStyle w:val="Heading2"/>
      </w:pPr>
      <w:bookmarkStart w:id="218" w:name="_Toc104983229"/>
      <w:bookmarkStart w:id="219" w:name="_Ref436898196"/>
      <w:bookmarkStart w:id="220" w:name="_Ref436905723"/>
      <w:bookmarkStart w:id="221" w:name="_Toc518984501"/>
      <w:r w:rsidRPr="00826434">
        <w:tab/>
      </w:r>
      <w:bookmarkStart w:id="222" w:name="_Ref445287873"/>
      <w:bookmarkStart w:id="223" w:name="_Ref445289692"/>
      <w:bookmarkStart w:id="224" w:name="_Toc445298983"/>
      <w:r w:rsidR="00C56738" w:rsidRPr="00826434">
        <w:t>Հայտերի վերջնական գնահատումը</w:t>
      </w:r>
      <w:bookmarkEnd w:id="218"/>
      <w:bookmarkEnd w:id="219"/>
      <w:bookmarkEnd w:id="220"/>
      <w:bookmarkEnd w:id="222"/>
      <w:bookmarkEnd w:id="223"/>
      <w:bookmarkEnd w:id="224"/>
    </w:p>
    <w:p w14:paraId="3B93A698" w14:textId="6C52982D" w:rsidR="00EC3DB0" w:rsidRPr="00826434" w:rsidRDefault="00C56738" w:rsidP="00B66259">
      <w:pPr>
        <w:pStyle w:val="BodyText"/>
        <w:tabs>
          <w:tab w:val="left" w:pos="1440"/>
        </w:tabs>
        <w:spacing w:before="60"/>
        <w:ind w:left="720"/>
        <w:outlineLvl w:val="2"/>
        <w:rPr>
          <w:strike/>
          <w:lang w:val="hy-AM"/>
        </w:rPr>
      </w:pPr>
      <w:r w:rsidRPr="00826434">
        <w:rPr>
          <w:lang w:val="hy-AM"/>
        </w:rPr>
        <w:t xml:space="preserve">Հաղթող է ճանաչվելու նվազագույն միջին </w:t>
      </w:r>
      <w:r w:rsidR="00615422" w:rsidRPr="00826434">
        <w:rPr>
          <w:lang w:val="hy-AM"/>
        </w:rPr>
        <w:t>զեղչված</w:t>
      </w:r>
      <w:r w:rsidRPr="00826434">
        <w:rPr>
          <w:lang w:val="hy-AM"/>
        </w:rPr>
        <w:t xml:space="preserve"> սակագին ներկայացրած </w:t>
      </w:r>
      <w:r w:rsidR="00E6127D" w:rsidRPr="00826434">
        <w:rPr>
          <w:lang w:val="hy-AM"/>
        </w:rPr>
        <w:t xml:space="preserve">այն </w:t>
      </w:r>
      <w:r w:rsidR="005E4A8D" w:rsidRPr="00826434">
        <w:rPr>
          <w:lang w:val="hy-AM"/>
        </w:rPr>
        <w:t>Հայտատուն</w:t>
      </w:r>
      <w:r w:rsidR="00E6127D" w:rsidRPr="00826434">
        <w:rPr>
          <w:lang w:val="hy-AM"/>
        </w:rPr>
        <w:t xml:space="preserve">, որի Տեխնիկական առաջարկը բավարարել է դրա նկատմամբ նվազագույն պահանջներին (տես սույնի </w:t>
      </w:r>
      <w:r w:rsidR="00902045">
        <w:rPr>
          <w:lang w:val="hy-AM"/>
        </w:rPr>
        <w:fldChar w:fldCharType="begin"/>
      </w:r>
      <w:r w:rsidR="00902045">
        <w:rPr>
          <w:lang w:val="hy-AM"/>
        </w:rPr>
        <w:instrText xml:space="preserve"> REF _Ref436905494 \r \h </w:instrText>
      </w:r>
      <w:r w:rsidR="00902045">
        <w:rPr>
          <w:lang w:val="hy-AM"/>
        </w:rPr>
      </w:r>
      <w:r w:rsidR="00902045">
        <w:rPr>
          <w:lang w:val="hy-AM"/>
        </w:rPr>
        <w:fldChar w:fldCharType="separate"/>
      </w:r>
      <w:r w:rsidR="00902045">
        <w:rPr>
          <w:lang w:val="hy-AM"/>
        </w:rPr>
        <w:t>6.5.7</w:t>
      </w:r>
      <w:r w:rsidR="00902045">
        <w:rPr>
          <w:lang w:val="hy-AM"/>
        </w:rPr>
        <w:fldChar w:fldCharType="end"/>
      </w:r>
      <w:r w:rsidR="00E6127D" w:rsidRPr="00826434">
        <w:rPr>
          <w:lang w:val="hy-AM"/>
        </w:rPr>
        <w:t xml:space="preserve"> կետը): Եթե երկու կամ ավել</w:t>
      </w:r>
      <w:r w:rsidR="00902045">
        <w:rPr>
          <w:lang w:val="hy-AM"/>
        </w:rPr>
        <w:t>ի</w:t>
      </w:r>
      <w:r w:rsidR="00E6127D" w:rsidRPr="00826434">
        <w:rPr>
          <w:lang w:val="hy-AM"/>
        </w:rPr>
        <w:t xml:space="preserve"> </w:t>
      </w:r>
      <w:r w:rsidR="00922E5D" w:rsidRPr="00826434">
        <w:rPr>
          <w:lang w:val="hy-AM"/>
        </w:rPr>
        <w:t>Հայտատու</w:t>
      </w:r>
      <w:r w:rsidR="00E6127D" w:rsidRPr="00826434">
        <w:rPr>
          <w:lang w:val="hy-AM"/>
        </w:rPr>
        <w:t xml:space="preserve"> կներկայացնեն նույն սակագինը, առավելությունը կտրվի այն </w:t>
      </w:r>
      <w:r w:rsidR="005E4A8D" w:rsidRPr="00826434">
        <w:rPr>
          <w:lang w:val="hy-AM"/>
        </w:rPr>
        <w:t>Հայտատուի</w:t>
      </w:r>
      <w:r w:rsidR="00E6127D" w:rsidRPr="00826434">
        <w:rPr>
          <w:lang w:val="hy-AM"/>
        </w:rPr>
        <w:t xml:space="preserve">ն, որի </w:t>
      </w:r>
      <w:r w:rsidR="00615422" w:rsidRPr="00826434">
        <w:rPr>
          <w:lang w:val="hy-AM"/>
        </w:rPr>
        <w:t>Տեխնիկական</w:t>
      </w:r>
      <w:r w:rsidR="00E6127D" w:rsidRPr="00826434">
        <w:rPr>
          <w:lang w:val="hy-AM"/>
        </w:rPr>
        <w:t xml:space="preserve"> առաջարկը ստացել է ամենաբարձր միավորները: </w:t>
      </w:r>
    </w:p>
    <w:p w14:paraId="2A6AF9A0" w14:textId="77777777" w:rsidR="00EC3DB0" w:rsidRPr="00826434" w:rsidRDefault="00E6127D" w:rsidP="008B5879">
      <w:pPr>
        <w:pStyle w:val="Heading2"/>
      </w:pPr>
      <w:bookmarkStart w:id="225" w:name="_Ref39506718"/>
      <w:bookmarkStart w:id="226" w:name="_Toc104983230"/>
      <w:bookmarkStart w:id="227" w:name="_Toc445298984"/>
      <w:r w:rsidRPr="00826434">
        <w:lastRenderedPageBreak/>
        <w:t xml:space="preserve">Գնահատող </w:t>
      </w:r>
      <w:r w:rsidR="00615422" w:rsidRPr="00826434">
        <w:t>հանձնաժողովի</w:t>
      </w:r>
      <w:r w:rsidRPr="00826434">
        <w:t xml:space="preserve"> իրավունքը Հայտերի ուսումնասիրության և պարզաբանումներ պահանջ</w:t>
      </w:r>
      <w:r w:rsidR="00343807" w:rsidRPr="00826434">
        <w:t>ելու</w:t>
      </w:r>
      <w:r w:rsidRPr="00826434">
        <w:t xml:space="preserve"> առումով</w:t>
      </w:r>
      <w:bookmarkEnd w:id="221"/>
      <w:bookmarkEnd w:id="225"/>
      <w:bookmarkEnd w:id="226"/>
      <w:bookmarkEnd w:id="227"/>
    </w:p>
    <w:p w14:paraId="64F731E2" w14:textId="5C462106" w:rsidR="00EC3DB0" w:rsidRPr="00826434" w:rsidRDefault="00DB468A" w:rsidP="008F3ABA">
      <w:pPr>
        <w:pStyle w:val="Heading3"/>
      </w:pPr>
      <w:bookmarkStart w:id="228" w:name="_Ref436905528"/>
      <w:bookmarkStart w:id="229" w:name="_Ref445288892"/>
      <w:r w:rsidRPr="00826434">
        <w:t>Ընտրության գործընթացի ընթացքում</w:t>
      </w:r>
      <w:r w:rsidR="00B43CCB" w:rsidRPr="00826434">
        <w:t xml:space="preserve"> Գնահատող հանձնաժողովը իր հայեցողությամբ կարող է պահանջել </w:t>
      </w:r>
      <w:r w:rsidR="005E4A8D" w:rsidRPr="00826434">
        <w:t>Հայտատուի</w:t>
      </w:r>
      <w:r w:rsidR="00B43CCB" w:rsidRPr="00826434">
        <w:t xml:space="preserve">ց ներկայացնել պարզաբանումներ Հայտի ցանկացած </w:t>
      </w:r>
      <w:r w:rsidR="00105EC8" w:rsidRPr="00826434">
        <w:t xml:space="preserve">հարցի վերաբերյալ: Պարզաբանումների ներկայացումը և դրանց դիտարկումը ամենևին չի նշանակում, որ ակնկալվում, առաջարկվում կամ թույլատրում է </w:t>
      </w:r>
      <w:r w:rsidR="009443AE" w:rsidRPr="00826434">
        <w:t xml:space="preserve">փոփոխել </w:t>
      </w:r>
      <w:r w:rsidR="00105EC8" w:rsidRPr="00826434">
        <w:t xml:space="preserve">Տեխնիկական </w:t>
      </w:r>
      <w:r w:rsidR="009443AE" w:rsidRPr="00826434">
        <w:t>կամ Ֆինանսական առաջարկները:</w:t>
      </w:r>
      <w:bookmarkEnd w:id="228"/>
      <w:bookmarkEnd w:id="229"/>
    </w:p>
    <w:p w14:paraId="7A41A53B" w14:textId="34406913" w:rsidR="00235D74" w:rsidRPr="00826434" w:rsidRDefault="00235D74" w:rsidP="008F3ABA">
      <w:pPr>
        <w:pStyle w:val="Heading3"/>
      </w:pPr>
      <w:r w:rsidRPr="00826434">
        <w:t xml:space="preserve">Հրավերի </w:t>
      </w:r>
      <w:r w:rsidR="00902045">
        <w:fldChar w:fldCharType="begin"/>
      </w:r>
      <w:r w:rsidR="00902045">
        <w:instrText xml:space="preserve"> REF _Ref445288892 \r \h </w:instrText>
      </w:r>
      <w:r w:rsidR="00902045">
        <w:fldChar w:fldCharType="separate"/>
      </w:r>
      <w:r w:rsidR="00902045">
        <w:t>6.9.1</w:t>
      </w:r>
      <w:r w:rsidR="00902045">
        <w:fldChar w:fldCharType="end"/>
      </w:r>
      <w:r w:rsidRPr="00826434">
        <w:t xml:space="preserve"> կետի համաձայն Գնահատող հանձնաժողովը պարզաբանումներ է պահանջում, իսկ </w:t>
      </w:r>
      <w:r w:rsidR="005E4A8D" w:rsidRPr="00826434">
        <w:t>Հայտատուն</w:t>
      </w:r>
      <w:r w:rsidRPr="00826434">
        <w:t xml:space="preserve"> դրանք ներկայացնում է գրավոր տեսքով:</w:t>
      </w:r>
    </w:p>
    <w:p w14:paraId="436CCB7C" w14:textId="260BCDB4" w:rsidR="00EC3DB0" w:rsidRPr="00826434" w:rsidRDefault="00235D74" w:rsidP="008F3ABA">
      <w:pPr>
        <w:pStyle w:val="Heading3"/>
      </w:pPr>
      <w:r w:rsidRPr="00826434">
        <w:t xml:space="preserve">Չսահմանափակելով Հրավերի </w:t>
      </w:r>
      <w:r w:rsidR="0058103F">
        <w:fldChar w:fldCharType="begin"/>
      </w:r>
      <w:r w:rsidR="0058103F">
        <w:instrText xml:space="preserve"> REF _Ref445288892 \r \h </w:instrText>
      </w:r>
      <w:r w:rsidR="0058103F">
        <w:fldChar w:fldCharType="separate"/>
      </w:r>
      <w:r w:rsidR="0058103F">
        <w:t>6.9.1</w:t>
      </w:r>
      <w:r w:rsidR="0058103F">
        <w:fldChar w:fldCharType="end"/>
      </w:r>
      <w:r w:rsidRPr="00826434">
        <w:t xml:space="preserve"> կետի դրույթների ընդհանրությունը Գնահատող հանձնաժողովը կարող է՝</w:t>
      </w:r>
    </w:p>
    <w:p w14:paraId="3FC7220C" w14:textId="674EC9B4" w:rsidR="00B97EA2" w:rsidRPr="00826434" w:rsidRDefault="00B97EA2" w:rsidP="00B66259">
      <w:pPr>
        <w:pStyle w:val="Heading4"/>
      </w:pPr>
      <w:r w:rsidRPr="00826434">
        <w:t>ուսումնասիրել</w:t>
      </w:r>
      <w:r w:rsidR="00B87A0A" w:rsidRPr="00826434">
        <w:t xml:space="preserve"> </w:t>
      </w:r>
      <w:r w:rsidR="005E4A8D" w:rsidRPr="00826434">
        <w:t>Հայտատուի</w:t>
      </w:r>
      <w:r w:rsidR="00B87A0A" w:rsidRPr="00826434">
        <w:t xml:space="preserve"> (ներառյալ՝ կոնսորցիումի մասնակցի, առաջակվող ենթակապալառուների կամ նրա Հայտի հետ առնչվող այլ անձ</w:t>
      </w:r>
      <w:r w:rsidRPr="00826434">
        <w:t>անց</w:t>
      </w:r>
      <w:r w:rsidR="00B87A0A" w:rsidRPr="00826434">
        <w:t xml:space="preserve">) </w:t>
      </w:r>
      <w:r w:rsidRPr="00826434">
        <w:t xml:space="preserve">կարողությունները և փորձը հաստատող փաստաթղթերը / </w:t>
      </w:r>
      <w:r w:rsidR="00615422" w:rsidRPr="00826434">
        <w:t>ապացույցները</w:t>
      </w:r>
      <w:r w:rsidRPr="00826434">
        <w:t>:</w:t>
      </w:r>
    </w:p>
    <w:p w14:paraId="55720392" w14:textId="549CE724" w:rsidR="00EC3DB0" w:rsidRPr="00826434" w:rsidRDefault="00B97EA2" w:rsidP="00B66259">
      <w:pPr>
        <w:pStyle w:val="Heading4"/>
      </w:pPr>
      <w:r w:rsidRPr="00826434">
        <w:t xml:space="preserve">պահանջել հաստատումներ </w:t>
      </w:r>
      <w:r w:rsidR="005E4A8D" w:rsidRPr="00826434">
        <w:t>Հայտատուի</w:t>
      </w:r>
      <w:r w:rsidRPr="00826434">
        <w:t xml:space="preserve">ն այլ անձերի կողմից ներկայացված տեղեկությունների մասով: </w:t>
      </w:r>
    </w:p>
    <w:p w14:paraId="11FFD062" w14:textId="77777777" w:rsidR="00EC3DB0" w:rsidRPr="00826434" w:rsidRDefault="008C25F6" w:rsidP="008B5879">
      <w:pPr>
        <w:pStyle w:val="Heading2"/>
      </w:pPr>
      <w:bookmarkStart w:id="230" w:name="_Toc518984502"/>
      <w:bookmarkStart w:id="231" w:name="_Toc104983231"/>
      <w:r w:rsidRPr="00826434">
        <w:tab/>
      </w:r>
      <w:bookmarkStart w:id="232" w:name="_Toc445298985"/>
      <w:r w:rsidR="001A3F83" w:rsidRPr="00826434">
        <w:t>ՀՀ ԳՆ ջրային տնտեսության պետական կոմիտե</w:t>
      </w:r>
      <w:r w:rsidR="00B97EA2" w:rsidRPr="00826434">
        <w:t xml:space="preserve">ի և Գնահատող </w:t>
      </w:r>
      <w:r w:rsidR="00615422" w:rsidRPr="00826434">
        <w:t>հանձնաժողովի</w:t>
      </w:r>
      <w:r w:rsidR="00B97EA2" w:rsidRPr="00826434">
        <w:t xml:space="preserve"> հետ </w:t>
      </w:r>
      <w:bookmarkEnd w:id="230"/>
      <w:bookmarkEnd w:id="231"/>
      <w:r w:rsidR="00086A35" w:rsidRPr="00826434">
        <w:t>կապ հաստատելը</w:t>
      </w:r>
      <w:bookmarkEnd w:id="232"/>
    </w:p>
    <w:p w14:paraId="1DE9F900" w14:textId="445F3271" w:rsidR="003A4E36" w:rsidRPr="00826434" w:rsidRDefault="003A4E36" w:rsidP="008F3ABA">
      <w:pPr>
        <w:pStyle w:val="Heading3"/>
      </w:pPr>
      <w:r w:rsidRPr="00826434">
        <w:t xml:space="preserve">Հայտերի բացման և հաղթող </w:t>
      </w:r>
      <w:r w:rsidR="005E4A8D" w:rsidRPr="00826434">
        <w:t>Հայտատուի</w:t>
      </w:r>
      <w:r w:rsidRPr="00826434">
        <w:t xml:space="preserve"> որոշման միջև ընկած ամբողջ ժամանակահատվածում ո</w:t>
      </w:r>
      <w:r w:rsidR="00B97EA2" w:rsidRPr="00826434">
        <w:t xml:space="preserve">րևէ </w:t>
      </w:r>
      <w:r w:rsidR="00922E5D" w:rsidRPr="00826434">
        <w:t>Հայտատու</w:t>
      </w:r>
      <w:r w:rsidR="00B97EA2" w:rsidRPr="00826434">
        <w:t xml:space="preserve"> </w:t>
      </w:r>
      <w:r w:rsidR="00615422" w:rsidRPr="00826434">
        <w:t>իրավունք</w:t>
      </w:r>
      <w:r w:rsidR="00B97EA2" w:rsidRPr="00826434">
        <w:t xml:space="preserve"> չունի </w:t>
      </w:r>
      <w:r w:rsidRPr="00826434">
        <w:t xml:space="preserve">դիմել </w:t>
      </w:r>
      <w:r w:rsidR="001A3F83" w:rsidRPr="00826434">
        <w:t>ՀՀ ԳՆ ջրային տնտեսության պետական կոմիտե</w:t>
      </w:r>
      <w:r w:rsidR="00B97EA2" w:rsidRPr="00826434">
        <w:t>ի</w:t>
      </w:r>
      <w:r w:rsidRPr="00826434">
        <w:t>ն</w:t>
      </w:r>
      <w:r w:rsidR="00B97EA2" w:rsidRPr="00826434">
        <w:t>, կամ Գնահատող հանձնաժողովի</w:t>
      </w:r>
      <w:r w:rsidRPr="00826434">
        <w:t>ն՝ Հայտի հետ առնչվող ցանկացած հարցի առնչությամբ:</w:t>
      </w:r>
    </w:p>
    <w:p w14:paraId="34022DB9" w14:textId="131EE51B" w:rsidR="00EC3DB0" w:rsidRPr="00826434" w:rsidRDefault="008069E8" w:rsidP="008F3ABA">
      <w:pPr>
        <w:pStyle w:val="Heading3"/>
      </w:pPr>
      <w:r w:rsidRPr="00826434">
        <w:t xml:space="preserve">Հայտերի գնահատման և համեմատման գործընթացում </w:t>
      </w:r>
      <w:r w:rsidR="001A3F83" w:rsidRPr="00826434">
        <w:t>ՀՀ ԳՆ ջրային տնտեսության պետական կոմիտե</w:t>
      </w:r>
      <w:r w:rsidRPr="00826434">
        <w:t xml:space="preserve">ի, կամ Գնահատող </w:t>
      </w:r>
      <w:r w:rsidR="00615422" w:rsidRPr="00826434">
        <w:t>հանձնաժողովի, ինչպես նաև նրանց</w:t>
      </w:r>
      <w:r w:rsidR="00997024" w:rsidRPr="00826434">
        <w:t xml:space="preserve"> աշխատողների</w:t>
      </w:r>
      <w:r w:rsidRPr="00826434">
        <w:t xml:space="preserve">, խորհրդատուների և գործակալների վրա ազդելու </w:t>
      </w:r>
      <w:r w:rsidR="005E4A8D" w:rsidRPr="00826434">
        <w:t>Հայտատուի</w:t>
      </w:r>
      <w:r w:rsidRPr="00826434">
        <w:t xml:space="preserve"> կողմից </w:t>
      </w:r>
      <w:r w:rsidR="00114986" w:rsidRPr="00826434">
        <w:t xml:space="preserve">ցանկացած փորձ կհանգեցնի </w:t>
      </w:r>
      <w:r w:rsidR="001A3F83" w:rsidRPr="00826434">
        <w:t>ՀՀ ԳՆ ջրային տնտեսության պետական կոմիտեի</w:t>
      </w:r>
      <w:r w:rsidR="00114986" w:rsidRPr="00826434">
        <w:t xml:space="preserve"> և  Գնահատող հանձնաժողովի կողմից նրա Հայտի մերժմանը: </w:t>
      </w:r>
    </w:p>
    <w:p w14:paraId="52A0D8F0" w14:textId="77777777" w:rsidR="00EC3DB0" w:rsidRPr="00826434" w:rsidRDefault="008C25F6" w:rsidP="008B5879">
      <w:pPr>
        <w:pStyle w:val="Heading2"/>
      </w:pPr>
      <w:bookmarkStart w:id="233" w:name="_Toc518984503"/>
      <w:bookmarkStart w:id="234" w:name="_Toc104983232"/>
      <w:r w:rsidRPr="00826434">
        <w:tab/>
      </w:r>
      <w:bookmarkStart w:id="235" w:name="_Toc445298986"/>
      <w:r w:rsidR="00114986" w:rsidRPr="00826434">
        <w:t>Կաշառ</w:t>
      </w:r>
      <w:r w:rsidR="005C5F13" w:rsidRPr="00826434">
        <w:t>ք</w:t>
      </w:r>
      <w:r w:rsidR="00114986" w:rsidRPr="00826434">
        <w:t xml:space="preserve"> և կեղծ</w:t>
      </w:r>
      <w:r w:rsidR="005C5F13" w:rsidRPr="00826434">
        <w:t>իք</w:t>
      </w:r>
      <w:r w:rsidR="00DA2A56" w:rsidRPr="00826434">
        <w:t xml:space="preserve"> պարունակող գործողություններ</w:t>
      </w:r>
      <w:bookmarkEnd w:id="233"/>
      <w:bookmarkEnd w:id="234"/>
      <w:bookmarkEnd w:id="235"/>
    </w:p>
    <w:p w14:paraId="7FAF5B01" w14:textId="08DB0816" w:rsidR="00EC3DB0" w:rsidRPr="00826434" w:rsidRDefault="00922E5D" w:rsidP="002C0E1B">
      <w:pPr>
        <w:pStyle w:val="Heading3"/>
      </w:pPr>
      <w:r w:rsidRPr="00826434">
        <w:t>Հայտատու</w:t>
      </w:r>
      <w:r w:rsidR="004A7C7F" w:rsidRPr="00826434">
        <w:t xml:space="preserve">ները մրցույթի և ծրագրի հետագա իրագործման ընթացքում պետք է ցուցաբերեն </w:t>
      </w:r>
      <w:r w:rsidR="00615422" w:rsidRPr="00826434">
        <w:t>էթիկայի</w:t>
      </w:r>
      <w:r w:rsidR="004A7C7F" w:rsidRPr="00826434">
        <w:t xml:space="preserve"> բարձրագույն հատկանիշներ: </w:t>
      </w:r>
      <w:r w:rsidR="00DB468A" w:rsidRPr="00826434">
        <w:t>Այս առումով, սահմանվում են հետևյալ</w:t>
      </w:r>
      <w:r w:rsidR="004A7C7F" w:rsidRPr="00826434">
        <w:t xml:space="preserve"> </w:t>
      </w:r>
      <w:r w:rsidR="00DA2A56" w:rsidRPr="00826434">
        <w:t xml:space="preserve">«Արգելված գործողությունները». </w:t>
      </w:r>
    </w:p>
    <w:p w14:paraId="0543442E" w14:textId="77777777" w:rsidR="00DD3CD8" w:rsidRPr="00826434" w:rsidRDefault="00DD3CD8" w:rsidP="00FA41F1">
      <w:pPr>
        <w:pStyle w:val="Heading5"/>
      </w:pPr>
      <w:r w:rsidRPr="00826434">
        <w:t>“</w:t>
      </w:r>
      <w:r w:rsidR="00DA2A56" w:rsidRPr="00826434">
        <w:rPr>
          <w:b/>
        </w:rPr>
        <w:t>Կաշառք պարունակող գործողություն</w:t>
      </w:r>
      <w:r w:rsidRPr="00826434">
        <w:t xml:space="preserve">” </w:t>
      </w:r>
      <w:r w:rsidR="006D7642" w:rsidRPr="00826434">
        <w:t xml:space="preserve">– այլ անձի գործողության վրա ազդելը արժեքավոր որևէ իր՝ ուղակի </w:t>
      </w:r>
      <w:r w:rsidR="006D7642" w:rsidRPr="00826434">
        <w:lastRenderedPageBreak/>
        <w:t>կամ անուղղակի եղանակով առաջարկելու, տալու, ստանալու կամ պահանջելու միջոցով;</w:t>
      </w:r>
      <w:r w:rsidRPr="00826434">
        <w:t xml:space="preserve"> </w:t>
      </w:r>
    </w:p>
    <w:p w14:paraId="009B5448" w14:textId="77777777" w:rsidR="007D3D62" w:rsidRPr="00826434" w:rsidRDefault="00DD3CD8" w:rsidP="00FA41F1">
      <w:pPr>
        <w:pStyle w:val="Heading5"/>
      </w:pPr>
      <w:r w:rsidRPr="00826434">
        <w:t>“</w:t>
      </w:r>
      <w:r w:rsidR="00DA2A56" w:rsidRPr="00826434">
        <w:rPr>
          <w:b/>
        </w:rPr>
        <w:t>Կեղծիք պարունակող գործողություն</w:t>
      </w:r>
      <w:r w:rsidRPr="00826434">
        <w:t xml:space="preserve">” </w:t>
      </w:r>
      <w:r w:rsidR="006D7642" w:rsidRPr="00826434">
        <w:t xml:space="preserve">– </w:t>
      </w:r>
      <w:r w:rsidR="00C26E24" w:rsidRPr="00826434">
        <w:t xml:space="preserve">անձից </w:t>
      </w:r>
      <w:r w:rsidR="006D7642" w:rsidRPr="00826434">
        <w:t xml:space="preserve">ֆինանսական կամ այլ օգուտ ստանալու </w:t>
      </w:r>
      <w:r w:rsidR="00C26E24" w:rsidRPr="00826434">
        <w:t xml:space="preserve">կամ անձի հանդեպ եղած պարտավորությունից </w:t>
      </w:r>
      <w:r w:rsidR="00615422" w:rsidRPr="00826434">
        <w:t>խուսափելու</w:t>
      </w:r>
      <w:r w:rsidR="00C26E24" w:rsidRPr="00826434">
        <w:t xml:space="preserve"> </w:t>
      </w:r>
      <w:r w:rsidR="006D7642" w:rsidRPr="00826434">
        <w:t>նպատակով</w:t>
      </w:r>
      <w:r w:rsidR="00C26E24" w:rsidRPr="00826434">
        <w:t xml:space="preserve"> </w:t>
      </w:r>
      <w:r w:rsidR="00615422" w:rsidRPr="00826434">
        <w:t>ցուցաբերել</w:t>
      </w:r>
      <w:r w:rsidR="007D3D62" w:rsidRPr="00826434">
        <w:t xml:space="preserve"> անփութություն, գիտակցաբար կամ հապճեպորեն մոլորեցնել կամ փորձել մոլորեցնել այլ անձին:</w:t>
      </w:r>
    </w:p>
    <w:p w14:paraId="61FD1124" w14:textId="77777777" w:rsidR="00DD3CD8" w:rsidRPr="00826434" w:rsidRDefault="00DD3CD8" w:rsidP="00FA41F1">
      <w:pPr>
        <w:pStyle w:val="Heading5"/>
      </w:pPr>
      <w:r w:rsidRPr="00826434">
        <w:t>“</w:t>
      </w:r>
      <w:r w:rsidR="00DA2A56" w:rsidRPr="00826434">
        <w:rPr>
          <w:b/>
        </w:rPr>
        <w:t>Բռնություն պարունակող գործողություն</w:t>
      </w:r>
      <w:r w:rsidRPr="00826434">
        <w:t xml:space="preserve">” </w:t>
      </w:r>
      <w:r w:rsidR="007D3D62" w:rsidRPr="00826434">
        <w:t>- այլ անձի գործողության վրա ազդելը նրան կամ նրա ունեցվածքի</w:t>
      </w:r>
      <w:r w:rsidR="002958DC" w:rsidRPr="00826434">
        <w:t>ն վնաս պատճառելու, կամ վնաս պատճառելու սպառնալիքներ</w:t>
      </w:r>
      <w:r w:rsidR="004C1103" w:rsidRPr="00826434">
        <w:t xml:space="preserve"> հնչեցնելու</w:t>
      </w:r>
      <w:r w:rsidR="002958DC" w:rsidRPr="00826434">
        <w:t xml:space="preserve"> միջոցով: </w:t>
      </w:r>
    </w:p>
    <w:p w14:paraId="44877AC1" w14:textId="77777777" w:rsidR="00EC3DB0" w:rsidRPr="00826434" w:rsidRDefault="00DD3CD8" w:rsidP="00FA41F1">
      <w:pPr>
        <w:pStyle w:val="Heading5"/>
      </w:pPr>
      <w:r w:rsidRPr="00826434">
        <w:t>“</w:t>
      </w:r>
      <w:r w:rsidR="004C1103" w:rsidRPr="00826434">
        <w:rPr>
          <w:b/>
        </w:rPr>
        <w:t xml:space="preserve">Դավադրություն </w:t>
      </w:r>
      <w:r w:rsidR="00DA2A56" w:rsidRPr="00826434">
        <w:rPr>
          <w:b/>
        </w:rPr>
        <w:t>պարունակող գործողություն</w:t>
      </w:r>
      <w:r w:rsidRPr="00826434">
        <w:t xml:space="preserve">” </w:t>
      </w:r>
      <w:r w:rsidR="004C1103" w:rsidRPr="00826434">
        <w:t>– անազնիվ նպատակին հասնելու, կամ այլ անձ գործողությունների վրա անարդար կերպով ազդելու նպատակով երկու կամ ավել անձերի միջև պայմանավորվածության ձեռքբերումը</w:t>
      </w:r>
      <w:r w:rsidR="00417C5F" w:rsidRPr="00826434">
        <w:t>:</w:t>
      </w:r>
    </w:p>
    <w:p w14:paraId="065779F4" w14:textId="41AA7259" w:rsidR="00EC3DB0" w:rsidRPr="00826434" w:rsidRDefault="00AB6C66" w:rsidP="002C0E1B">
      <w:pPr>
        <w:pStyle w:val="Heading3"/>
      </w:pPr>
      <w:r w:rsidRPr="00826434">
        <w:t>Կաշառք և կեղծիք պարունակող գործողություններ</w:t>
      </w:r>
      <w:r w:rsidR="00DF4EAA" w:rsidRPr="00826434">
        <w:t>ի փաստեր բացահյտվելու դեպքում, նման գործողություններում</w:t>
      </w:r>
      <w:r w:rsidRPr="00826434">
        <w:t xml:space="preserve"> ընդգրկված </w:t>
      </w:r>
      <w:r w:rsidR="005E4A8D" w:rsidRPr="00826434">
        <w:t>Հայտատուի</w:t>
      </w:r>
      <w:r w:rsidRPr="00826434">
        <w:t xml:space="preserve"> Հայտը չի ընդունվի:</w:t>
      </w:r>
    </w:p>
    <w:p w14:paraId="233178A4" w14:textId="77777777" w:rsidR="002045FF" w:rsidRPr="00826434" w:rsidRDefault="002045FF">
      <w:pPr>
        <w:pStyle w:val="BodyText"/>
        <w:tabs>
          <w:tab w:val="left" w:pos="709"/>
        </w:tabs>
        <w:spacing w:after="130" w:line="260" w:lineRule="exact"/>
        <w:ind w:left="720" w:hanging="720"/>
        <w:outlineLvl w:val="2"/>
        <w:rPr>
          <w:sz w:val="22"/>
          <w:lang w:val="hy-AM"/>
        </w:rPr>
      </w:pPr>
    </w:p>
    <w:p w14:paraId="3BEDE87F" w14:textId="77777777" w:rsidR="00EC3DB0" w:rsidRPr="00826434" w:rsidRDefault="008C25F6" w:rsidP="008B5879">
      <w:pPr>
        <w:pStyle w:val="Heading2"/>
      </w:pPr>
      <w:bookmarkStart w:id="236" w:name="_Toc518984504"/>
      <w:bookmarkStart w:id="237" w:name="_Toc104983233"/>
      <w:r w:rsidRPr="00826434">
        <w:tab/>
      </w:r>
      <w:bookmarkStart w:id="238" w:name="_Toc445298987"/>
      <w:r w:rsidR="002045FF" w:rsidRPr="00826434">
        <w:t>Շահերի բախում</w:t>
      </w:r>
      <w:bookmarkEnd w:id="236"/>
      <w:bookmarkEnd w:id="237"/>
      <w:bookmarkEnd w:id="238"/>
    </w:p>
    <w:p w14:paraId="79602316" w14:textId="0119538D" w:rsidR="00EC3DB0" w:rsidRPr="00826434" w:rsidRDefault="00615422" w:rsidP="002579A7">
      <w:pPr>
        <w:pStyle w:val="Heading3"/>
        <w:rPr>
          <w:sz w:val="22"/>
        </w:rPr>
      </w:pPr>
      <w:r w:rsidRPr="00826434">
        <w:t>Ցանկացած</w:t>
      </w:r>
      <w:r w:rsidR="00883921" w:rsidRPr="00826434">
        <w:t xml:space="preserve"> </w:t>
      </w:r>
      <w:r w:rsidR="00922E5D" w:rsidRPr="00826434">
        <w:t>Հայտատու</w:t>
      </w:r>
      <w:r w:rsidR="00883921" w:rsidRPr="00826434">
        <w:t>, նրա թիմի անդամ, աշխատող կամ խորհրդատու չպետք է</w:t>
      </w:r>
      <w:r w:rsidR="00DC7C5F" w:rsidRPr="00826434">
        <w:t xml:space="preserve"> ունենա</w:t>
      </w:r>
      <w:r w:rsidR="004A4A62" w:rsidRPr="00826434">
        <w:t>ն</w:t>
      </w:r>
      <w:r w:rsidR="00DC7C5F" w:rsidRPr="00826434">
        <w:t xml:space="preserve"> ուղղակի կամ անուղղակի շահագրգռվածություն այլ </w:t>
      </w:r>
      <w:r w:rsidR="005E4A8D" w:rsidRPr="00826434">
        <w:t>Հայտատուի</w:t>
      </w:r>
      <w:r w:rsidR="00DC7C5F" w:rsidRPr="00826434">
        <w:t xml:space="preserve"> Հայտի կապակցությամբ: </w:t>
      </w:r>
      <w:r w:rsidR="00664FC8" w:rsidRPr="00826434">
        <w:t xml:space="preserve">Հայտերի ներկայացման վերջնաժամկետից առաջ և դրանից հետո </w:t>
      </w:r>
      <w:r w:rsidR="00922E5D" w:rsidRPr="00826434">
        <w:t>Հայտատու</w:t>
      </w:r>
      <w:r w:rsidR="00DC7C5F" w:rsidRPr="00826434">
        <w:t xml:space="preserve">ները </w:t>
      </w:r>
      <w:r w:rsidR="00A44946" w:rsidRPr="00826434">
        <w:t>իրավունք չունեն մ</w:t>
      </w:r>
      <w:r w:rsidR="00DC7C5F" w:rsidRPr="00826434">
        <w:t>իմյա</w:t>
      </w:r>
      <w:r w:rsidR="0041473D" w:rsidRPr="00826434">
        <w:t>ն</w:t>
      </w:r>
      <w:r w:rsidR="00DC7C5F" w:rsidRPr="00826434">
        <w:t xml:space="preserve">ց միջև </w:t>
      </w:r>
      <w:r w:rsidR="004A4A62" w:rsidRPr="00826434">
        <w:t xml:space="preserve">ձեռքբերել </w:t>
      </w:r>
      <w:r w:rsidR="000A7B23" w:rsidRPr="00826434">
        <w:t>այնպիսի պայմանավորվածություն</w:t>
      </w:r>
      <w:r w:rsidR="004A4A62" w:rsidRPr="00826434">
        <w:t xml:space="preserve">, որի արդյունքում </w:t>
      </w:r>
      <w:r w:rsidR="005E4A8D" w:rsidRPr="00826434">
        <w:t>Հայտատուի</w:t>
      </w:r>
      <w:r w:rsidR="000A7B23" w:rsidRPr="00826434">
        <w:t xml:space="preserve"> մոտ կառաջան</w:t>
      </w:r>
      <w:r w:rsidRPr="00727271">
        <w:t>ա</w:t>
      </w:r>
      <w:r w:rsidR="000A7B23" w:rsidRPr="00826434">
        <w:t xml:space="preserve"> շահագրգռվածություն մյուս </w:t>
      </w:r>
      <w:r w:rsidR="005E4A8D" w:rsidRPr="00826434">
        <w:t>Հայտատուի</w:t>
      </w:r>
      <w:r w:rsidR="000A7B23" w:rsidRPr="00826434">
        <w:t xml:space="preserve"> Հայտի կապակցությամբ: Չսահմանափակելով վերը նշված դրույթների ընդհանրությունը, </w:t>
      </w:r>
      <w:r w:rsidR="00922E5D" w:rsidRPr="00826434">
        <w:t>Հայտատու</w:t>
      </w:r>
      <w:r w:rsidR="000A7B23" w:rsidRPr="00826434">
        <w:t>ներ</w:t>
      </w:r>
      <w:r w:rsidR="002579A7" w:rsidRPr="00826434">
        <w:t>ը</w:t>
      </w:r>
      <w:r w:rsidR="000A7B23" w:rsidRPr="00826434">
        <w:t xml:space="preserve"> </w:t>
      </w:r>
      <w:r w:rsidR="002579A7" w:rsidRPr="00826434">
        <w:t>իրավունք չունեն որպես «Ղեկավար Անձնակազմի» անդամ առաջարկել որևէ անձի, որը ներկայացված է նաև մեկ այլ Հայտատուի Հայտում: Այնուամենայնիվ, այս դրույթը չի տարածվում այն տեղական անհատ մասնագետների վրա, (որոնք չեն հանդիսանում որևէ մասնավոր կամ պետական ընկերության աշխատող), որոնց հանձնարարության ժամկետն ամբողջ պայմանագրի ընթացքում չի գերազանցում 10 ամիսը:</w:t>
      </w:r>
      <w:r w:rsidR="00D27AFE" w:rsidRPr="00826434">
        <w:t xml:space="preserve"> </w:t>
      </w:r>
    </w:p>
    <w:p w14:paraId="782F006B" w14:textId="77777777" w:rsidR="00EC3DB0" w:rsidRPr="00826434" w:rsidRDefault="001A3F83" w:rsidP="002C0E1B">
      <w:pPr>
        <w:pStyle w:val="Heading3"/>
        <w:rPr>
          <w:szCs w:val="24"/>
        </w:rPr>
      </w:pPr>
      <w:r w:rsidRPr="00826434">
        <w:rPr>
          <w:szCs w:val="24"/>
        </w:rPr>
        <w:t>ՀՀ ԳՆ ջրային տնտեսության պետական կոմիտե</w:t>
      </w:r>
      <w:r w:rsidR="00D27AFE" w:rsidRPr="00826434">
        <w:rPr>
          <w:szCs w:val="24"/>
        </w:rPr>
        <w:t xml:space="preserve">ի կողմից խորհրդատվական ծառայությունների </w:t>
      </w:r>
      <w:r w:rsidR="00615422" w:rsidRPr="00826434">
        <w:rPr>
          <w:szCs w:val="24"/>
        </w:rPr>
        <w:t>մատուցման</w:t>
      </w:r>
      <w:r w:rsidR="00D27AFE" w:rsidRPr="00826434">
        <w:rPr>
          <w:szCs w:val="24"/>
        </w:rPr>
        <w:t xml:space="preserve"> համար ներգրավված ընկերությունը և նրա դուստր ձեռնարկությունները</w:t>
      </w:r>
      <w:r w:rsidR="00F56C04" w:rsidRPr="00826434">
        <w:rPr>
          <w:szCs w:val="24"/>
        </w:rPr>
        <w:t>, որոնք խորհրդատվական ծառայություններ են մատուցել՝</w:t>
      </w:r>
    </w:p>
    <w:p w14:paraId="3E300BC5" w14:textId="77777777" w:rsidR="001B3E28" w:rsidRPr="00826434" w:rsidRDefault="001B3E28" w:rsidP="002C0E1B">
      <w:pPr>
        <w:pStyle w:val="Heading3"/>
      </w:pPr>
      <w:r w:rsidRPr="00826434">
        <w:lastRenderedPageBreak/>
        <w:t>Որևէ կազմակերպություն կամ դրա հետ փոխկապակցված անձինք, որոնք ջրտնտպետկոմիտեին խորհրդատվական ծառայություններ են տրամադրել.</w:t>
      </w:r>
    </w:p>
    <w:p w14:paraId="54406AFE" w14:textId="77777777" w:rsidR="001B3E28" w:rsidRPr="00826434" w:rsidRDefault="001B3E28" w:rsidP="00253939">
      <w:pPr>
        <w:pStyle w:val="Heading4"/>
      </w:pPr>
      <w:r w:rsidRPr="00826434">
        <w:t>պայմանագրային փաստաթղթերի նախապատրաստման,</w:t>
      </w:r>
    </w:p>
    <w:p w14:paraId="465577BA" w14:textId="77777777" w:rsidR="00EC3DB0" w:rsidRPr="00826434" w:rsidRDefault="001B3E28" w:rsidP="00253939">
      <w:pPr>
        <w:pStyle w:val="Heading4"/>
      </w:pPr>
      <w:r w:rsidRPr="00826434">
        <w:t>պայմանագրի պատրաստման կամ մշակման աշխատանքների, կամ</w:t>
      </w:r>
    </w:p>
    <w:p w14:paraId="57DEF229" w14:textId="77777777" w:rsidR="00EC3DB0" w:rsidRPr="00826434" w:rsidRDefault="001B3E28" w:rsidP="00253939">
      <w:pPr>
        <w:pStyle w:val="Heading4"/>
      </w:pPr>
      <w:r w:rsidRPr="00826434">
        <w:t>գ</w:t>
      </w:r>
      <w:r w:rsidR="00F56C04" w:rsidRPr="00826434">
        <w:t xml:space="preserve">նման գործընթացի կապակցությամբ </w:t>
      </w:r>
    </w:p>
    <w:p w14:paraId="1EFCF5B3" w14:textId="7691A507" w:rsidR="00EC3DB0" w:rsidRPr="00826434" w:rsidRDefault="001B3E28" w:rsidP="00253939">
      <w:pPr>
        <w:pStyle w:val="Heading4"/>
      </w:pPr>
      <w:r w:rsidRPr="00727271">
        <w:t>պ</w:t>
      </w:r>
      <w:r w:rsidR="00F56C04" w:rsidRPr="00727271">
        <w:t xml:space="preserve">ետք է </w:t>
      </w:r>
      <w:r w:rsidR="003F16F3" w:rsidRPr="00727271">
        <w:t xml:space="preserve">զրկվեն </w:t>
      </w:r>
      <w:r w:rsidR="00922E5D" w:rsidRPr="00727271">
        <w:t>Հայտատու</w:t>
      </w:r>
      <w:r w:rsidR="00F56C04" w:rsidRPr="00727271">
        <w:t>ներին կ</w:t>
      </w:r>
      <w:r w:rsidRPr="00727271">
        <w:t xml:space="preserve">ամ Վարձակալին կնքված Պայմանագրի </w:t>
      </w:r>
      <w:r w:rsidR="00F56C04" w:rsidRPr="00727271">
        <w:t xml:space="preserve">շրջանակում ապրանքների և ծառայությունների մատուցման </w:t>
      </w:r>
      <w:r w:rsidR="003F16F3" w:rsidRPr="00727271">
        <w:t>հնարավորությունից</w:t>
      </w:r>
      <w:r w:rsidR="003F16F3" w:rsidRPr="00826434">
        <w:t>:</w:t>
      </w:r>
      <w:bookmarkStart w:id="239" w:name="_Toc518984505"/>
    </w:p>
    <w:p w14:paraId="696A8F98" w14:textId="77777777" w:rsidR="001B3E28" w:rsidRPr="00826434" w:rsidRDefault="001B3E28" w:rsidP="001B3E28">
      <w:pPr>
        <w:pStyle w:val="BodyText"/>
        <w:rPr>
          <w:lang w:val="hy-AM"/>
        </w:rPr>
        <w:sectPr w:rsidR="001B3E28" w:rsidRPr="00826434"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3813A392" w14:textId="77777777" w:rsidR="00EC3DB0" w:rsidRPr="00826434" w:rsidRDefault="001F3E0A" w:rsidP="00EF5FF4">
      <w:pPr>
        <w:pStyle w:val="Heading1"/>
      </w:pPr>
      <w:bookmarkStart w:id="240" w:name="_Toc104983234"/>
      <w:bookmarkStart w:id="241" w:name="_Toc445298988"/>
      <w:r w:rsidRPr="00826434">
        <w:lastRenderedPageBreak/>
        <w:t>Բաժին</w:t>
      </w:r>
      <w:r w:rsidR="008C25F6" w:rsidRPr="00826434">
        <w:t xml:space="preserve"> 7</w:t>
      </w:r>
      <w:r w:rsidR="002C0E1B" w:rsidRPr="00826434">
        <w:rPr>
          <w:rFonts w:ascii="MS Mincho" w:eastAsia="MS Mincho" w:hAnsi="MS Mincho" w:cs="MS Mincho"/>
        </w:rPr>
        <w:t>․</w:t>
      </w:r>
      <w:r w:rsidR="00086B3B" w:rsidRPr="00826434">
        <w:t>Պայմանագրի կնքումը</w:t>
      </w:r>
      <w:bookmarkEnd w:id="239"/>
      <w:bookmarkEnd w:id="240"/>
      <w:bookmarkEnd w:id="241"/>
    </w:p>
    <w:p w14:paraId="6476DA59" w14:textId="3D62CF24" w:rsidR="00EC3DB0" w:rsidRPr="00826434" w:rsidRDefault="00997024" w:rsidP="008B5879">
      <w:pPr>
        <w:pStyle w:val="Heading2"/>
      </w:pPr>
      <w:bookmarkStart w:id="242" w:name="_Toc518984506"/>
      <w:bookmarkStart w:id="243" w:name="_Toc104983235"/>
      <w:bookmarkStart w:id="244" w:name="_Toc445298989"/>
      <w:r w:rsidRPr="00826434">
        <w:t>Հաղթ</w:t>
      </w:r>
      <w:r w:rsidR="00194BA3" w:rsidRPr="00826434">
        <w:rPr>
          <w:lang w:val="ru-RU"/>
        </w:rPr>
        <w:t>ող</w:t>
      </w:r>
      <w:r w:rsidR="00194BA3" w:rsidRPr="00826434">
        <w:t xml:space="preserve"> </w:t>
      </w:r>
      <w:r w:rsidR="00194BA3" w:rsidRPr="00826434">
        <w:rPr>
          <w:lang w:val="ru-RU"/>
        </w:rPr>
        <w:t>ճանաչված</w:t>
      </w:r>
      <w:r w:rsidR="00194BA3" w:rsidRPr="00826434">
        <w:t xml:space="preserve"> </w:t>
      </w:r>
      <w:bookmarkEnd w:id="242"/>
      <w:bookmarkEnd w:id="243"/>
      <w:r w:rsidR="005E4A8D" w:rsidRPr="00826434">
        <w:rPr>
          <w:lang w:val="ru-RU"/>
        </w:rPr>
        <w:t>Հայտատուն</w:t>
      </w:r>
      <w:bookmarkEnd w:id="244"/>
    </w:p>
    <w:p w14:paraId="3EA37F05" w14:textId="6058E4FA" w:rsidR="00997024" w:rsidRPr="00826434" w:rsidRDefault="00997024" w:rsidP="002C0E1B">
      <w:pPr>
        <w:pStyle w:val="Heading3"/>
        <w:rPr>
          <w:strike/>
        </w:rPr>
      </w:pPr>
      <w:r w:rsidRPr="00826434">
        <w:t xml:space="preserve">Հրավերի </w:t>
      </w:r>
      <w:r w:rsidR="0058103F">
        <w:fldChar w:fldCharType="begin"/>
      </w:r>
      <w:r w:rsidR="0058103F">
        <w:instrText xml:space="preserve"> REF _Ref445289692 \r \h </w:instrText>
      </w:r>
      <w:r w:rsidR="0058103F">
        <w:fldChar w:fldCharType="separate"/>
      </w:r>
      <w:r w:rsidR="0058103F">
        <w:t>6.8</w:t>
      </w:r>
      <w:r w:rsidR="0058103F">
        <w:fldChar w:fldCharType="end"/>
      </w:r>
      <w:r w:rsidRPr="00826434">
        <w:t xml:space="preserve"> </w:t>
      </w:r>
      <w:r w:rsidRPr="00727271">
        <w:t>կ</w:t>
      </w:r>
      <w:r w:rsidR="00DF4EAA" w:rsidRPr="00727271">
        <w:t>ե</w:t>
      </w:r>
      <w:r w:rsidRPr="00727271">
        <w:t>տի</w:t>
      </w:r>
      <w:r w:rsidRPr="00826434">
        <w:t xml:space="preserve"> համաձայն հաղթող է ճանաչվելու </w:t>
      </w:r>
      <w:r w:rsidR="009F1094" w:rsidRPr="00826434">
        <w:t>Ֆինանսական</w:t>
      </w:r>
      <w:r w:rsidRPr="00826434">
        <w:t xml:space="preserve"> առաջարկում նվազագույն միջին </w:t>
      </w:r>
      <w:r w:rsidR="00615422" w:rsidRPr="00826434">
        <w:t>զեղչված</w:t>
      </w:r>
      <w:r w:rsidRPr="00826434">
        <w:t xml:space="preserve"> սակագին ներկայացրած այն </w:t>
      </w:r>
      <w:r w:rsidR="005E4A8D" w:rsidRPr="00826434">
        <w:t>Հայտատուն</w:t>
      </w:r>
      <w:r w:rsidRPr="00826434">
        <w:t xml:space="preserve">, որի Առաջարկը բավարարել է դրա նկատմամբ առկա պահանջներին: </w:t>
      </w:r>
    </w:p>
    <w:p w14:paraId="214CB1DE" w14:textId="4D554075" w:rsidR="00EC3DB0" w:rsidRPr="00826434" w:rsidRDefault="00997024" w:rsidP="008F3ABA">
      <w:pPr>
        <w:pStyle w:val="Heading3"/>
      </w:pPr>
      <w:r w:rsidRPr="00826434">
        <w:t xml:space="preserve">Գնահատող հանձնաժողովն իր հաշվին </w:t>
      </w:r>
      <w:r w:rsidR="00D31D29" w:rsidRPr="00826434">
        <w:t>կպարզի</w:t>
      </w:r>
      <w:r w:rsidR="00D3214A" w:rsidRPr="00826434">
        <w:t xml:space="preserve"> Հայտի ներկայացման պահից հետո </w:t>
      </w:r>
      <w:r w:rsidR="00D31D29" w:rsidRPr="00826434">
        <w:t xml:space="preserve">Հաղթող </w:t>
      </w:r>
      <w:r w:rsidR="005E4A8D" w:rsidRPr="00826434">
        <w:t>Հայտատուի</w:t>
      </w:r>
      <w:r w:rsidR="00D31D29" w:rsidRPr="00826434">
        <w:t xml:space="preserve"> մոտ </w:t>
      </w:r>
      <w:r w:rsidR="00D3214A" w:rsidRPr="00826434">
        <w:t xml:space="preserve">նյութական </w:t>
      </w:r>
      <w:r w:rsidR="00D31D29" w:rsidRPr="00826434">
        <w:t xml:space="preserve">այնպիսի </w:t>
      </w:r>
      <w:r w:rsidR="00D3214A" w:rsidRPr="00826434">
        <w:t>փոփոխություն</w:t>
      </w:r>
      <w:r w:rsidR="00D31D29" w:rsidRPr="00826434">
        <w:t xml:space="preserve">ների առկայությունը, </w:t>
      </w:r>
      <w:r w:rsidR="00615422" w:rsidRPr="00826434">
        <w:t>որոնք բացասական</w:t>
      </w:r>
      <w:r w:rsidR="00D31D29" w:rsidRPr="00826434">
        <w:t xml:space="preserve"> ազդեցություն կունենան նրա կողմից պայմանագրային պարտավորությունների կատարման վրա</w:t>
      </w:r>
      <w:r w:rsidR="0058103F">
        <w:t>։</w:t>
      </w:r>
    </w:p>
    <w:p w14:paraId="16505D54" w14:textId="60E19000" w:rsidR="00EC3DB0" w:rsidRPr="00826434" w:rsidRDefault="00D31D29" w:rsidP="008F3ABA">
      <w:pPr>
        <w:pStyle w:val="Heading3"/>
      </w:pPr>
      <w:bookmarkStart w:id="245" w:name="_Ref445289847"/>
      <w:bookmarkStart w:id="246" w:name="_Ref436906315"/>
      <w:r w:rsidRPr="00826434">
        <w:t xml:space="preserve">Եթե </w:t>
      </w:r>
      <w:r w:rsidR="005E4A8D" w:rsidRPr="00826434">
        <w:t>Հայտատուի</w:t>
      </w:r>
      <w:r w:rsidRPr="00826434">
        <w:t xml:space="preserve"> կողմից ներկայացված նվազագույն սակագինը Գնահատող հանձնաժողովի կողմից կհամարվի բարձր</w:t>
      </w:r>
      <w:r w:rsidR="00334F8E" w:rsidRPr="00826434">
        <w:t xml:space="preserve">՝ ՀՀ կառավարության կողմից ընդունվելու համար, Գնահատող հանձնաժողովը կարող է բանակցությունների հրավիրել հաղթող ճանաչված </w:t>
      </w:r>
      <w:r w:rsidR="005E4A8D" w:rsidRPr="00826434">
        <w:t>Հայտատուի</w:t>
      </w:r>
      <w:r w:rsidR="00334F8E" w:rsidRPr="00826434">
        <w:t xml:space="preserve">ն: </w:t>
      </w:r>
      <w:r w:rsidR="00615422" w:rsidRPr="00826434">
        <w:t>Բանականությունները</w:t>
      </w:r>
      <w:r w:rsidR="00AD77E0" w:rsidRPr="00826434">
        <w:t xml:space="preserve"> նպատակ </w:t>
      </w:r>
      <w:r w:rsidR="004E184A" w:rsidRPr="00826434">
        <w:t xml:space="preserve">կունենան </w:t>
      </w:r>
      <w:r w:rsidR="002F73B8" w:rsidRPr="00826434">
        <w:t xml:space="preserve">հիմնականում </w:t>
      </w:r>
      <w:r w:rsidR="004E184A" w:rsidRPr="00826434">
        <w:t>ՀՀ</w:t>
      </w:r>
      <w:r w:rsidR="00334F8E" w:rsidRPr="00826434">
        <w:t xml:space="preserve"> կառավարության վերահսկողության տակ գտնվող Վարձակալի ծախսերի </w:t>
      </w:r>
      <w:r w:rsidR="00AD77E0" w:rsidRPr="00826434">
        <w:t xml:space="preserve">մի մասի նվազեցման շնորհիվ </w:t>
      </w:r>
      <w:r w:rsidR="004E184A" w:rsidRPr="00826434">
        <w:t>հասնել ՀՀ կառավարության համար ընդունելի սակագնի մակարդակին:</w:t>
      </w:r>
      <w:bookmarkEnd w:id="245"/>
      <w:r w:rsidR="004E184A" w:rsidRPr="00826434">
        <w:t xml:space="preserve"> </w:t>
      </w:r>
      <w:bookmarkEnd w:id="246"/>
    </w:p>
    <w:p w14:paraId="24192487" w14:textId="77777777" w:rsidR="00EC3DB0" w:rsidRPr="00826434" w:rsidRDefault="008C25F6" w:rsidP="008B5879">
      <w:pPr>
        <w:pStyle w:val="Heading2"/>
        <w:rPr>
          <w:lang w:val="en-US"/>
        </w:rPr>
      </w:pPr>
      <w:bookmarkStart w:id="247" w:name="_Toc518984507"/>
      <w:bookmarkStart w:id="248" w:name="_Toc104983236"/>
      <w:r w:rsidRPr="00826434">
        <w:tab/>
      </w:r>
      <w:bookmarkStart w:id="249" w:name="_Toc445298990"/>
      <w:r w:rsidR="00615422" w:rsidRPr="00826434">
        <w:t>Պայմանագիր</w:t>
      </w:r>
      <w:r w:rsidR="008C4635" w:rsidRPr="00826434">
        <w:rPr>
          <w:lang w:val="en-US"/>
        </w:rPr>
        <w:t xml:space="preserve"> </w:t>
      </w:r>
      <w:r w:rsidR="008C4635" w:rsidRPr="00826434">
        <w:t>ստորագրելու</w:t>
      </w:r>
      <w:r w:rsidR="008C4635" w:rsidRPr="00826434">
        <w:rPr>
          <w:lang w:val="en-US"/>
        </w:rPr>
        <w:t xml:space="preserve"> </w:t>
      </w:r>
      <w:r w:rsidR="008C4635" w:rsidRPr="00826434">
        <w:t>իրավունքի</w:t>
      </w:r>
      <w:r w:rsidR="008C4635" w:rsidRPr="00826434">
        <w:rPr>
          <w:lang w:val="en-US"/>
        </w:rPr>
        <w:t xml:space="preserve"> </w:t>
      </w:r>
      <w:r w:rsidR="008C4635" w:rsidRPr="00826434">
        <w:t>շնորհումը</w:t>
      </w:r>
      <w:bookmarkEnd w:id="247"/>
      <w:bookmarkEnd w:id="248"/>
      <w:bookmarkEnd w:id="249"/>
    </w:p>
    <w:p w14:paraId="739B0DAE" w14:textId="2FA69FE2" w:rsidR="00EC3DB0" w:rsidRPr="00826434" w:rsidRDefault="008C4635" w:rsidP="002C0E1B">
      <w:pPr>
        <w:pStyle w:val="Heading3"/>
      </w:pPr>
      <w:r w:rsidRPr="00826434">
        <w:t xml:space="preserve">Մինչև Հայտի </w:t>
      </w:r>
      <w:r w:rsidR="00DF4EAA" w:rsidRPr="00826434">
        <w:t xml:space="preserve">վավերականության </w:t>
      </w:r>
      <w:r w:rsidRPr="00826434">
        <w:t xml:space="preserve">ժամկետի լրանալը Գնահատող հանձնաժողովը կավարտի Հայտերի գնահատումը և, անհրաժեշտության դեպքում, բանակցությունների վարումը: </w:t>
      </w:r>
      <w:r w:rsidR="0058103F">
        <w:t>Ընտրության</w:t>
      </w:r>
      <w:r w:rsidR="00A11DE1" w:rsidRPr="00826434">
        <w:t xml:space="preserve"> գործընթացի արդյունքները ՀՀ կառավարության կողմ</w:t>
      </w:r>
      <w:r w:rsidR="002F73B8" w:rsidRPr="00826434">
        <w:t>ից հավանության արժանանալուց հետո</w:t>
      </w:r>
      <w:r w:rsidR="00A11DE1" w:rsidRPr="00826434">
        <w:t xml:space="preserve"> </w:t>
      </w:r>
      <w:r w:rsidRPr="00826434">
        <w:t xml:space="preserve"> </w:t>
      </w:r>
      <w:r w:rsidR="001A3F83" w:rsidRPr="00826434">
        <w:t>ՀՀ ԳՆ ջրային տնտեսության պետական կոմիտե</w:t>
      </w:r>
      <w:r w:rsidRPr="00826434">
        <w:t xml:space="preserve">ն գրավոր կտեղեկացնի հաղթող ճանաչված </w:t>
      </w:r>
      <w:r w:rsidR="005E4A8D" w:rsidRPr="00826434">
        <w:t>Հայտատուի</w:t>
      </w:r>
      <w:r w:rsidR="00615422" w:rsidRPr="00826434">
        <w:t>ն</w:t>
      </w:r>
      <w:r w:rsidRPr="00826434">
        <w:t xml:space="preserve"> իր Հայտն ընդունելու մասին:</w:t>
      </w:r>
    </w:p>
    <w:p w14:paraId="1E68C6B9" w14:textId="30C231D0" w:rsidR="00EC3DB0" w:rsidRPr="00826434" w:rsidRDefault="008C4635" w:rsidP="002C0E1B">
      <w:pPr>
        <w:pStyle w:val="Heading3"/>
      </w:pPr>
      <w:r w:rsidRPr="00826434">
        <w:t xml:space="preserve">Հաղթող ճանաչված </w:t>
      </w:r>
      <w:r w:rsidR="005E4A8D" w:rsidRPr="00826434">
        <w:t>Հայտատուի</w:t>
      </w:r>
      <w:r w:rsidRPr="00826434">
        <w:t xml:space="preserve"> կողմից Հրավերի </w:t>
      </w:r>
      <w:r w:rsidR="0058103F">
        <w:fldChar w:fldCharType="begin"/>
      </w:r>
      <w:r w:rsidR="0058103F">
        <w:instrText xml:space="preserve"> REF _Ref445103678 \r \h </w:instrText>
      </w:r>
      <w:r w:rsidR="0058103F">
        <w:fldChar w:fldCharType="separate"/>
      </w:r>
      <w:r w:rsidR="0058103F">
        <w:t>7.4</w:t>
      </w:r>
      <w:r w:rsidR="0058103F">
        <w:fldChar w:fldCharType="end"/>
      </w:r>
      <w:r w:rsidRPr="00826434">
        <w:t xml:space="preserve"> կետով նախատեսված </w:t>
      </w:r>
      <w:r w:rsidR="0058103F">
        <w:t>Կատարողական</w:t>
      </w:r>
      <w:r w:rsidRPr="00826434">
        <w:t xml:space="preserve"> երաշխիքը </w:t>
      </w:r>
      <w:r w:rsidR="00D50C5C" w:rsidRPr="00826434">
        <w:t xml:space="preserve">տրամադրելուց անմիջապես հետո Գնահատող հանձնաժողովի </w:t>
      </w:r>
      <w:r w:rsidR="00615422" w:rsidRPr="00826434">
        <w:t>կողմից</w:t>
      </w:r>
      <w:r w:rsidR="00D50C5C" w:rsidRPr="00826434">
        <w:t xml:space="preserve"> մնացած </w:t>
      </w:r>
      <w:r w:rsidR="00922E5D" w:rsidRPr="00826434">
        <w:t>Հայտատու</w:t>
      </w:r>
      <w:r w:rsidR="00D50C5C" w:rsidRPr="00826434">
        <w:t xml:space="preserve">ներին կհայտնվի Հաղթող ճանաչված </w:t>
      </w:r>
      <w:r w:rsidR="005E4A8D" w:rsidRPr="00826434">
        <w:t>Հայտատուի</w:t>
      </w:r>
      <w:r w:rsidR="00D50C5C" w:rsidRPr="00826434">
        <w:t xml:space="preserve"> անունը: Մրցույթին մասնակցած և </w:t>
      </w:r>
      <w:r w:rsidR="00615422" w:rsidRPr="00826434">
        <w:t>հաղթող</w:t>
      </w:r>
      <w:r w:rsidR="00D50C5C" w:rsidRPr="00826434">
        <w:t xml:space="preserve"> չճանաչված </w:t>
      </w:r>
      <w:r w:rsidR="00922E5D" w:rsidRPr="00826434">
        <w:t>Հայտատու</w:t>
      </w:r>
      <w:r w:rsidR="00D50C5C" w:rsidRPr="00826434">
        <w:t xml:space="preserve">ներին Հրավերի </w:t>
      </w:r>
      <w:r w:rsidR="0058103F">
        <w:fldChar w:fldCharType="begin"/>
      </w:r>
      <w:r w:rsidR="0058103F">
        <w:instrText xml:space="preserve"> REF _Ref445289734 \r \h </w:instrText>
      </w:r>
      <w:r w:rsidR="0058103F">
        <w:fldChar w:fldCharType="separate"/>
      </w:r>
      <w:r w:rsidR="0058103F">
        <w:t>4.3</w:t>
      </w:r>
      <w:r w:rsidR="0058103F">
        <w:fldChar w:fldCharType="end"/>
      </w:r>
      <w:r w:rsidR="00D50C5C" w:rsidRPr="00826434">
        <w:t xml:space="preserve"> կետի համաձայն կվերադարձվեն նրանց կողմից ներկայացված Հայտի ապահովությունները: </w:t>
      </w:r>
    </w:p>
    <w:p w14:paraId="349C5A16" w14:textId="77777777" w:rsidR="00EC3DB0" w:rsidRPr="00826434" w:rsidRDefault="00D50C5C" w:rsidP="008B5879">
      <w:pPr>
        <w:pStyle w:val="Heading2"/>
        <w:rPr>
          <w:lang w:val="en-US"/>
        </w:rPr>
      </w:pPr>
      <w:bookmarkStart w:id="250" w:name="_Toc518984508"/>
      <w:bookmarkStart w:id="251" w:name="_Toc104983237"/>
      <w:bookmarkStart w:id="252" w:name="_Ref436906191"/>
      <w:bookmarkStart w:id="253" w:name="_Ref445289790"/>
      <w:bookmarkStart w:id="254" w:name="_Toc445298991"/>
      <w:r w:rsidRPr="00826434">
        <w:t>Վարձակալության</w:t>
      </w:r>
      <w:r w:rsidRPr="00826434">
        <w:rPr>
          <w:lang w:val="en-US"/>
        </w:rPr>
        <w:t xml:space="preserve"> </w:t>
      </w:r>
      <w:r w:rsidRPr="00826434">
        <w:t>պայմանագրի</w:t>
      </w:r>
      <w:r w:rsidRPr="00826434">
        <w:rPr>
          <w:lang w:val="en-US"/>
        </w:rPr>
        <w:t xml:space="preserve"> </w:t>
      </w:r>
      <w:r w:rsidRPr="00826434">
        <w:t>ստորագրումը</w:t>
      </w:r>
      <w:bookmarkEnd w:id="250"/>
      <w:bookmarkEnd w:id="251"/>
      <w:bookmarkEnd w:id="252"/>
      <w:bookmarkEnd w:id="253"/>
      <w:bookmarkEnd w:id="254"/>
    </w:p>
    <w:p w14:paraId="6D38BE47" w14:textId="24FDC72A" w:rsidR="00EC3DB0" w:rsidRPr="00826434" w:rsidRDefault="00D50C5C" w:rsidP="008F3ABA">
      <w:pPr>
        <w:pStyle w:val="Heading3"/>
        <w:rPr>
          <w:lang w:val="en-US"/>
        </w:rPr>
      </w:pPr>
      <w:bookmarkStart w:id="255" w:name="_Ref436906146"/>
      <w:r w:rsidRPr="00826434">
        <w:rPr>
          <w:lang w:val="en-US"/>
        </w:rPr>
        <w:t>Գնահատող հանձնաժողով</w:t>
      </w:r>
      <w:r w:rsidRPr="00826434">
        <w:t>ի</w:t>
      </w:r>
      <w:r w:rsidRPr="00826434">
        <w:rPr>
          <w:lang w:val="en-US"/>
        </w:rPr>
        <w:t xml:space="preserve"> </w:t>
      </w:r>
      <w:r w:rsidR="00615422" w:rsidRPr="00826434">
        <w:t>կողմից</w:t>
      </w:r>
      <w:r w:rsidRPr="00826434">
        <w:rPr>
          <w:lang w:val="en-US"/>
        </w:rPr>
        <w:t xml:space="preserve"> </w:t>
      </w:r>
      <w:r w:rsidRPr="00826434">
        <w:t>Հաղթող</w:t>
      </w:r>
      <w:r w:rsidRPr="00826434">
        <w:rPr>
          <w:lang w:val="en-US"/>
        </w:rPr>
        <w:t xml:space="preserve"> </w:t>
      </w:r>
      <w:r w:rsidRPr="00826434">
        <w:t>ճանաչված</w:t>
      </w:r>
      <w:r w:rsidRPr="00826434">
        <w:rPr>
          <w:lang w:val="en-US"/>
        </w:rPr>
        <w:t xml:space="preserve"> </w:t>
      </w:r>
      <w:r w:rsidR="005E4A8D" w:rsidRPr="00826434">
        <w:t>Հայտատուի</w:t>
      </w:r>
      <w:r w:rsidRPr="00826434">
        <w:t>ն</w:t>
      </w:r>
      <w:r w:rsidRPr="00826434">
        <w:rPr>
          <w:lang w:val="en-US"/>
        </w:rPr>
        <w:t xml:space="preserve"> </w:t>
      </w:r>
      <w:r w:rsidRPr="00826434">
        <w:t>ծանուցելուց</w:t>
      </w:r>
      <w:r w:rsidRPr="00826434">
        <w:rPr>
          <w:lang w:val="en-US"/>
        </w:rPr>
        <w:t xml:space="preserve"> </w:t>
      </w:r>
      <w:r w:rsidRPr="00826434">
        <w:t>անմիջապես</w:t>
      </w:r>
      <w:r w:rsidRPr="00826434">
        <w:rPr>
          <w:lang w:val="en-US"/>
        </w:rPr>
        <w:t xml:space="preserve"> </w:t>
      </w:r>
      <w:r w:rsidRPr="00826434">
        <w:t>հետո</w:t>
      </w:r>
      <w:r w:rsidRPr="00826434">
        <w:rPr>
          <w:lang w:val="en-US"/>
        </w:rPr>
        <w:t xml:space="preserve"> </w:t>
      </w:r>
      <w:r w:rsidR="001A3F83" w:rsidRPr="00826434">
        <w:rPr>
          <w:lang w:val="en-US"/>
        </w:rPr>
        <w:t>ՀՀ ԳՆ ջրային տնտեսության պետական կոմիտե</w:t>
      </w:r>
      <w:r w:rsidRPr="00826434">
        <w:rPr>
          <w:lang w:val="en-US"/>
        </w:rPr>
        <w:t xml:space="preserve">ն </w:t>
      </w:r>
      <w:r w:rsidRPr="00826434">
        <w:t>նրան</w:t>
      </w:r>
      <w:r w:rsidRPr="00826434">
        <w:rPr>
          <w:lang w:val="en-US"/>
        </w:rPr>
        <w:t xml:space="preserve"> </w:t>
      </w:r>
      <w:r w:rsidRPr="00826434">
        <w:t>կներկայացնի</w:t>
      </w:r>
      <w:r w:rsidRPr="00826434">
        <w:rPr>
          <w:lang w:val="en-US"/>
        </w:rPr>
        <w:t xml:space="preserve"> </w:t>
      </w:r>
      <w:r w:rsidRPr="00826434">
        <w:t>Պայմանագիրը</w:t>
      </w:r>
      <w:r w:rsidRPr="00826434">
        <w:rPr>
          <w:lang w:val="en-US"/>
        </w:rPr>
        <w:t>:</w:t>
      </w:r>
      <w:bookmarkEnd w:id="255"/>
    </w:p>
    <w:p w14:paraId="34E8A427" w14:textId="0D8B1509" w:rsidR="00EC3DB0" w:rsidRPr="00826434" w:rsidRDefault="00D50C5C" w:rsidP="008F3ABA">
      <w:pPr>
        <w:pStyle w:val="Heading3"/>
        <w:rPr>
          <w:lang w:val="en-US"/>
        </w:rPr>
      </w:pPr>
      <w:bookmarkStart w:id="256" w:name="_Ref445103850"/>
      <w:bookmarkStart w:id="257" w:name="_Ref436895883"/>
      <w:r w:rsidRPr="00826434">
        <w:lastRenderedPageBreak/>
        <w:t>Պայմանագիրը</w:t>
      </w:r>
      <w:r w:rsidRPr="00826434">
        <w:rPr>
          <w:lang w:val="en-US"/>
        </w:rPr>
        <w:t xml:space="preserve"> </w:t>
      </w:r>
      <w:r w:rsidRPr="00826434">
        <w:t>ստանալուց</w:t>
      </w:r>
      <w:r w:rsidRPr="00826434">
        <w:rPr>
          <w:lang w:val="en-US"/>
        </w:rPr>
        <w:t xml:space="preserve"> </w:t>
      </w:r>
      <w:r w:rsidRPr="00826434">
        <w:t>հետո</w:t>
      </w:r>
      <w:r w:rsidRPr="00826434">
        <w:rPr>
          <w:lang w:val="en-US"/>
        </w:rPr>
        <w:t xml:space="preserve"> 30 </w:t>
      </w:r>
      <w:r w:rsidRPr="00826434">
        <w:t>օրվա</w:t>
      </w:r>
      <w:r w:rsidRPr="00826434">
        <w:rPr>
          <w:lang w:val="en-US"/>
        </w:rPr>
        <w:t xml:space="preserve"> </w:t>
      </w:r>
      <w:r w:rsidRPr="00826434">
        <w:t>ընթացքում</w:t>
      </w:r>
      <w:r w:rsidRPr="00826434">
        <w:rPr>
          <w:lang w:val="en-US"/>
        </w:rPr>
        <w:t xml:space="preserve"> </w:t>
      </w:r>
      <w:r w:rsidR="00183B83" w:rsidRPr="00826434">
        <w:t>Հրավերի</w:t>
      </w:r>
      <w:r w:rsidR="00183B83" w:rsidRPr="00826434">
        <w:rPr>
          <w:lang w:val="en-US"/>
        </w:rPr>
        <w:t xml:space="preserve"> </w:t>
      </w:r>
      <w:r w:rsidR="0058103F">
        <w:rPr>
          <w:lang w:val="en-US"/>
        </w:rPr>
        <w:fldChar w:fldCharType="begin"/>
      </w:r>
      <w:r w:rsidR="0058103F">
        <w:rPr>
          <w:lang w:val="en-US"/>
        </w:rPr>
        <w:instrText xml:space="preserve"> REF _Ref436906146 \r \h </w:instrText>
      </w:r>
      <w:r w:rsidR="0058103F">
        <w:rPr>
          <w:lang w:val="en-US"/>
        </w:rPr>
      </w:r>
      <w:r w:rsidR="0058103F">
        <w:rPr>
          <w:lang w:val="en-US"/>
        </w:rPr>
        <w:fldChar w:fldCharType="separate"/>
      </w:r>
      <w:r w:rsidR="0058103F">
        <w:rPr>
          <w:lang w:val="en-US"/>
        </w:rPr>
        <w:t>7.3.1</w:t>
      </w:r>
      <w:r w:rsidR="0058103F">
        <w:rPr>
          <w:lang w:val="en-US"/>
        </w:rPr>
        <w:fldChar w:fldCharType="end"/>
      </w:r>
      <w:r w:rsidR="00183B83" w:rsidRPr="00826434">
        <w:rPr>
          <w:lang w:val="en-US"/>
        </w:rPr>
        <w:t xml:space="preserve"> </w:t>
      </w:r>
      <w:r w:rsidR="00183B83" w:rsidRPr="00826434">
        <w:t>կետի</w:t>
      </w:r>
      <w:r w:rsidR="00183B83" w:rsidRPr="00826434">
        <w:rPr>
          <w:lang w:val="en-US"/>
        </w:rPr>
        <w:t xml:space="preserve">  </w:t>
      </w:r>
      <w:r w:rsidR="00183B83" w:rsidRPr="00826434">
        <w:t>համաձայն</w:t>
      </w:r>
      <w:r w:rsidR="00183B83" w:rsidRPr="00826434">
        <w:rPr>
          <w:lang w:val="en-US"/>
        </w:rPr>
        <w:t xml:space="preserve"> </w:t>
      </w:r>
      <w:r w:rsidR="00183B83" w:rsidRPr="00826434">
        <w:t>Հաղթող</w:t>
      </w:r>
      <w:r w:rsidR="00183B83" w:rsidRPr="00826434">
        <w:rPr>
          <w:lang w:val="en-US"/>
        </w:rPr>
        <w:t xml:space="preserve"> </w:t>
      </w:r>
      <w:r w:rsidR="00183B83" w:rsidRPr="00826434">
        <w:t>ճանաչված</w:t>
      </w:r>
      <w:r w:rsidR="00183B83" w:rsidRPr="00826434">
        <w:rPr>
          <w:lang w:val="en-US"/>
        </w:rPr>
        <w:t xml:space="preserve"> </w:t>
      </w:r>
      <w:r w:rsidR="005E4A8D" w:rsidRPr="00826434">
        <w:t>Հայտատուն</w:t>
      </w:r>
      <w:r w:rsidR="00183B83" w:rsidRPr="00826434">
        <w:rPr>
          <w:lang w:val="en-US"/>
        </w:rPr>
        <w:t xml:space="preserve"> </w:t>
      </w:r>
      <w:r w:rsidR="00183B83" w:rsidRPr="00826434">
        <w:t>պետք</w:t>
      </w:r>
      <w:r w:rsidR="00183B83" w:rsidRPr="00826434">
        <w:rPr>
          <w:lang w:val="en-US"/>
        </w:rPr>
        <w:t xml:space="preserve"> </w:t>
      </w:r>
      <w:r w:rsidR="00183B83" w:rsidRPr="00826434">
        <w:t>է</w:t>
      </w:r>
      <w:r w:rsidR="00183B83" w:rsidRPr="00826434">
        <w:rPr>
          <w:lang w:val="en-US"/>
        </w:rPr>
        <w:t xml:space="preserve"> </w:t>
      </w:r>
      <w:r w:rsidR="00183B83" w:rsidRPr="00826434">
        <w:t>հիմնադրի</w:t>
      </w:r>
      <w:r w:rsidR="00183B83" w:rsidRPr="00826434">
        <w:rPr>
          <w:lang w:val="en-US"/>
        </w:rPr>
        <w:t xml:space="preserve"> </w:t>
      </w:r>
      <w:r w:rsidR="00183B83" w:rsidRPr="00826434">
        <w:t>և</w:t>
      </w:r>
      <w:r w:rsidR="00183B83" w:rsidRPr="00826434">
        <w:rPr>
          <w:lang w:val="en-US"/>
        </w:rPr>
        <w:t xml:space="preserve"> </w:t>
      </w:r>
      <w:r w:rsidR="00615422" w:rsidRPr="00826434">
        <w:t>սահմանված</w:t>
      </w:r>
      <w:r w:rsidR="00183B83" w:rsidRPr="00826434">
        <w:rPr>
          <w:lang w:val="en-US"/>
        </w:rPr>
        <w:t xml:space="preserve"> </w:t>
      </w:r>
      <w:r w:rsidR="00183B83" w:rsidRPr="00826434">
        <w:t>կարգով</w:t>
      </w:r>
      <w:r w:rsidR="00183B83" w:rsidRPr="00826434">
        <w:rPr>
          <w:lang w:val="en-US"/>
        </w:rPr>
        <w:t xml:space="preserve"> </w:t>
      </w:r>
      <w:r w:rsidR="00183B83" w:rsidRPr="00826434">
        <w:t>գրանցի</w:t>
      </w:r>
      <w:r w:rsidR="00183B83" w:rsidRPr="00826434">
        <w:rPr>
          <w:lang w:val="en-US"/>
        </w:rPr>
        <w:t xml:space="preserve"> </w:t>
      </w:r>
      <w:r w:rsidR="00183B83" w:rsidRPr="00826434">
        <w:t>Վարձակալի</w:t>
      </w:r>
      <w:r w:rsidR="00183B83" w:rsidRPr="00826434">
        <w:rPr>
          <w:lang w:val="en-US"/>
        </w:rPr>
        <w:t xml:space="preserve"> </w:t>
      </w:r>
      <w:r w:rsidR="00183B83" w:rsidRPr="00826434">
        <w:t>ընկերությունը</w:t>
      </w:r>
      <w:r w:rsidR="00183B83" w:rsidRPr="00826434">
        <w:rPr>
          <w:lang w:val="en-US"/>
        </w:rPr>
        <w:t xml:space="preserve">, </w:t>
      </w:r>
      <w:r w:rsidR="00183B83" w:rsidRPr="00826434">
        <w:t>ստորագրի</w:t>
      </w:r>
      <w:r w:rsidR="00183B83" w:rsidRPr="00826434">
        <w:rPr>
          <w:lang w:val="en-US"/>
        </w:rPr>
        <w:t xml:space="preserve"> </w:t>
      </w:r>
      <w:r w:rsidR="00183B83" w:rsidRPr="00826434">
        <w:t>պայմանագիրը՝</w:t>
      </w:r>
      <w:r w:rsidR="00183B83" w:rsidRPr="00826434">
        <w:rPr>
          <w:lang w:val="en-US"/>
        </w:rPr>
        <w:t xml:space="preserve"> </w:t>
      </w:r>
      <w:r w:rsidR="00183B83" w:rsidRPr="00826434">
        <w:t>ստորագրելով</w:t>
      </w:r>
      <w:r w:rsidR="00183B83" w:rsidRPr="00826434">
        <w:rPr>
          <w:lang w:val="en-US"/>
        </w:rPr>
        <w:t xml:space="preserve"> </w:t>
      </w:r>
      <w:r w:rsidR="00183B83" w:rsidRPr="00826434">
        <w:t>պայմանագրի</w:t>
      </w:r>
      <w:r w:rsidR="00183B83" w:rsidRPr="00826434">
        <w:rPr>
          <w:lang w:val="en-US"/>
        </w:rPr>
        <w:t xml:space="preserve"> </w:t>
      </w:r>
      <w:r w:rsidR="00183B83" w:rsidRPr="00826434">
        <w:t>բոլոր</w:t>
      </w:r>
      <w:r w:rsidR="00183B83" w:rsidRPr="00826434">
        <w:rPr>
          <w:lang w:val="en-US"/>
        </w:rPr>
        <w:t xml:space="preserve"> </w:t>
      </w:r>
      <w:r w:rsidR="00183B83" w:rsidRPr="00826434">
        <w:t>էջերի</w:t>
      </w:r>
      <w:r w:rsidR="00183B83" w:rsidRPr="00826434">
        <w:rPr>
          <w:lang w:val="en-US"/>
        </w:rPr>
        <w:t xml:space="preserve"> </w:t>
      </w:r>
      <w:r w:rsidR="00183B83" w:rsidRPr="00826434">
        <w:t>վրա</w:t>
      </w:r>
      <w:r w:rsidR="00183B83" w:rsidRPr="00826434">
        <w:rPr>
          <w:lang w:val="en-US"/>
        </w:rPr>
        <w:t xml:space="preserve">, </w:t>
      </w:r>
      <w:r w:rsidR="00183B83" w:rsidRPr="00826434">
        <w:t>ապահովի</w:t>
      </w:r>
      <w:r w:rsidR="00183B83" w:rsidRPr="00826434">
        <w:rPr>
          <w:lang w:val="en-US"/>
        </w:rPr>
        <w:t xml:space="preserve"> </w:t>
      </w:r>
      <w:r w:rsidR="00183B83" w:rsidRPr="00826434">
        <w:t>Պայմանագրի</w:t>
      </w:r>
      <w:r w:rsidR="00183B83" w:rsidRPr="00826434">
        <w:rPr>
          <w:lang w:val="en-US"/>
        </w:rPr>
        <w:t xml:space="preserve"> </w:t>
      </w:r>
      <w:r w:rsidR="00183B83" w:rsidRPr="00826434">
        <w:t>ստորագրումը</w:t>
      </w:r>
      <w:r w:rsidR="00183B83" w:rsidRPr="00826434">
        <w:rPr>
          <w:lang w:val="en-US"/>
        </w:rPr>
        <w:t xml:space="preserve"> </w:t>
      </w:r>
      <w:r w:rsidR="00DF4EAA" w:rsidRPr="00826434">
        <w:t>Վ</w:t>
      </w:r>
      <w:r w:rsidR="00615422" w:rsidRPr="00826434">
        <w:t>արձակալի</w:t>
      </w:r>
      <w:r w:rsidR="00183B83" w:rsidRPr="00826434">
        <w:rPr>
          <w:lang w:val="en-US"/>
        </w:rPr>
        <w:t xml:space="preserve"> </w:t>
      </w:r>
      <w:r w:rsidR="00183B83" w:rsidRPr="00826434">
        <w:t>կողմից</w:t>
      </w:r>
      <w:r w:rsidR="00183B83" w:rsidRPr="00826434">
        <w:rPr>
          <w:lang w:val="en-US"/>
        </w:rPr>
        <w:t xml:space="preserve"> </w:t>
      </w:r>
      <w:r w:rsidR="00183B83" w:rsidRPr="00826434">
        <w:t>և</w:t>
      </w:r>
      <w:r w:rsidR="00183B83" w:rsidRPr="00826434">
        <w:rPr>
          <w:lang w:val="en-US"/>
        </w:rPr>
        <w:t xml:space="preserve"> </w:t>
      </w:r>
      <w:r w:rsidR="00183B83" w:rsidRPr="00826434">
        <w:t>այն</w:t>
      </w:r>
      <w:r w:rsidR="00183B83" w:rsidRPr="00826434">
        <w:rPr>
          <w:lang w:val="en-US"/>
        </w:rPr>
        <w:t xml:space="preserve"> </w:t>
      </w:r>
      <w:r w:rsidR="00183B83" w:rsidRPr="00826434">
        <w:t>վերադարձնի</w:t>
      </w:r>
      <w:r w:rsidR="00183B83" w:rsidRPr="00826434">
        <w:rPr>
          <w:lang w:val="en-US"/>
        </w:rPr>
        <w:t xml:space="preserve"> </w:t>
      </w:r>
      <w:r w:rsidR="001A3F83" w:rsidRPr="00826434">
        <w:rPr>
          <w:lang w:val="en-US"/>
        </w:rPr>
        <w:t>ՀՀ ԳՆ ջրային տնտեսության պետական կոմիտե</w:t>
      </w:r>
      <w:r w:rsidR="00183B83" w:rsidRPr="00826434">
        <w:t>ին</w:t>
      </w:r>
      <w:r w:rsidR="00183B83" w:rsidRPr="00826434">
        <w:rPr>
          <w:lang w:val="en-US"/>
        </w:rPr>
        <w:t>:</w:t>
      </w:r>
      <w:bookmarkEnd w:id="256"/>
      <w:r w:rsidR="00183B83" w:rsidRPr="00826434">
        <w:rPr>
          <w:lang w:val="en-US"/>
        </w:rPr>
        <w:t xml:space="preserve"> </w:t>
      </w:r>
      <w:bookmarkEnd w:id="257"/>
    </w:p>
    <w:p w14:paraId="5BEE3778" w14:textId="77777777" w:rsidR="00EC3DB0" w:rsidRPr="00826434" w:rsidRDefault="00615422" w:rsidP="008F3ABA">
      <w:pPr>
        <w:pStyle w:val="Heading3"/>
        <w:rPr>
          <w:lang w:val="en-US"/>
        </w:rPr>
      </w:pPr>
      <w:r w:rsidRPr="00826434">
        <w:t>Պայմանագիրն</w:t>
      </w:r>
      <w:r w:rsidR="00C55B32" w:rsidRPr="00826434">
        <w:rPr>
          <w:lang w:val="en-US"/>
        </w:rPr>
        <w:t xml:space="preserve"> </w:t>
      </w:r>
      <w:r w:rsidR="00C55B32" w:rsidRPr="00826434">
        <w:t>ուժի</w:t>
      </w:r>
      <w:r w:rsidR="00C55B32" w:rsidRPr="00826434">
        <w:rPr>
          <w:lang w:val="en-US"/>
        </w:rPr>
        <w:t xml:space="preserve"> </w:t>
      </w:r>
      <w:r w:rsidR="00C55B32" w:rsidRPr="00826434">
        <w:t>մեջ</w:t>
      </w:r>
      <w:r w:rsidR="00C55B32" w:rsidRPr="00826434">
        <w:rPr>
          <w:lang w:val="en-US"/>
        </w:rPr>
        <w:t xml:space="preserve"> </w:t>
      </w:r>
      <w:r w:rsidR="00C55B32" w:rsidRPr="00826434">
        <w:t>կմտնի</w:t>
      </w:r>
      <w:r w:rsidR="00C55B32" w:rsidRPr="00826434">
        <w:rPr>
          <w:lang w:val="en-US"/>
        </w:rPr>
        <w:t xml:space="preserve"> </w:t>
      </w:r>
      <w:r w:rsidRPr="00826434">
        <w:t>Վարձակալության</w:t>
      </w:r>
      <w:r w:rsidR="00C55B32" w:rsidRPr="00826434">
        <w:rPr>
          <w:lang w:val="en-US"/>
        </w:rPr>
        <w:t xml:space="preserve"> </w:t>
      </w:r>
      <w:r w:rsidR="00C55B32" w:rsidRPr="00826434">
        <w:t>պայմանագրի</w:t>
      </w:r>
      <w:r w:rsidR="00C55B32" w:rsidRPr="00826434">
        <w:rPr>
          <w:lang w:val="en-US"/>
        </w:rPr>
        <w:t xml:space="preserve"> </w:t>
      </w:r>
      <w:r w:rsidR="00C55B32" w:rsidRPr="00826434">
        <w:t>Հոդված</w:t>
      </w:r>
      <w:r w:rsidR="00C55B32" w:rsidRPr="00826434">
        <w:rPr>
          <w:lang w:val="en-US"/>
        </w:rPr>
        <w:t xml:space="preserve"> 3-</w:t>
      </w:r>
      <w:r w:rsidR="00C55B32" w:rsidRPr="00826434">
        <w:t>ով</w:t>
      </w:r>
      <w:r w:rsidR="00C55B32" w:rsidRPr="00826434">
        <w:rPr>
          <w:lang w:val="en-US"/>
        </w:rPr>
        <w:t xml:space="preserve"> </w:t>
      </w:r>
      <w:r w:rsidR="00C55B32" w:rsidRPr="00826434">
        <w:t>նախատեսված</w:t>
      </w:r>
      <w:r w:rsidR="00C55B32" w:rsidRPr="00826434">
        <w:rPr>
          <w:lang w:val="en-US"/>
        </w:rPr>
        <w:t xml:space="preserve"> </w:t>
      </w:r>
      <w:r w:rsidR="00C55B32" w:rsidRPr="00826434">
        <w:t>պայմանների</w:t>
      </w:r>
      <w:r w:rsidR="00C55B32" w:rsidRPr="00826434">
        <w:rPr>
          <w:lang w:val="en-US"/>
        </w:rPr>
        <w:t xml:space="preserve"> </w:t>
      </w:r>
      <w:r w:rsidR="00C55B32" w:rsidRPr="00826434">
        <w:t>կատարումից</w:t>
      </w:r>
      <w:r w:rsidR="00C55B32" w:rsidRPr="00826434">
        <w:rPr>
          <w:lang w:val="en-US"/>
        </w:rPr>
        <w:t xml:space="preserve"> </w:t>
      </w:r>
      <w:r w:rsidR="00C55B32" w:rsidRPr="00826434">
        <w:t>անմիջապես</w:t>
      </w:r>
      <w:r w:rsidR="00C55B32" w:rsidRPr="00826434">
        <w:rPr>
          <w:lang w:val="en-US"/>
        </w:rPr>
        <w:t xml:space="preserve"> </w:t>
      </w:r>
      <w:r w:rsidR="00C55B32" w:rsidRPr="00826434">
        <w:t>հետո</w:t>
      </w:r>
      <w:r w:rsidR="00C55B32" w:rsidRPr="00826434">
        <w:rPr>
          <w:lang w:val="en-US"/>
        </w:rPr>
        <w:t>:</w:t>
      </w:r>
    </w:p>
    <w:p w14:paraId="5CD2E57C" w14:textId="0D09D2CE" w:rsidR="00EC3DB0" w:rsidRPr="00826434" w:rsidRDefault="008C25F6" w:rsidP="008B5879">
      <w:pPr>
        <w:pStyle w:val="Heading2"/>
        <w:rPr>
          <w:lang w:val="en-US"/>
        </w:rPr>
      </w:pPr>
      <w:bookmarkStart w:id="258" w:name="_Toc518984509"/>
      <w:bookmarkStart w:id="259" w:name="_Toc104983238"/>
      <w:bookmarkStart w:id="260" w:name="_Ref436895940"/>
      <w:bookmarkStart w:id="261" w:name="_Ref436905754"/>
      <w:bookmarkStart w:id="262" w:name="_Ref436906207"/>
      <w:r w:rsidRPr="00826434">
        <w:rPr>
          <w:lang w:val="en-US"/>
        </w:rPr>
        <w:tab/>
      </w:r>
      <w:bookmarkStart w:id="263" w:name="_Ref445103678"/>
      <w:bookmarkStart w:id="264" w:name="_Ref445289800"/>
      <w:bookmarkStart w:id="265" w:name="_Toc445298992"/>
      <w:r w:rsidR="0058103F">
        <w:t>Կատարողական</w:t>
      </w:r>
      <w:r w:rsidR="00C55B32" w:rsidRPr="00826434">
        <w:rPr>
          <w:lang w:val="en-US"/>
        </w:rPr>
        <w:t xml:space="preserve"> </w:t>
      </w:r>
      <w:r w:rsidR="00C55B32" w:rsidRPr="00826434">
        <w:t>երաշխիքը</w:t>
      </w:r>
      <w:bookmarkEnd w:id="263"/>
      <w:bookmarkEnd w:id="264"/>
      <w:bookmarkEnd w:id="265"/>
      <w:r w:rsidR="00C55B32" w:rsidRPr="00826434">
        <w:rPr>
          <w:lang w:val="en-US"/>
        </w:rPr>
        <w:t xml:space="preserve"> </w:t>
      </w:r>
      <w:bookmarkEnd w:id="258"/>
      <w:bookmarkEnd w:id="259"/>
      <w:bookmarkEnd w:id="260"/>
      <w:bookmarkEnd w:id="261"/>
      <w:bookmarkEnd w:id="262"/>
    </w:p>
    <w:p w14:paraId="21BABFA8" w14:textId="53552D24" w:rsidR="00EC3DB0" w:rsidRPr="00826434" w:rsidRDefault="00615422" w:rsidP="002C0E1B">
      <w:pPr>
        <w:pStyle w:val="Heading3"/>
        <w:numPr>
          <w:ilvl w:val="0"/>
          <w:numId w:val="0"/>
        </w:numPr>
        <w:ind w:left="709"/>
        <w:rPr>
          <w:szCs w:val="24"/>
          <w:lang w:val="en-US"/>
        </w:rPr>
      </w:pPr>
      <w:r w:rsidRPr="00727271">
        <w:rPr>
          <w:szCs w:val="24"/>
        </w:rPr>
        <w:t>Հա</w:t>
      </w:r>
      <w:r w:rsidR="00DF4EAA" w:rsidRPr="00826434">
        <w:rPr>
          <w:szCs w:val="24"/>
        </w:rPr>
        <w:t>ղթ</w:t>
      </w:r>
      <w:r w:rsidRPr="00727271">
        <w:rPr>
          <w:szCs w:val="24"/>
        </w:rPr>
        <w:t>ող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ճանաչվելուց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հետո</w:t>
      </w:r>
      <w:r w:rsidR="00C55B32" w:rsidRPr="00727271">
        <w:rPr>
          <w:szCs w:val="24"/>
          <w:lang w:val="en-US"/>
        </w:rPr>
        <w:t xml:space="preserve"> 30 </w:t>
      </w:r>
      <w:r w:rsidR="00C55B32" w:rsidRPr="00727271">
        <w:rPr>
          <w:szCs w:val="24"/>
        </w:rPr>
        <w:t>օրվա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ընթացքում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Հաղթող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ճանաչված</w:t>
      </w:r>
      <w:r w:rsidR="00C55B32" w:rsidRPr="00727271">
        <w:rPr>
          <w:szCs w:val="24"/>
          <w:lang w:val="en-US"/>
        </w:rPr>
        <w:t xml:space="preserve"> </w:t>
      </w:r>
      <w:r w:rsidR="005E4A8D" w:rsidRPr="00727271">
        <w:rPr>
          <w:szCs w:val="24"/>
        </w:rPr>
        <w:t>Հայտատուն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պետք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է</w:t>
      </w:r>
      <w:r w:rsidR="00C55B32" w:rsidRPr="00727271">
        <w:rPr>
          <w:szCs w:val="24"/>
          <w:lang w:val="en-US"/>
        </w:rPr>
        <w:t xml:space="preserve"> </w:t>
      </w:r>
      <w:r w:rsidR="00C55B32" w:rsidRPr="00727271">
        <w:rPr>
          <w:szCs w:val="24"/>
        </w:rPr>
        <w:t>ներկայացնի</w:t>
      </w:r>
      <w:r w:rsidR="00C55B32" w:rsidRPr="00727271">
        <w:rPr>
          <w:szCs w:val="24"/>
          <w:lang w:val="en-US"/>
        </w:rPr>
        <w:t xml:space="preserve"> </w:t>
      </w:r>
      <w:r w:rsidR="001A3F83" w:rsidRPr="00826434">
        <w:rPr>
          <w:szCs w:val="24"/>
          <w:lang w:val="en-US"/>
        </w:rPr>
        <w:t>ՀՀ ԳՆ ջրային տնտեսության պետական կոմիտե</w:t>
      </w:r>
      <w:r w:rsidR="00C55B32" w:rsidRPr="00826434">
        <w:rPr>
          <w:szCs w:val="24"/>
        </w:rPr>
        <w:t>ին</w:t>
      </w:r>
      <w:r w:rsidR="00C55B32" w:rsidRPr="00826434">
        <w:rPr>
          <w:szCs w:val="24"/>
          <w:lang w:val="en-US"/>
        </w:rPr>
        <w:t xml:space="preserve"> </w:t>
      </w:r>
      <w:r w:rsidR="00C55B32" w:rsidRPr="00826434">
        <w:rPr>
          <w:szCs w:val="24"/>
        </w:rPr>
        <w:t>Պայմանագրի</w:t>
      </w:r>
      <w:r w:rsidR="00C55B32" w:rsidRPr="00826434">
        <w:rPr>
          <w:szCs w:val="24"/>
          <w:lang w:val="en-US"/>
        </w:rPr>
        <w:t xml:space="preserve"> </w:t>
      </w:r>
      <w:r w:rsidR="00DF4EAA" w:rsidRPr="00826434">
        <w:rPr>
          <w:szCs w:val="24"/>
        </w:rPr>
        <w:t xml:space="preserve">նախագծով </w:t>
      </w:r>
      <w:r w:rsidRPr="00826434">
        <w:rPr>
          <w:szCs w:val="24"/>
        </w:rPr>
        <w:t>նախատեսված</w:t>
      </w:r>
      <w:r w:rsidR="002B1704" w:rsidRPr="00826434">
        <w:rPr>
          <w:szCs w:val="24"/>
          <w:lang w:val="en-US"/>
        </w:rPr>
        <w:t xml:space="preserve"> </w:t>
      </w:r>
      <w:r w:rsidR="0058103F">
        <w:rPr>
          <w:szCs w:val="24"/>
        </w:rPr>
        <w:t>Կատարողական</w:t>
      </w:r>
      <w:r w:rsidR="00C55B32" w:rsidRPr="00826434">
        <w:rPr>
          <w:szCs w:val="24"/>
          <w:lang w:val="en-US"/>
        </w:rPr>
        <w:t xml:space="preserve"> երաշխիքը</w:t>
      </w:r>
      <w:r w:rsidR="002B1704" w:rsidRPr="00826434">
        <w:rPr>
          <w:szCs w:val="24"/>
          <w:lang w:val="en-US"/>
        </w:rPr>
        <w:t xml:space="preserve">: </w:t>
      </w:r>
      <w:r w:rsidR="002B1704" w:rsidRPr="00826434">
        <w:rPr>
          <w:szCs w:val="24"/>
        </w:rPr>
        <w:t>Երաշխիքի</w:t>
      </w:r>
      <w:r w:rsidR="002B1704" w:rsidRPr="00826434">
        <w:rPr>
          <w:szCs w:val="24"/>
          <w:lang w:val="en-US"/>
        </w:rPr>
        <w:t xml:space="preserve"> </w:t>
      </w:r>
      <w:r w:rsidR="002B1704" w:rsidRPr="00826434">
        <w:rPr>
          <w:szCs w:val="24"/>
        </w:rPr>
        <w:t>գումարը</w:t>
      </w:r>
      <w:r w:rsidR="002B1704" w:rsidRPr="00826434">
        <w:rPr>
          <w:szCs w:val="24"/>
          <w:lang w:val="en-US"/>
        </w:rPr>
        <w:t xml:space="preserve">, </w:t>
      </w:r>
      <w:r w:rsidR="002B1704" w:rsidRPr="00826434">
        <w:rPr>
          <w:szCs w:val="24"/>
        </w:rPr>
        <w:t>ձևաչափը</w:t>
      </w:r>
      <w:r w:rsidR="002B1704" w:rsidRPr="00826434">
        <w:rPr>
          <w:szCs w:val="24"/>
          <w:lang w:val="en-US"/>
        </w:rPr>
        <w:t xml:space="preserve"> </w:t>
      </w:r>
      <w:r w:rsidR="002B1704" w:rsidRPr="00826434">
        <w:rPr>
          <w:szCs w:val="24"/>
        </w:rPr>
        <w:t>և</w:t>
      </w:r>
      <w:r w:rsidR="002B1704" w:rsidRPr="00826434">
        <w:rPr>
          <w:szCs w:val="24"/>
          <w:lang w:val="en-US"/>
        </w:rPr>
        <w:t xml:space="preserve"> </w:t>
      </w:r>
      <w:r w:rsidR="002B1704" w:rsidRPr="00826434">
        <w:rPr>
          <w:szCs w:val="24"/>
        </w:rPr>
        <w:t>բովանդակությունը</w:t>
      </w:r>
      <w:r w:rsidR="002B1704" w:rsidRPr="00826434">
        <w:rPr>
          <w:szCs w:val="24"/>
          <w:lang w:val="en-US"/>
        </w:rPr>
        <w:t xml:space="preserve"> </w:t>
      </w:r>
      <w:r w:rsidR="002B1704" w:rsidRPr="00826434">
        <w:rPr>
          <w:szCs w:val="24"/>
        </w:rPr>
        <w:t>ներկայացված</w:t>
      </w:r>
      <w:r w:rsidR="002B1704" w:rsidRPr="00826434">
        <w:rPr>
          <w:szCs w:val="24"/>
          <w:lang w:val="en-US"/>
        </w:rPr>
        <w:t xml:space="preserve"> </w:t>
      </w:r>
      <w:r w:rsidR="002B1704" w:rsidRPr="00826434">
        <w:rPr>
          <w:szCs w:val="24"/>
        </w:rPr>
        <w:t>են</w:t>
      </w:r>
      <w:r w:rsidR="002B1704" w:rsidRPr="00826434">
        <w:rPr>
          <w:szCs w:val="24"/>
          <w:lang w:val="en-US"/>
        </w:rPr>
        <w:t xml:space="preserve"> </w:t>
      </w:r>
      <w:r w:rsidR="002B1704" w:rsidRPr="00826434">
        <w:rPr>
          <w:rFonts w:cs="Sylfaen"/>
          <w:szCs w:val="24"/>
          <w:lang w:val="en-US"/>
        </w:rPr>
        <w:t>Պայմանագրի</w:t>
      </w:r>
      <w:r w:rsidR="002B1704" w:rsidRPr="00826434">
        <w:rPr>
          <w:szCs w:val="24"/>
          <w:lang w:val="en-US"/>
        </w:rPr>
        <w:t xml:space="preserve"> </w:t>
      </w:r>
      <w:r w:rsidR="00DF4EAA" w:rsidRPr="00826434">
        <w:rPr>
          <w:szCs w:val="24"/>
        </w:rPr>
        <w:t>նախագծում</w:t>
      </w:r>
      <w:r w:rsidR="002B1704" w:rsidRPr="00826434">
        <w:rPr>
          <w:szCs w:val="24"/>
          <w:lang w:val="en-US"/>
        </w:rPr>
        <w:t xml:space="preserve">: </w:t>
      </w:r>
    </w:p>
    <w:p w14:paraId="1457624E" w14:textId="05B1A51C" w:rsidR="00EC3DB0" w:rsidRPr="00826434" w:rsidRDefault="002B1704" w:rsidP="008B5879">
      <w:pPr>
        <w:pStyle w:val="Heading2"/>
        <w:rPr>
          <w:lang w:val="en-US"/>
        </w:rPr>
      </w:pPr>
      <w:bookmarkStart w:id="266" w:name="_Toc518984510"/>
      <w:bookmarkStart w:id="267" w:name="_Toc104983239"/>
      <w:bookmarkStart w:id="268" w:name="_Toc445298993"/>
      <w:r w:rsidRPr="00826434">
        <w:t>Պայմանագիր</w:t>
      </w:r>
      <w:r w:rsidRPr="00826434">
        <w:rPr>
          <w:lang w:val="en-US"/>
        </w:rPr>
        <w:t xml:space="preserve"> </w:t>
      </w:r>
      <w:r w:rsidRPr="00826434">
        <w:t>չստորագրելու</w:t>
      </w:r>
      <w:r w:rsidRPr="00826434">
        <w:rPr>
          <w:lang w:val="en-US"/>
        </w:rPr>
        <w:t xml:space="preserve"> </w:t>
      </w:r>
      <w:r w:rsidRPr="00826434">
        <w:t>և</w:t>
      </w:r>
      <w:r w:rsidRPr="00826434">
        <w:rPr>
          <w:lang w:val="en-US"/>
        </w:rPr>
        <w:t xml:space="preserve"> </w:t>
      </w:r>
      <w:r w:rsidR="0058103F">
        <w:t>Կատարողական</w:t>
      </w:r>
      <w:r w:rsidRPr="00826434">
        <w:rPr>
          <w:lang w:val="en-US"/>
        </w:rPr>
        <w:t xml:space="preserve"> երաշխիք</w:t>
      </w:r>
      <w:r w:rsidRPr="00826434">
        <w:t>ը</w:t>
      </w:r>
      <w:r w:rsidRPr="00826434">
        <w:rPr>
          <w:lang w:val="en-US"/>
        </w:rPr>
        <w:t xml:space="preserve"> </w:t>
      </w:r>
      <w:r w:rsidRPr="00826434">
        <w:t>չներկայացնելու</w:t>
      </w:r>
      <w:r w:rsidRPr="00826434">
        <w:rPr>
          <w:lang w:val="en-US"/>
        </w:rPr>
        <w:t xml:space="preserve"> </w:t>
      </w:r>
      <w:r w:rsidRPr="00826434">
        <w:t>հետևանքները</w:t>
      </w:r>
      <w:bookmarkEnd w:id="266"/>
      <w:bookmarkEnd w:id="267"/>
      <w:bookmarkEnd w:id="268"/>
    </w:p>
    <w:p w14:paraId="77630EBE" w14:textId="286F6975" w:rsidR="00EC3DB0" w:rsidRPr="00826434" w:rsidRDefault="002B1704" w:rsidP="002C0E1B">
      <w:pPr>
        <w:pStyle w:val="Heading3"/>
        <w:numPr>
          <w:ilvl w:val="0"/>
          <w:numId w:val="0"/>
        </w:numPr>
        <w:ind w:left="851"/>
      </w:pPr>
      <w:r w:rsidRPr="00826434">
        <w:t xml:space="preserve">Եթե հաղթող ճանաչված </w:t>
      </w:r>
      <w:r w:rsidR="005E4A8D" w:rsidRPr="00826434">
        <w:t>Հայտատուն</w:t>
      </w:r>
      <w:r w:rsidRPr="00826434">
        <w:t xml:space="preserve"> չի կատարում Հրավերի </w:t>
      </w:r>
      <w:r w:rsidR="0058103F">
        <w:fldChar w:fldCharType="begin"/>
      </w:r>
      <w:r w:rsidR="0058103F">
        <w:instrText xml:space="preserve"> REF _Ref445289790 \r \h </w:instrText>
      </w:r>
      <w:r w:rsidR="0058103F">
        <w:fldChar w:fldCharType="separate"/>
      </w:r>
      <w:r w:rsidR="0058103F">
        <w:t>7.3</w:t>
      </w:r>
      <w:r w:rsidR="0058103F">
        <w:fldChar w:fldCharType="end"/>
      </w:r>
      <w:r w:rsidRPr="00826434">
        <w:t xml:space="preserve"> և </w:t>
      </w:r>
      <w:r w:rsidR="0058103F">
        <w:fldChar w:fldCharType="begin"/>
      </w:r>
      <w:r w:rsidR="0058103F">
        <w:instrText xml:space="preserve"> REF _Ref445289800 \r \h </w:instrText>
      </w:r>
      <w:r w:rsidR="0058103F">
        <w:fldChar w:fldCharType="separate"/>
      </w:r>
      <w:r w:rsidR="0058103F">
        <w:t>7.4</w:t>
      </w:r>
      <w:r w:rsidR="0058103F">
        <w:fldChar w:fldCharType="end"/>
      </w:r>
      <w:r w:rsidRPr="00826434">
        <w:t xml:space="preserve"> կետերի պահանջները, դա համարվում է Պայմանագրի դրույթների խախտում, ինչը հանգեցնում է </w:t>
      </w:r>
      <w:r w:rsidR="00A80D37" w:rsidRPr="00826434">
        <w:t xml:space="preserve">մրցույթի արդյունքները չեղյալ համարելուն: Այս դեպքում </w:t>
      </w:r>
      <w:r w:rsidR="001A3F83" w:rsidRPr="00826434">
        <w:t>ՀՀ ԳՆ ջրային տնտեսության պետական կոմիտե</w:t>
      </w:r>
      <w:r w:rsidR="00A80D37" w:rsidRPr="00826434">
        <w:t xml:space="preserve">ն իրացնում է </w:t>
      </w:r>
      <w:r w:rsidR="005E4A8D" w:rsidRPr="00826434">
        <w:t>Հայտատուի</w:t>
      </w:r>
      <w:r w:rsidR="00A80D37" w:rsidRPr="00826434">
        <w:t xml:space="preserve"> կողմից ներկայացված Հայտի ապահովությամբ տրված իրավունքները և իր հայեցողությամբ </w:t>
      </w:r>
      <w:r w:rsidR="005E4A8D" w:rsidRPr="00826434">
        <w:t>Հայտատուի</w:t>
      </w:r>
      <w:r w:rsidR="00A80D37" w:rsidRPr="00826434">
        <w:t xml:space="preserve"> հանդեպ կիրառում է Պայմանագրով </w:t>
      </w:r>
      <w:r w:rsidR="00576A8E" w:rsidRPr="00826434">
        <w:t xml:space="preserve">և </w:t>
      </w:r>
      <w:r w:rsidR="00DF4EAA" w:rsidRPr="00826434">
        <w:t xml:space="preserve">Կիրառվող </w:t>
      </w:r>
      <w:r w:rsidR="00576A8E" w:rsidRPr="00826434">
        <w:t xml:space="preserve">օրենսդրությամբ նախատեսված </w:t>
      </w:r>
      <w:r w:rsidR="00A80D37" w:rsidRPr="00826434">
        <w:t>այլ պատժամիջոցներ</w:t>
      </w:r>
      <w:r w:rsidR="00576A8E" w:rsidRPr="00826434">
        <w:t xml:space="preserve">: </w:t>
      </w:r>
      <w:r w:rsidR="0097530A" w:rsidRPr="00826434">
        <w:t>Գնահատող հանձնաժողովը</w:t>
      </w:r>
      <w:r w:rsidR="00D97AAE" w:rsidRPr="00826434">
        <w:t>, իր հայեցողությամբ,</w:t>
      </w:r>
      <w:r w:rsidR="0097530A" w:rsidRPr="00826434">
        <w:t xml:space="preserve"> կարող է հաղթող ճանաչել </w:t>
      </w:r>
      <w:r w:rsidR="00922E5D" w:rsidRPr="00826434">
        <w:t>Հայտատու</w:t>
      </w:r>
      <w:r w:rsidR="0097530A" w:rsidRPr="00826434">
        <w:t xml:space="preserve">ների </w:t>
      </w:r>
      <w:r w:rsidR="003B6A78" w:rsidRPr="00826434">
        <w:t xml:space="preserve">դասակարգված </w:t>
      </w:r>
      <w:r w:rsidR="00615422" w:rsidRPr="00826434">
        <w:t>ցուց</w:t>
      </w:r>
      <w:r w:rsidR="003B6A78" w:rsidRPr="00826434">
        <w:t>ակու</w:t>
      </w:r>
      <w:r w:rsidR="00615422" w:rsidRPr="00826434">
        <w:t>մ</w:t>
      </w:r>
      <w:r w:rsidR="003B6A78" w:rsidRPr="00826434">
        <w:t xml:space="preserve"> հաջորդ տեղը </w:t>
      </w:r>
      <w:r w:rsidR="00615422" w:rsidRPr="00826434">
        <w:t>զբաղեցրած</w:t>
      </w:r>
      <w:r w:rsidR="003B6A78" w:rsidRPr="00826434">
        <w:t xml:space="preserve"> </w:t>
      </w:r>
      <w:r w:rsidR="005E4A8D" w:rsidRPr="00826434">
        <w:t>Հայտատուի</w:t>
      </w:r>
      <w:r w:rsidR="003B6A78" w:rsidRPr="00826434">
        <w:t xml:space="preserve">ն: </w:t>
      </w:r>
    </w:p>
    <w:p w14:paraId="2E398902" w14:textId="3C6B4D7F" w:rsidR="00EC3DB0" w:rsidRPr="00826434" w:rsidRDefault="008C25F6" w:rsidP="008B5879">
      <w:pPr>
        <w:pStyle w:val="Heading2"/>
      </w:pPr>
      <w:bookmarkStart w:id="269" w:name="_Toc104983240"/>
      <w:r w:rsidRPr="00826434">
        <w:rPr>
          <w:lang w:val="en-US"/>
        </w:rPr>
        <w:tab/>
      </w:r>
      <w:bookmarkStart w:id="270" w:name="_Toc445298994"/>
      <w:bookmarkEnd w:id="269"/>
      <w:r w:rsidR="00086A35" w:rsidRPr="00826434">
        <w:t>Լիցենզիա</w:t>
      </w:r>
      <w:r w:rsidR="001F662A" w:rsidRPr="00826434">
        <w:t xml:space="preserve"> ստանալու</w:t>
      </w:r>
      <w:r w:rsidR="00086A35" w:rsidRPr="00826434">
        <w:t xml:space="preserve"> համար</w:t>
      </w:r>
      <w:r w:rsidR="001F662A" w:rsidRPr="00826434">
        <w:t xml:space="preserve"> դիմելու</w:t>
      </w:r>
      <w:r w:rsidR="00086A35" w:rsidRPr="00826434">
        <w:t xml:space="preserve"> </w:t>
      </w:r>
      <w:r w:rsidR="00A11DE1" w:rsidRPr="00826434">
        <w:t>պարտավորությունը</w:t>
      </w:r>
      <w:bookmarkEnd w:id="270"/>
    </w:p>
    <w:p w14:paraId="7049E079" w14:textId="58BB7D87" w:rsidR="00EC3DB0" w:rsidRPr="00826434" w:rsidRDefault="00A11DE1" w:rsidP="002C0E1B">
      <w:pPr>
        <w:pStyle w:val="Heading3"/>
        <w:numPr>
          <w:ilvl w:val="0"/>
          <w:numId w:val="0"/>
        </w:numPr>
        <w:ind w:left="851"/>
      </w:pPr>
      <w:r w:rsidRPr="00826434">
        <w:t xml:space="preserve">Պայմագիրը </w:t>
      </w:r>
      <w:r w:rsidR="003B6A78" w:rsidRPr="00826434">
        <w:t xml:space="preserve">ստորագրելուց հետո Հաղթող ճանաչված </w:t>
      </w:r>
      <w:r w:rsidR="005E4A8D" w:rsidRPr="00826434">
        <w:t>Հայտատուի</w:t>
      </w:r>
      <w:r w:rsidR="003B6A78" w:rsidRPr="00826434">
        <w:t xml:space="preserve"> կողմից հիմնադրված </w:t>
      </w:r>
      <w:r w:rsidR="00615422" w:rsidRPr="00826434">
        <w:t>Վարձակալ</w:t>
      </w:r>
      <w:r w:rsidR="003B6A78" w:rsidRPr="00826434">
        <w:t xml:space="preserve"> ընկերությունը </w:t>
      </w:r>
      <w:r w:rsidR="001F662A" w:rsidRPr="00826434">
        <w:t>լիցենզիայի</w:t>
      </w:r>
      <w:r w:rsidR="003B6A78" w:rsidRPr="00826434">
        <w:t xml:space="preserve"> ստանալու</w:t>
      </w:r>
      <w:r w:rsidRPr="00826434">
        <w:t xml:space="preserve"> համար</w:t>
      </w:r>
      <w:r w:rsidR="003B6A78" w:rsidRPr="00826434">
        <w:t xml:space="preserve"> </w:t>
      </w:r>
      <w:r w:rsidRPr="00826434">
        <w:t xml:space="preserve">պետք է </w:t>
      </w:r>
      <w:r w:rsidR="002F73B8" w:rsidRPr="00826434">
        <w:t>հայտ ներկայացնի</w:t>
      </w:r>
      <w:r w:rsidR="0058103F">
        <w:t xml:space="preserve"> </w:t>
      </w:r>
      <w:r w:rsidR="003B6A78" w:rsidRPr="00826434">
        <w:t>Հանրային ծառայությունները</w:t>
      </w:r>
      <w:r w:rsidR="00615422" w:rsidRPr="00826434">
        <w:t xml:space="preserve"> </w:t>
      </w:r>
      <w:r w:rsidR="003B6A78" w:rsidRPr="00826434">
        <w:t xml:space="preserve">կարգավորող հանձնաժողովին: </w:t>
      </w:r>
      <w:r w:rsidR="002F73B8" w:rsidRPr="00826434">
        <w:t xml:space="preserve">Լիցենզիա ստանալու հայտի </w:t>
      </w:r>
      <w:r w:rsidR="003B6A78" w:rsidRPr="00826434">
        <w:t xml:space="preserve">հետ միասին ներկայացվում են Գնային առաջակում ներկայացված </w:t>
      </w:r>
      <w:r w:rsidR="00607DDC" w:rsidRPr="00826434">
        <w:t xml:space="preserve">և </w:t>
      </w:r>
      <w:r w:rsidR="00C35E4E" w:rsidRPr="00826434">
        <w:t xml:space="preserve">Հրավերի </w:t>
      </w:r>
      <w:r w:rsidR="0058103F">
        <w:fldChar w:fldCharType="begin"/>
      </w:r>
      <w:r w:rsidR="0058103F">
        <w:instrText xml:space="preserve"> REF _Ref445289847 \r \h </w:instrText>
      </w:r>
      <w:r w:rsidR="0058103F">
        <w:fldChar w:fldCharType="separate"/>
      </w:r>
      <w:r w:rsidR="0058103F">
        <w:t>7.1.3</w:t>
      </w:r>
      <w:r w:rsidR="0058103F">
        <w:fldChar w:fldCharType="end"/>
      </w:r>
      <w:r w:rsidR="00C35E4E" w:rsidRPr="00826434">
        <w:t xml:space="preserve"> կետով նախատեսված </w:t>
      </w:r>
      <w:r w:rsidR="00607DDC" w:rsidRPr="00826434">
        <w:t xml:space="preserve">բանակցությունների արդյունքում ձևավորված </w:t>
      </w:r>
      <w:r w:rsidR="00981571" w:rsidRPr="00826434">
        <w:t xml:space="preserve">սակագները: </w:t>
      </w:r>
      <w:r w:rsidR="00D97AAE" w:rsidRPr="00826434">
        <w:t>Լ</w:t>
      </w:r>
      <w:r w:rsidR="001F662A" w:rsidRPr="00826434">
        <w:t>իցենզիա</w:t>
      </w:r>
      <w:r w:rsidR="00D97AAE" w:rsidRPr="00826434">
        <w:t xml:space="preserve">յի տրամադրումը և </w:t>
      </w:r>
      <w:r w:rsidR="00C35E4E" w:rsidRPr="00826434">
        <w:t>սակագներ</w:t>
      </w:r>
      <w:r w:rsidR="00D97AAE" w:rsidRPr="00826434">
        <w:t>ի հաստատումը հանդիսանում են Պայմանագրի ուժի մեջ մտնելու նախապայման</w:t>
      </w:r>
      <w:r w:rsidR="002F73B8" w:rsidRPr="00826434">
        <w:t>ներ</w:t>
      </w:r>
      <w:r w:rsidR="00D97AAE" w:rsidRPr="00826434">
        <w:t>։</w:t>
      </w:r>
      <w:r w:rsidR="00C35E4E" w:rsidRPr="00826434">
        <w:t xml:space="preserve"> </w:t>
      </w:r>
    </w:p>
    <w:p w14:paraId="5D357E7D" w14:textId="77777777" w:rsidR="00EC3DB0" w:rsidRPr="00826434" w:rsidRDefault="00EC3DB0">
      <w:pPr>
        <w:pStyle w:val="BodyText"/>
        <w:rPr>
          <w:lang w:val="hy-AM"/>
        </w:rPr>
      </w:pPr>
    </w:p>
    <w:p w14:paraId="6842570D" w14:textId="77777777" w:rsidR="00EC3DB0" w:rsidRPr="00826434" w:rsidRDefault="00EC3DB0">
      <w:pPr>
        <w:pStyle w:val="BodyText"/>
        <w:rPr>
          <w:lang w:val="hy-AM"/>
        </w:rPr>
        <w:sectPr w:rsidR="00EC3DB0" w:rsidRPr="00826434"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54127F2A" w14:textId="77777777" w:rsidR="00EC3DB0" w:rsidRPr="00826434" w:rsidRDefault="00EC3DB0" w:rsidP="002C0E1B">
      <w:pPr>
        <w:rPr>
          <w:lang w:val="hy-AM"/>
        </w:rPr>
      </w:pPr>
    </w:p>
    <w:p w14:paraId="64A5483F" w14:textId="77777777" w:rsidR="00EC3DB0" w:rsidRPr="00826434" w:rsidRDefault="00EC3DB0" w:rsidP="002C0E1B">
      <w:pPr>
        <w:rPr>
          <w:lang w:val="hy-AM"/>
        </w:rPr>
      </w:pPr>
    </w:p>
    <w:p w14:paraId="33D1787F" w14:textId="77777777" w:rsidR="00EC3DB0" w:rsidRPr="00826434" w:rsidRDefault="00EC3DB0" w:rsidP="002C0E1B">
      <w:pPr>
        <w:rPr>
          <w:lang w:val="hy-AM"/>
        </w:rPr>
      </w:pPr>
    </w:p>
    <w:p w14:paraId="0608714A" w14:textId="77777777" w:rsidR="00EC3DB0" w:rsidRPr="00826434" w:rsidRDefault="00EC3DB0" w:rsidP="002C0E1B">
      <w:pPr>
        <w:rPr>
          <w:lang w:val="hy-AM"/>
        </w:rPr>
      </w:pPr>
    </w:p>
    <w:p w14:paraId="0CEECC7F" w14:textId="77777777" w:rsidR="00EC3DB0" w:rsidRPr="00826434" w:rsidRDefault="00EC3DB0" w:rsidP="002C0E1B">
      <w:pPr>
        <w:rPr>
          <w:lang w:val="hy-AM"/>
        </w:rPr>
      </w:pPr>
    </w:p>
    <w:p w14:paraId="4027E8D9" w14:textId="77777777" w:rsidR="00EC3DB0" w:rsidRPr="00826434" w:rsidRDefault="00EC3DB0" w:rsidP="002C0E1B">
      <w:pPr>
        <w:rPr>
          <w:lang w:val="hy-AM"/>
        </w:rPr>
      </w:pPr>
    </w:p>
    <w:p w14:paraId="561C95F6" w14:textId="77777777" w:rsidR="002C0E1B" w:rsidRPr="00826434" w:rsidRDefault="002C0E1B" w:rsidP="002C0E1B">
      <w:pPr>
        <w:rPr>
          <w:lang w:val="hy-AM"/>
        </w:rPr>
      </w:pPr>
    </w:p>
    <w:p w14:paraId="21B1E300" w14:textId="77777777" w:rsidR="002C0E1B" w:rsidRPr="00826434" w:rsidRDefault="002C0E1B" w:rsidP="002C0E1B">
      <w:pPr>
        <w:rPr>
          <w:lang w:val="hy-AM"/>
        </w:rPr>
      </w:pPr>
    </w:p>
    <w:p w14:paraId="405E284E" w14:textId="77777777" w:rsidR="002C0E1B" w:rsidRPr="00826434" w:rsidRDefault="002C0E1B" w:rsidP="002C0E1B">
      <w:pPr>
        <w:rPr>
          <w:lang w:val="hy-AM"/>
        </w:rPr>
      </w:pPr>
    </w:p>
    <w:p w14:paraId="773CFFBD" w14:textId="77777777" w:rsidR="002C0E1B" w:rsidRPr="00826434" w:rsidRDefault="002C0E1B" w:rsidP="002C0E1B">
      <w:pPr>
        <w:rPr>
          <w:lang w:val="hy-AM"/>
        </w:rPr>
      </w:pPr>
    </w:p>
    <w:p w14:paraId="7A2BF9D5" w14:textId="77777777" w:rsidR="002C0E1B" w:rsidRPr="00826434" w:rsidRDefault="002C0E1B" w:rsidP="002C0E1B">
      <w:pPr>
        <w:rPr>
          <w:lang w:val="hy-AM"/>
        </w:rPr>
      </w:pPr>
    </w:p>
    <w:p w14:paraId="041C4A1B" w14:textId="77777777" w:rsidR="002C0E1B" w:rsidRPr="00826434" w:rsidRDefault="002C0E1B" w:rsidP="002C0E1B">
      <w:pPr>
        <w:rPr>
          <w:lang w:val="hy-AM"/>
        </w:rPr>
      </w:pPr>
    </w:p>
    <w:p w14:paraId="4C53ACAC" w14:textId="77777777" w:rsidR="00EC3DB0" w:rsidRPr="00826434" w:rsidRDefault="00EC3DB0" w:rsidP="002C0E1B">
      <w:pPr>
        <w:rPr>
          <w:lang w:val="hy-AM"/>
        </w:rPr>
      </w:pPr>
    </w:p>
    <w:p w14:paraId="41142B89" w14:textId="77777777" w:rsidR="00EC3DB0" w:rsidRPr="00826434" w:rsidRDefault="00EC3DB0" w:rsidP="002C0E1B">
      <w:pPr>
        <w:rPr>
          <w:lang w:val="hy-AM"/>
        </w:rPr>
      </w:pPr>
    </w:p>
    <w:p w14:paraId="3DD6F392" w14:textId="77777777" w:rsidR="00EC3DB0" w:rsidRPr="00826434" w:rsidRDefault="00EC3DB0" w:rsidP="002C0E1B">
      <w:pPr>
        <w:rPr>
          <w:lang w:val="hy-AM"/>
        </w:rPr>
      </w:pPr>
    </w:p>
    <w:p w14:paraId="7A4B08D8" w14:textId="77777777" w:rsidR="00EC3DB0" w:rsidRPr="00826434" w:rsidRDefault="00EC3DB0" w:rsidP="002C0E1B">
      <w:pPr>
        <w:rPr>
          <w:lang w:val="hy-AM"/>
        </w:rPr>
      </w:pPr>
    </w:p>
    <w:p w14:paraId="2B9F3A62" w14:textId="77777777" w:rsidR="00EC3DB0" w:rsidRPr="00826434" w:rsidRDefault="00D9716C" w:rsidP="002C0E1B">
      <w:pPr>
        <w:jc w:val="center"/>
        <w:rPr>
          <w:b/>
          <w:sz w:val="52"/>
          <w:szCs w:val="52"/>
          <w:lang w:val="hy-AM"/>
        </w:rPr>
      </w:pPr>
      <w:r w:rsidRPr="00826434">
        <w:rPr>
          <w:b/>
          <w:sz w:val="52"/>
          <w:szCs w:val="52"/>
          <w:lang w:val="hy-AM"/>
        </w:rPr>
        <w:t>ՀԱՎԵԼՎԱԾՆԵՐ</w:t>
      </w:r>
    </w:p>
    <w:p w14:paraId="168F9B72" w14:textId="77777777" w:rsidR="002C0E1B" w:rsidRPr="00826434" w:rsidRDefault="002C0E1B" w:rsidP="002C0E1B">
      <w:pPr>
        <w:rPr>
          <w:lang w:val="hy-AM"/>
        </w:rPr>
      </w:pPr>
    </w:p>
    <w:p w14:paraId="1E4B0FBA" w14:textId="77777777" w:rsidR="002C0E1B" w:rsidRPr="00826434" w:rsidRDefault="002C0E1B" w:rsidP="002C0E1B">
      <w:pPr>
        <w:rPr>
          <w:lang w:val="hy-AM"/>
        </w:rPr>
      </w:pPr>
    </w:p>
    <w:p w14:paraId="40A70599" w14:textId="77777777" w:rsidR="002C0E1B" w:rsidRPr="00826434" w:rsidRDefault="002C0E1B" w:rsidP="002C0E1B">
      <w:pPr>
        <w:rPr>
          <w:lang w:val="hy-AM"/>
        </w:rPr>
        <w:sectPr w:rsidR="002C0E1B" w:rsidRPr="00826434">
          <w:headerReference w:type="first" r:id="rId13"/>
          <w:footerReference w:type="first" r:id="rId14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628E8CCE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1BCACF4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0E43D89F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BDA0648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62FCCAD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02CBDE7F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622352DA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002E4F31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0BA0B4B0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2F408C05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A4879FE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297CDC3B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36198239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0BA5A6CB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6CFC644E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29A0E4C5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C752AB7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5F47D74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F7DB637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34C4251D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63D087CC" w14:textId="77777777" w:rsidR="00EC3DB0" w:rsidRPr="00826434" w:rsidRDefault="001364AF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  <w:r w:rsidRPr="00826434">
        <w:rPr>
          <w:b/>
          <w:i/>
          <w:sz w:val="36"/>
          <w:lang w:val="hy-AM"/>
        </w:rPr>
        <w:t>ՀԱՎԵԼՎԱԾ Ա</w:t>
      </w:r>
    </w:p>
    <w:p w14:paraId="51F69B2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sz w:val="36"/>
          <w:lang w:val="hy-AM"/>
        </w:rPr>
      </w:pPr>
    </w:p>
    <w:p w14:paraId="7CAA7B7B" w14:textId="2BCB9197" w:rsidR="001364AF" w:rsidRPr="00826434" w:rsidRDefault="007E29A4">
      <w:pPr>
        <w:pStyle w:val="BodyText"/>
        <w:tabs>
          <w:tab w:val="left" w:pos="1710"/>
        </w:tabs>
        <w:spacing w:after="0"/>
        <w:jc w:val="center"/>
        <w:rPr>
          <w:b/>
          <w:sz w:val="36"/>
          <w:lang w:val="hy-AM"/>
        </w:rPr>
      </w:pPr>
      <w:r w:rsidRPr="00826434">
        <w:rPr>
          <w:b/>
          <w:sz w:val="36"/>
          <w:lang w:val="hy-AM"/>
        </w:rPr>
        <w:t>Վարձակալության պայմանագրի նախագիծ</w:t>
      </w:r>
      <w:r w:rsidR="001364AF" w:rsidRPr="00826434">
        <w:rPr>
          <w:b/>
          <w:sz w:val="36"/>
          <w:lang w:val="hy-AM"/>
        </w:rPr>
        <w:t xml:space="preserve"> </w:t>
      </w:r>
    </w:p>
    <w:p w14:paraId="335021DC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  <w:r w:rsidRPr="00826434">
        <w:rPr>
          <w:b/>
          <w:sz w:val="36"/>
          <w:lang w:val="hy-AM"/>
        </w:rPr>
        <w:t>(</w:t>
      </w:r>
      <w:r w:rsidR="00981571" w:rsidRPr="00826434">
        <w:rPr>
          <w:b/>
          <w:sz w:val="36"/>
          <w:lang w:val="hy-AM"/>
        </w:rPr>
        <w:t>Ներկայացվում</w:t>
      </w:r>
      <w:r w:rsidR="001364AF" w:rsidRPr="00826434">
        <w:rPr>
          <w:b/>
          <w:sz w:val="36"/>
          <w:lang w:val="hy-AM"/>
        </w:rPr>
        <w:t xml:space="preserve"> է առանձին</w:t>
      </w:r>
      <w:r w:rsidRPr="00826434">
        <w:rPr>
          <w:b/>
          <w:sz w:val="36"/>
          <w:lang w:val="hy-AM"/>
        </w:rPr>
        <w:t>)</w:t>
      </w:r>
    </w:p>
    <w:p w14:paraId="242FB849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  <w:sectPr w:rsidR="00EC3DB0" w:rsidRPr="00826434">
          <w:headerReference w:type="first" r:id="rId15"/>
          <w:footerReference w:type="first" r:id="rId16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55BD874F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62FCC3C7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5EFA095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24F02E3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2D292B9A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F7A7AF4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38CBAB79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787E09B6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6477345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4E1DE420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6BC57318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0DD46E6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3F59DAE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0AED18F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DAA4160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679AE55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3C5C9F1B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4850B59C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B54039A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411B144B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46E669EC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107A5310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3FD13580" w14:textId="77777777" w:rsidR="00EC3DB0" w:rsidRPr="00826434" w:rsidRDefault="000235D9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  <w:r w:rsidRPr="00826434">
        <w:rPr>
          <w:b/>
          <w:i/>
          <w:sz w:val="36"/>
          <w:lang w:val="hy-AM"/>
        </w:rPr>
        <w:t>ՀԱՎԵԼՎԱԾ Բ</w:t>
      </w:r>
    </w:p>
    <w:p w14:paraId="57FE3B2D" w14:textId="77777777" w:rsidR="00EC3DB0" w:rsidRPr="00826434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14:paraId="4F3118B8" w14:textId="147F0691" w:rsidR="00EC3DB0" w:rsidRPr="00826434" w:rsidRDefault="007D7494" w:rsidP="000235D9">
      <w:pPr>
        <w:pStyle w:val="BodyText"/>
        <w:tabs>
          <w:tab w:val="left" w:pos="1710"/>
        </w:tabs>
        <w:spacing w:after="0"/>
        <w:jc w:val="center"/>
        <w:rPr>
          <w:caps/>
          <w:lang w:val="hy-AM"/>
        </w:rPr>
      </w:pPr>
      <w:r w:rsidRPr="00826434">
        <w:rPr>
          <w:b/>
          <w:sz w:val="36"/>
          <w:lang w:val="hy-AM"/>
        </w:rPr>
        <w:t>ՀԱՅՏԻ ԱՊԱՀՈՎՈՒԹՅԱՆ Ձ</w:t>
      </w:r>
      <w:r w:rsidR="0058103F">
        <w:rPr>
          <w:b/>
          <w:sz w:val="36"/>
          <w:lang w:val="hy-AM"/>
        </w:rPr>
        <w:t>ԵՎ</w:t>
      </w:r>
    </w:p>
    <w:p w14:paraId="298E2FD9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caps/>
          <w:lang w:val="hy-AM"/>
        </w:rPr>
      </w:pPr>
    </w:p>
    <w:p w14:paraId="4ECE6BFA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  <w:sectPr w:rsidR="00EC3DB0" w:rsidRPr="00826434">
          <w:headerReference w:type="first" r:id="rId17"/>
          <w:footerReference w:type="first" r:id="rId18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60112EFC" w14:textId="77777777" w:rsidR="00EC3DB0" w:rsidRPr="00826434" w:rsidRDefault="00EC3DB0">
      <w:pPr>
        <w:jc w:val="center"/>
        <w:rPr>
          <w:b/>
          <w:sz w:val="28"/>
          <w:lang w:val="hy-AM"/>
        </w:rPr>
      </w:pPr>
    </w:p>
    <w:p w14:paraId="0E44593C" w14:textId="77777777" w:rsidR="00EC3DB0" w:rsidRPr="00826434" w:rsidRDefault="00EC3DB0">
      <w:pPr>
        <w:jc w:val="center"/>
        <w:rPr>
          <w:b/>
          <w:sz w:val="28"/>
          <w:lang w:val="hy-AM"/>
        </w:rPr>
      </w:pPr>
    </w:p>
    <w:p w14:paraId="6F20048C" w14:textId="77777777" w:rsidR="00EC3DB0" w:rsidRPr="00826434" w:rsidRDefault="00B633C7">
      <w:pPr>
        <w:jc w:val="center"/>
        <w:rPr>
          <w:sz w:val="28"/>
          <w:lang w:val="hy-AM"/>
        </w:rPr>
      </w:pPr>
      <w:r w:rsidRPr="00826434">
        <w:rPr>
          <w:b/>
          <w:sz w:val="28"/>
          <w:lang w:val="hy-AM"/>
        </w:rPr>
        <w:t xml:space="preserve">Հայտի ապահովում </w:t>
      </w:r>
      <w:r w:rsidR="00EC3DB0" w:rsidRPr="00826434">
        <w:rPr>
          <w:b/>
          <w:sz w:val="28"/>
          <w:lang w:val="hy-AM"/>
        </w:rPr>
        <w:t>(</w:t>
      </w:r>
      <w:r w:rsidRPr="00826434">
        <w:rPr>
          <w:b/>
          <w:sz w:val="28"/>
          <w:lang w:val="hy-AM"/>
        </w:rPr>
        <w:t>Բանկային երաշխիք</w:t>
      </w:r>
      <w:r w:rsidR="00EC3DB0" w:rsidRPr="00826434">
        <w:rPr>
          <w:b/>
          <w:sz w:val="28"/>
          <w:lang w:val="hy-AM"/>
        </w:rPr>
        <w:t>)</w:t>
      </w:r>
      <w:r w:rsidR="00EC3DB0" w:rsidRPr="00826434">
        <w:rPr>
          <w:sz w:val="28"/>
          <w:lang w:val="hy-AM"/>
        </w:rPr>
        <w:t xml:space="preserve"> </w:t>
      </w:r>
    </w:p>
    <w:p w14:paraId="3A5B6014" w14:textId="77777777" w:rsidR="00EC3DB0" w:rsidRPr="00826434" w:rsidRDefault="00EC3DB0">
      <w:pPr>
        <w:rPr>
          <w:sz w:val="20"/>
          <w:lang w:val="hy-AM"/>
        </w:rPr>
      </w:pPr>
    </w:p>
    <w:p w14:paraId="5E81A46C" w14:textId="77777777" w:rsidR="00EC3DB0" w:rsidRPr="00826434" w:rsidRDefault="00EC3DB0">
      <w:pPr>
        <w:rPr>
          <w:sz w:val="20"/>
          <w:lang w:val="hy-AM"/>
        </w:rPr>
      </w:pPr>
    </w:p>
    <w:p w14:paraId="2E8DB62D" w14:textId="77777777" w:rsidR="00EC3DB0" w:rsidRPr="00826434" w:rsidRDefault="00EC3DB0">
      <w:pPr>
        <w:rPr>
          <w:sz w:val="20"/>
          <w:lang w:val="hy-AM"/>
        </w:rPr>
      </w:pPr>
    </w:p>
    <w:p w14:paraId="0D92A841" w14:textId="77777777" w:rsidR="00EC3DB0" w:rsidRPr="00826434" w:rsidRDefault="00EC3DB0">
      <w:pPr>
        <w:rPr>
          <w:sz w:val="28"/>
          <w:lang w:val="hy-AM"/>
        </w:rPr>
      </w:pPr>
      <w:r w:rsidRPr="00826434">
        <w:rPr>
          <w:sz w:val="20"/>
          <w:lang w:val="hy-AM"/>
        </w:rPr>
        <w:t>________________________________</w:t>
      </w:r>
      <w:r w:rsidRPr="00826434">
        <w:rPr>
          <w:sz w:val="20"/>
          <w:lang w:val="hy-AM"/>
        </w:rPr>
        <w:br/>
      </w:r>
      <w:r w:rsidRPr="00826434">
        <w:rPr>
          <w:i/>
          <w:lang w:val="hy-AM"/>
        </w:rPr>
        <w:t>[</w:t>
      </w:r>
      <w:r w:rsidR="00B633C7" w:rsidRPr="00826434">
        <w:rPr>
          <w:i/>
          <w:lang w:val="hy-AM"/>
        </w:rPr>
        <w:t>Բանկի անվանումը</w:t>
      </w:r>
      <w:r w:rsidRPr="00826434">
        <w:rPr>
          <w:i/>
          <w:lang w:val="hy-AM"/>
        </w:rPr>
        <w:t xml:space="preserve">, </w:t>
      </w:r>
      <w:r w:rsidR="00B633C7" w:rsidRPr="00826434">
        <w:rPr>
          <w:i/>
          <w:lang w:val="hy-AM"/>
        </w:rPr>
        <w:t>թողարկող մասնաճյուղի հասցեն</w:t>
      </w:r>
      <w:r w:rsidRPr="00826434">
        <w:rPr>
          <w:i/>
          <w:lang w:val="hy-AM"/>
        </w:rPr>
        <w:t>]</w:t>
      </w:r>
      <w:r w:rsidRPr="00826434">
        <w:rPr>
          <w:sz w:val="28"/>
          <w:lang w:val="hy-AM"/>
        </w:rPr>
        <w:t xml:space="preserve"> </w:t>
      </w:r>
    </w:p>
    <w:p w14:paraId="4E4D792A" w14:textId="77777777" w:rsidR="00EC3DB0" w:rsidRPr="00826434" w:rsidRDefault="00B633C7">
      <w:pPr>
        <w:rPr>
          <w:sz w:val="28"/>
          <w:lang w:val="hy-AM"/>
        </w:rPr>
      </w:pPr>
      <w:r w:rsidRPr="00826434">
        <w:rPr>
          <w:lang w:val="hy-AM"/>
        </w:rPr>
        <w:t>Շահառու</w:t>
      </w:r>
      <w:r w:rsidR="00EC3DB0" w:rsidRPr="00826434">
        <w:rPr>
          <w:lang w:val="hy-AM"/>
        </w:rPr>
        <w:t xml:space="preserve">: ___________________ </w:t>
      </w:r>
      <w:r w:rsidR="00EC3DB0" w:rsidRPr="00826434">
        <w:rPr>
          <w:i/>
          <w:lang w:val="hy-AM"/>
        </w:rPr>
        <w:t>[</w:t>
      </w:r>
      <w:r w:rsidRPr="00826434">
        <w:rPr>
          <w:i/>
          <w:lang w:val="hy-AM"/>
        </w:rPr>
        <w:t>Ընկերության անվանումը և հասցեն</w:t>
      </w:r>
      <w:r w:rsidR="00EC3DB0" w:rsidRPr="00826434">
        <w:rPr>
          <w:i/>
          <w:lang w:val="hy-AM"/>
        </w:rPr>
        <w:t>]</w:t>
      </w:r>
      <w:r w:rsidR="00EC3DB0" w:rsidRPr="00826434">
        <w:rPr>
          <w:sz w:val="28"/>
          <w:lang w:val="hy-AM"/>
        </w:rPr>
        <w:t xml:space="preserve"> </w:t>
      </w:r>
    </w:p>
    <w:p w14:paraId="0D2E18E7" w14:textId="77777777" w:rsidR="00EC3DB0" w:rsidRPr="00826434" w:rsidRDefault="00B633C7">
      <w:pPr>
        <w:rPr>
          <w:sz w:val="28"/>
          <w:lang w:val="hy-AM"/>
        </w:rPr>
      </w:pPr>
      <w:r w:rsidRPr="00826434">
        <w:rPr>
          <w:lang w:val="hy-AM"/>
        </w:rPr>
        <w:t>Ամսաթիվ</w:t>
      </w:r>
      <w:r w:rsidR="00EC3DB0" w:rsidRPr="00826434">
        <w:rPr>
          <w:lang w:val="hy-AM"/>
        </w:rPr>
        <w:t>: ________________</w:t>
      </w:r>
      <w:r w:rsidR="00EC3DB0" w:rsidRPr="00826434">
        <w:rPr>
          <w:sz w:val="28"/>
          <w:lang w:val="hy-AM"/>
        </w:rPr>
        <w:t xml:space="preserve"> </w:t>
      </w:r>
    </w:p>
    <w:p w14:paraId="3C7E04D3" w14:textId="77777777" w:rsidR="00EC3DB0" w:rsidRPr="00826434" w:rsidRDefault="00B633C7">
      <w:pPr>
        <w:rPr>
          <w:sz w:val="28"/>
          <w:lang w:val="hy-AM"/>
        </w:rPr>
      </w:pPr>
      <w:r w:rsidRPr="00826434">
        <w:rPr>
          <w:lang w:val="hy-AM"/>
        </w:rPr>
        <w:t>Հայտի երաշխավորագիր</w:t>
      </w:r>
      <w:r w:rsidR="00EC3DB0" w:rsidRPr="00826434">
        <w:rPr>
          <w:lang w:val="hy-AM"/>
        </w:rPr>
        <w:t xml:space="preserve"> No.: _________________</w:t>
      </w:r>
      <w:r w:rsidR="00EC3DB0" w:rsidRPr="00826434">
        <w:rPr>
          <w:sz w:val="28"/>
          <w:lang w:val="hy-AM"/>
        </w:rPr>
        <w:t xml:space="preserve"> </w:t>
      </w:r>
    </w:p>
    <w:p w14:paraId="498BE140" w14:textId="77777777" w:rsidR="00EC3DB0" w:rsidRPr="00826434" w:rsidRDefault="00EC3DB0">
      <w:pPr>
        <w:rPr>
          <w:lang w:val="hy-AM"/>
        </w:rPr>
      </w:pPr>
    </w:p>
    <w:p w14:paraId="164D42D9" w14:textId="6D994440" w:rsidR="00DF1163" w:rsidRPr="00826434" w:rsidRDefault="00B633C7" w:rsidP="00DF1163">
      <w:pPr>
        <w:rPr>
          <w:lang w:val="hy-AM"/>
        </w:rPr>
      </w:pPr>
      <w:r w:rsidRPr="00826434">
        <w:rPr>
          <w:lang w:val="hy-AM"/>
        </w:rPr>
        <w:t>Մենք տեղեկացվել ենք</w:t>
      </w:r>
      <w:r w:rsidR="00DF1163" w:rsidRPr="00826434">
        <w:rPr>
          <w:lang w:val="hy-AM"/>
        </w:rPr>
        <w:t>,</w:t>
      </w:r>
      <w:r w:rsidRPr="00826434">
        <w:rPr>
          <w:lang w:val="hy-AM"/>
        </w:rPr>
        <w:t xml:space="preserve"> որ </w:t>
      </w:r>
      <w:r w:rsidR="00EC3DB0" w:rsidRPr="00826434">
        <w:rPr>
          <w:i/>
          <w:lang w:val="hy-AM"/>
        </w:rPr>
        <w:t>[</w:t>
      </w:r>
      <w:r w:rsidR="005E4A8D" w:rsidRPr="00826434">
        <w:rPr>
          <w:i/>
          <w:lang w:val="hy-AM"/>
        </w:rPr>
        <w:t>Հայտատուի</w:t>
      </w:r>
      <w:r w:rsidRPr="00826434">
        <w:rPr>
          <w:i/>
          <w:lang w:val="hy-AM"/>
        </w:rPr>
        <w:t xml:space="preserve"> անունը</w:t>
      </w:r>
      <w:r w:rsidR="00EC3DB0" w:rsidRPr="00826434">
        <w:rPr>
          <w:i/>
          <w:lang w:val="hy-AM"/>
        </w:rPr>
        <w:t xml:space="preserve">] </w:t>
      </w:r>
      <w:r w:rsidR="00EC3DB0" w:rsidRPr="00826434">
        <w:rPr>
          <w:lang w:val="hy-AM"/>
        </w:rPr>
        <w:t>(</w:t>
      </w:r>
      <w:r w:rsidRPr="00826434">
        <w:rPr>
          <w:lang w:val="hy-AM"/>
        </w:rPr>
        <w:t xml:space="preserve">հետայսու՝ </w:t>
      </w:r>
      <w:r w:rsidR="00EC3DB0" w:rsidRPr="00826434">
        <w:rPr>
          <w:lang w:val="hy-AM"/>
        </w:rPr>
        <w:t>"</w:t>
      </w:r>
      <w:r w:rsidR="00922E5D" w:rsidRPr="00826434">
        <w:rPr>
          <w:lang w:val="hy-AM"/>
        </w:rPr>
        <w:t>Հայտատու</w:t>
      </w:r>
      <w:r w:rsidR="00EC3DB0" w:rsidRPr="00826434">
        <w:rPr>
          <w:lang w:val="hy-AM"/>
        </w:rPr>
        <w:t xml:space="preserve">") </w:t>
      </w:r>
      <w:r w:rsidRPr="00826434">
        <w:rPr>
          <w:lang w:val="hy-AM"/>
        </w:rPr>
        <w:t>(ամսաթիվ)____ ______    _________</w:t>
      </w:r>
      <w:r w:rsidR="00DF1163" w:rsidRPr="00826434">
        <w:rPr>
          <w:lang w:val="hy-AM"/>
        </w:rPr>
        <w:t>-ին ներկայացրել</w:t>
      </w:r>
      <w:r w:rsidRPr="00826434">
        <w:rPr>
          <w:lang w:val="hy-AM"/>
        </w:rPr>
        <w:t xml:space="preserve"> է ձեզ իր Հայտը </w:t>
      </w:r>
      <w:r w:rsidR="00EC3DB0" w:rsidRPr="00826434">
        <w:rPr>
          <w:lang w:val="hy-AM"/>
        </w:rPr>
        <w:t>(</w:t>
      </w:r>
      <w:r w:rsidR="00DF1163" w:rsidRPr="00826434">
        <w:rPr>
          <w:lang w:val="hy-AM"/>
        </w:rPr>
        <w:t xml:space="preserve">հետայսու՝ </w:t>
      </w:r>
      <w:r w:rsidR="00EC3DB0" w:rsidRPr="00826434">
        <w:rPr>
          <w:lang w:val="hy-AM"/>
        </w:rPr>
        <w:t xml:space="preserve"> "</w:t>
      </w:r>
      <w:r w:rsidR="00DF1163" w:rsidRPr="00826434">
        <w:rPr>
          <w:lang w:val="hy-AM"/>
        </w:rPr>
        <w:t>Հայտ</w:t>
      </w:r>
      <w:r w:rsidR="00EC3DB0" w:rsidRPr="00826434">
        <w:rPr>
          <w:lang w:val="hy-AM"/>
        </w:rPr>
        <w:t xml:space="preserve">") </w:t>
      </w:r>
      <w:r w:rsidR="00DF1163" w:rsidRPr="00826434">
        <w:rPr>
          <w:lang w:val="hy-AM"/>
        </w:rPr>
        <w:t>«</w:t>
      </w:r>
      <w:r w:rsidR="001F662A" w:rsidRPr="00826434">
        <w:rPr>
          <w:lang w:val="hy-AM"/>
        </w:rPr>
        <w:t xml:space="preserve">Երևան </w:t>
      </w:r>
      <w:r w:rsidR="00DF1163" w:rsidRPr="00826434">
        <w:rPr>
          <w:lang w:val="hy-AM"/>
        </w:rPr>
        <w:t>ջուր», «</w:t>
      </w:r>
      <w:r w:rsidR="001F662A" w:rsidRPr="00826434">
        <w:rPr>
          <w:lang w:val="hy-AM"/>
        </w:rPr>
        <w:t>Հ</w:t>
      </w:r>
      <w:r w:rsidR="00DF1163" w:rsidRPr="00826434">
        <w:rPr>
          <w:lang w:val="hy-AM"/>
        </w:rPr>
        <w:t>այջրմուղկոյուղի», «</w:t>
      </w:r>
      <w:r w:rsidR="001F662A" w:rsidRPr="00826434">
        <w:rPr>
          <w:lang w:val="hy-AM"/>
        </w:rPr>
        <w:t>Լ</w:t>
      </w:r>
      <w:r w:rsidR="00DF1163" w:rsidRPr="00826434">
        <w:rPr>
          <w:lang w:val="hy-AM"/>
        </w:rPr>
        <w:t xml:space="preserve">ոռի-ջրմուղկոյուղի», </w:t>
      </w:r>
    </w:p>
    <w:p w14:paraId="2D0A3635" w14:textId="77777777" w:rsidR="00DF1163" w:rsidRPr="00826434" w:rsidRDefault="00DF1163" w:rsidP="00DF1163">
      <w:pPr>
        <w:rPr>
          <w:lang w:val="hy-AM"/>
        </w:rPr>
      </w:pPr>
      <w:r w:rsidRPr="00826434">
        <w:rPr>
          <w:lang w:val="hy-AM"/>
        </w:rPr>
        <w:t>«</w:t>
      </w:r>
      <w:r w:rsidR="001F662A" w:rsidRPr="00826434">
        <w:rPr>
          <w:lang w:val="hy-AM"/>
        </w:rPr>
        <w:t>Շ</w:t>
      </w:r>
      <w:r w:rsidRPr="00826434">
        <w:rPr>
          <w:lang w:val="hy-AM"/>
        </w:rPr>
        <w:t xml:space="preserve">իրակ-ջրմուղկոյուղի» </w:t>
      </w:r>
      <w:r w:rsidR="00643F0F" w:rsidRPr="00826434">
        <w:rPr>
          <w:lang w:val="hy-AM"/>
        </w:rPr>
        <w:t>և</w:t>
      </w:r>
      <w:r w:rsidRPr="00826434">
        <w:rPr>
          <w:lang w:val="hy-AM"/>
        </w:rPr>
        <w:t xml:space="preserve"> «</w:t>
      </w:r>
      <w:r w:rsidR="001F662A" w:rsidRPr="00826434">
        <w:rPr>
          <w:lang w:val="hy-AM"/>
        </w:rPr>
        <w:t xml:space="preserve">Նոր </w:t>
      </w:r>
      <w:r w:rsidRPr="00826434">
        <w:rPr>
          <w:lang w:val="hy-AM"/>
        </w:rPr>
        <w:t xml:space="preserve">ակունք» փակ բաժնետիրական ընկերությունների կողմից օգտագործվող ու պահպանվող ջրային համակարգերի </w:t>
      </w:r>
      <w:r w:rsidR="00643F0F" w:rsidRPr="00826434">
        <w:rPr>
          <w:lang w:val="hy-AM"/>
        </w:rPr>
        <w:t>և</w:t>
      </w:r>
      <w:r w:rsidRPr="00826434">
        <w:rPr>
          <w:lang w:val="hy-AM"/>
        </w:rPr>
        <w:t xml:space="preserve"> այլ գույքի օգտագործման իրավունքը վարձակալությամբ փոխանցելու գնման   </w:t>
      </w:r>
      <w:r w:rsidRPr="00826434">
        <w:rPr>
          <w:lang w:val="hy-AM"/>
        </w:rPr>
        <w:br/>
        <w:t xml:space="preserve"> ընթացակարգին մասնակցելու համար</w:t>
      </w:r>
      <w:r w:rsidR="000D4CEE" w:rsidRPr="00826434">
        <w:rPr>
          <w:lang w:val="hy-AM"/>
        </w:rPr>
        <w:t>:</w:t>
      </w:r>
    </w:p>
    <w:p w14:paraId="7BCE4BA5" w14:textId="77777777" w:rsidR="00DF1163" w:rsidRPr="00826434" w:rsidRDefault="00DF1163">
      <w:pPr>
        <w:rPr>
          <w:lang w:val="hy-AM"/>
        </w:rPr>
      </w:pPr>
    </w:p>
    <w:p w14:paraId="3438E237" w14:textId="77777777" w:rsidR="000D4CEE" w:rsidRPr="00826434" w:rsidRDefault="000D4CEE">
      <w:pPr>
        <w:rPr>
          <w:lang w:val="hy-AM"/>
        </w:rPr>
      </w:pPr>
      <w:r w:rsidRPr="00826434">
        <w:rPr>
          <w:lang w:val="hy-AM"/>
        </w:rPr>
        <w:t>Մենք տեղյակ ենք</w:t>
      </w:r>
      <w:r w:rsidR="00EC3DB0" w:rsidRPr="00826434">
        <w:rPr>
          <w:lang w:val="hy-AM"/>
        </w:rPr>
        <w:t>,</w:t>
      </w:r>
      <w:r w:rsidRPr="00826434">
        <w:rPr>
          <w:lang w:val="hy-AM"/>
        </w:rPr>
        <w:t xml:space="preserve"> որ ձեր պայմաններին համաձայն Հայտի հետ միասին պետք է ներկայացվի Հայտի ապահովման երաշխիք:</w:t>
      </w:r>
    </w:p>
    <w:p w14:paraId="054B39C4" w14:textId="77777777" w:rsidR="000D4CEE" w:rsidRPr="00826434" w:rsidRDefault="000D4CEE">
      <w:pPr>
        <w:rPr>
          <w:lang w:val="hy-AM"/>
        </w:rPr>
      </w:pPr>
    </w:p>
    <w:p w14:paraId="31F3C941" w14:textId="39B55C04" w:rsidR="00BD2CB7" w:rsidRPr="00826434" w:rsidRDefault="005E4A8D">
      <w:pPr>
        <w:rPr>
          <w:lang w:val="hy-AM"/>
        </w:rPr>
      </w:pPr>
      <w:r w:rsidRPr="00826434">
        <w:rPr>
          <w:lang w:val="hy-AM"/>
        </w:rPr>
        <w:t>Հայտատուի</w:t>
      </w:r>
      <w:r w:rsidR="000D4CEE" w:rsidRPr="00826434">
        <w:rPr>
          <w:lang w:val="hy-AM"/>
        </w:rPr>
        <w:t xml:space="preserve"> պահանջով </w:t>
      </w:r>
      <w:r w:rsidR="000C4B7A" w:rsidRPr="00826434">
        <w:rPr>
          <w:lang w:val="hy-AM"/>
        </w:rPr>
        <w:t>մենք [</w:t>
      </w:r>
      <w:r w:rsidR="000D4CEE" w:rsidRPr="00826434">
        <w:rPr>
          <w:i/>
          <w:lang w:val="hy-AM"/>
        </w:rPr>
        <w:t>Բանկի անունը</w:t>
      </w:r>
      <w:r w:rsidR="00EC3DB0" w:rsidRPr="00826434">
        <w:rPr>
          <w:i/>
          <w:lang w:val="hy-AM"/>
        </w:rPr>
        <w:t xml:space="preserve">] </w:t>
      </w:r>
      <w:r w:rsidR="000C4B7A" w:rsidRPr="00826434">
        <w:rPr>
          <w:lang w:val="hy-AM"/>
        </w:rPr>
        <w:t xml:space="preserve">սույնով առանց հետ կանչելու իրավունքից պարտավորվում ենք ձեզ վճարել </w:t>
      </w:r>
      <w:r w:rsidR="000C4B7A" w:rsidRPr="00826434">
        <w:rPr>
          <w:i/>
          <w:lang w:val="hy-AM"/>
        </w:rPr>
        <w:t>[գումարը թվերով]</w:t>
      </w:r>
      <w:r w:rsidR="000C4B7A" w:rsidRPr="00826434">
        <w:rPr>
          <w:lang w:val="hy-AM"/>
        </w:rPr>
        <w:t xml:space="preserve"> (</w:t>
      </w:r>
      <w:r w:rsidR="000C4B7A" w:rsidRPr="00826434">
        <w:rPr>
          <w:i/>
          <w:lang w:val="hy-AM"/>
        </w:rPr>
        <w:t>[գումարը բառերով]</w:t>
      </w:r>
      <w:r w:rsidR="000C4B7A" w:rsidRPr="00826434">
        <w:rPr>
          <w:lang w:val="hy-AM"/>
        </w:rPr>
        <w:t xml:space="preserve">) գումարը չգերազանցող </w:t>
      </w:r>
      <w:r w:rsidR="00643F0F" w:rsidRPr="00826434">
        <w:rPr>
          <w:lang w:val="hy-AM"/>
        </w:rPr>
        <w:t>ցանկացած</w:t>
      </w:r>
      <w:r w:rsidR="000C4B7A" w:rsidRPr="00826434">
        <w:rPr>
          <w:lang w:val="hy-AM"/>
        </w:rPr>
        <w:t xml:space="preserve"> գումար ձեր գրավոր վճարման պահանջը </w:t>
      </w:r>
      <w:r w:rsidR="00BD2CB7" w:rsidRPr="00826434">
        <w:rPr>
          <w:lang w:val="hy-AM"/>
        </w:rPr>
        <w:t xml:space="preserve">ստանալուց հետո: Վճարման պահանջի հետ միասին պետք է ներկայացվի ձեր </w:t>
      </w:r>
      <w:r w:rsidR="000C4B7A" w:rsidRPr="00826434">
        <w:rPr>
          <w:lang w:val="hy-AM"/>
        </w:rPr>
        <w:t>հայտարարություն</w:t>
      </w:r>
      <w:r w:rsidR="00BD2CB7" w:rsidRPr="00826434">
        <w:rPr>
          <w:lang w:val="hy-AM"/>
        </w:rPr>
        <w:t>ն</w:t>
      </w:r>
      <w:r w:rsidR="000C4B7A" w:rsidRPr="00826434">
        <w:rPr>
          <w:lang w:val="hy-AM"/>
        </w:rPr>
        <w:t xml:space="preserve"> առ այն </w:t>
      </w:r>
      <w:r w:rsidR="00BD2CB7" w:rsidRPr="00826434">
        <w:rPr>
          <w:lang w:val="hy-AM"/>
        </w:rPr>
        <w:t xml:space="preserve">որ </w:t>
      </w:r>
      <w:r w:rsidRPr="00826434">
        <w:rPr>
          <w:lang w:val="hy-AM"/>
        </w:rPr>
        <w:t>Հայտատուն</w:t>
      </w:r>
      <w:r w:rsidR="000C4B7A" w:rsidRPr="00826434">
        <w:rPr>
          <w:lang w:val="hy-AM"/>
        </w:rPr>
        <w:t xml:space="preserve"> խախտել է իր </w:t>
      </w:r>
      <w:r w:rsidR="00BD2CB7" w:rsidRPr="00826434">
        <w:rPr>
          <w:lang w:val="hy-AM"/>
        </w:rPr>
        <w:t xml:space="preserve">Հայտի առնչությամբ առկա </w:t>
      </w:r>
      <w:r w:rsidR="00643F0F" w:rsidRPr="00826434">
        <w:rPr>
          <w:lang w:val="hy-AM"/>
        </w:rPr>
        <w:t>պարտավորությունները</w:t>
      </w:r>
      <w:r w:rsidR="00BD2CB7" w:rsidRPr="00826434">
        <w:rPr>
          <w:lang w:val="hy-AM"/>
        </w:rPr>
        <w:t xml:space="preserve">, </w:t>
      </w:r>
      <w:r w:rsidR="00643F0F" w:rsidRPr="00826434">
        <w:rPr>
          <w:lang w:val="hy-AM"/>
        </w:rPr>
        <w:t>մասնավորապես</w:t>
      </w:r>
      <w:r w:rsidR="00BD2CB7" w:rsidRPr="00826434">
        <w:rPr>
          <w:lang w:val="hy-AM"/>
        </w:rPr>
        <w:t>՝</w:t>
      </w:r>
    </w:p>
    <w:p w14:paraId="707C8D2A" w14:textId="38DF28F6" w:rsidR="00EC3DB0" w:rsidRPr="00826434" w:rsidRDefault="00BD2CB7">
      <w:pPr>
        <w:pStyle w:val="Blockquote"/>
        <w:rPr>
          <w:sz w:val="28"/>
          <w:lang w:val="hy-AM"/>
        </w:rPr>
      </w:pPr>
      <w:r w:rsidRPr="00826434">
        <w:rPr>
          <w:lang w:val="hy-AM"/>
        </w:rPr>
        <w:t xml:space="preserve"> </w:t>
      </w:r>
      <w:r w:rsidR="00EC3DB0" w:rsidRPr="00826434">
        <w:rPr>
          <w:lang w:val="hy-AM"/>
        </w:rPr>
        <w:t xml:space="preserve">(a) </w:t>
      </w:r>
      <w:r w:rsidRPr="00826434">
        <w:rPr>
          <w:lang w:val="hy-AM"/>
        </w:rPr>
        <w:t xml:space="preserve">հետ է կանչել իր Հայտը </w:t>
      </w:r>
      <w:r w:rsidRPr="00826434">
        <w:rPr>
          <w:i/>
          <w:lang w:val="hy-AM"/>
        </w:rPr>
        <w:t xml:space="preserve">Հայտի </w:t>
      </w:r>
      <w:r w:rsidR="009B23F9" w:rsidRPr="00826434">
        <w:rPr>
          <w:i/>
          <w:lang w:val="hy-AM"/>
        </w:rPr>
        <w:t>վավերականության ժամկետում</w:t>
      </w:r>
      <w:r w:rsidRPr="00826434">
        <w:rPr>
          <w:lang w:val="hy-AM"/>
        </w:rPr>
        <w:t xml:space="preserve">, որը </w:t>
      </w:r>
      <w:r w:rsidR="00643F0F" w:rsidRPr="00826434">
        <w:rPr>
          <w:lang w:val="hy-AM"/>
        </w:rPr>
        <w:t>սահմանված</w:t>
      </w:r>
      <w:r w:rsidRPr="00826434">
        <w:rPr>
          <w:lang w:val="hy-AM"/>
        </w:rPr>
        <w:t xml:space="preserve"> է Հայտերի ներկայացման Հրավերում; կամ</w:t>
      </w:r>
      <w:r w:rsidR="00EC3DB0" w:rsidRPr="00826434">
        <w:rPr>
          <w:lang w:val="hy-AM"/>
        </w:rPr>
        <w:br/>
        <w:t xml:space="preserve">(b) </w:t>
      </w:r>
      <w:r w:rsidRPr="00826434">
        <w:rPr>
          <w:lang w:val="hy-AM"/>
        </w:rPr>
        <w:t xml:space="preserve">Չի ընդունել </w:t>
      </w:r>
      <w:r w:rsidR="00EA4543" w:rsidRPr="00826434">
        <w:rPr>
          <w:i/>
          <w:lang w:val="hy-AM"/>
        </w:rPr>
        <w:t xml:space="preserve">Հրահանգ </w:t>
      </w:r>
      <w:r w:rsidR="00922E5D" w:rsidRPr="00826434">
        <w:rPr>
          <w:i/>
          <w:lang w:val="hy-AM"/>
        </w:rPr>
        <w:t>Հայտատու</w:t>
      </w:r>
      <w:r w:rsidR="00422204" w:rsidRPr="00826434">
        <w:rPr>
          <w:i/>
          <w:lang w:val="hy-AM"/>
        </w:rPr>
        <w:t xml:space="preserve">ներին </w:t>
      </w:r>
      <w:r w:rsidR="00643F0F" w:rsidRPr="00826434">
        <w:rPr>
          <w:lang w:val="hy-AM"/>
        </w:rPr>
        <w:t>փաստաթղթում</w:t>
      </w:r>
      <w:r w:rsidR="00422204" w:rsidRPr="00826434">
        <w:rPr>
          <w:lang w:val="hy-AM"/>
        </w:rPr>
        <w:t xml:space="preserve"> (հետայսու՝ “</w:t>
      </w:r>
      <w:r w:rsidR="00422204" w:rsidRPr="00826434">
        <w:rPr>
          <w:i/>
          <w:lang w:val="hy-AM"/>
        </w:rPr>
        <w:t>ՀՄ</w:t>
      </w:r>
      <w:r w:rsidR="00422204" w:rsidRPr="00826434">
        <w:rPr>
          <w:lang w:val="hy-AM"/>
        </w:rPr>
        <w:t xml:space="preserve">”) հիշատակված </w:t>
      </w:r>
      <w:r w:rsidRPr="00826434">
        <w:rPr>
          <w:lang w:val="hy-AM"/>
        </w:rPr>
        <w:t>սխալների ուղղումը</w:t>
      </w:r>
      <w:r w:rsidR="00422204" w:rsidRPr="00826434">
        <w:rPr>
          <w:lang w:val="hy-AM"/>
        </w:rPr>
        <w:t xml:space="preserve">, կամ </w:t>
      </w:r>
      <w:r w:rsidR="00EC3DB0" w:rsidRPr="00826434">
        <w:rPr>
          <w:lang w:val="hy-AM"/>
        </w:rPr>
        <w:br/>
        <w:t xml:space="preserve">(c) </w:t>
      </w:r>
      <w:r w:rsidR="001A3F83" w:rsidRPr="00826434">
        <w:rPr>
          <w:lang w:val="hy-AM"/>
        </w:rPr>
        <w:t>ՀՀ ԳՆ ջրային տնտեսության պետական կոմիտե</w:t>
      </w:r>
      <w:r w:rsidR="00422204" w:rsidRPr="00826434">
        <w:rPr>
          <w:lang w:val="hy-AM"/>
        </w:rPr>
        <w:t xml:space="preserve">ի կողմից հաղթող ճանաչվելուց հետո </w:t>
      </w:r>
      <w:r w:rsidR="00422204" w:rsidRPr="00826434">
        <w:rPr>
          <w:i/>
          <w:lang w:val="hy-AM"/>
        </w:rPr>
        <w:t xml:space="preserve">Հայտի </w:t>
      </w:r>
      <w:r w:rsidR="009B23F9" w:rsidRPr="00826434">
        <w:rPr>
          <w:i/>
          <w:lang w:val="hy-AM"/>
        </w:rPr>
        <w:t>վավերականության ժամկետում</w:t>
      </w:r>
      <w:r w:rsidR="00422204" w:rsidRPr="00826434">
        <w:rPr>
          <w:lang w:val="hy-AM"/>
        </w:rPr>
        <w:t xml:space="preserve"> (i) չի ստորագրել, կամ հրաժարվել է ստորագրել պայմանագիրը , կամ </w:t>
      </w:r>
      <w:r w:rsidR="00EC3DB0" w:rsidRPr="00826434">
        <w:rPr>
          <w:lang w:val="hy-AM"/>
        </w:rPr>
        <w:t xml:space="preserve">(ii) </w:t>
      </w:r>
      <w:r w:rsidR="00422204" w:rsidRPr="00826434">
        <w:rPr>
          <w:lang w:val="hy-AM"/>
        </w:rPr>
        <w:t xml:space="preserve">չի ներկայացրել, կամ հրաժարվել է ներկայացնել </w:t>
      </w:r>
      <w:r w:rsidR="00422204" w:rsidRPr="00826434">
        <w:rPr>
          <w:i/>
          <w:lang w:val="hy-AM"/>
        </w:rPr>
        <w:t xml:space="preserve">ՀՄ-ում </w:t>
      </w:r>
      <w:r w:rsidR="00422204" w:rsidRPr="00826434">
        <w:rPr>
          <w:lang w:val="hy-AM"/>
        </w:rPr>
        <w:t xml:space="preserve">նշված պահանջներին համապատասխանող </w:t>
      </w:r>
      <w:r w:rsidR="0058103F">
        <w:rPr>
          <w:i/>
          <w:lang w:val="hy-AM"/>
        </w:rPr>
        <w:t>Կատարողական</w:t>
      </w:r>
      <w:r w:rsidR="00422204" w:rsidRPr="00826434">
        <w:rPr>
          <w:i/>
          <w:lang w:val="hy-AM"/>
        </w:rPr>
        <w:t xml:space="preserve"> երաշխիքը</w:t>
      </w:r>
      <w:r w:rsidR="00422204" w:rsidRPr="00826434">
        <w:rPr>
          <w:lang w:val="hy-AM"/>
        </w:rPr>
        <w:t>:</w:t>
      </w:r>
    </w:p>
    <w:p w14:paraId="75407A31" w14:textId="2A2831AC" w:rsidR="00EC3DB0" w:rsidRPr="00826434" w:rsidRDefault="00422204">
      <w:pPr>
        <w:rPr>
          <w:sz w:val="28"/>
          <w:lang w:val="hy-AM"/>
        </w:rPr>
      </w:pPr>
      <w:r w:rsidRPr="00826434">
        <w:rPr>
          <w:lang w:val="hy-AM"/>
        </w:rPr>
        <w:t xml:space="preserve">Սույն </w:t>
      </w:r>
      <w:r w:rsidR="00643F0F" w:rsidRPr="00826434">
        <w:rPr>
          <w:lang w:val="hy-AM"/>
        </w:rPr>
        <w:t>երաշխիքի</w:t>
      </w:r>
      <w:r w:rsidRPr="00826434">
        <w:rPr>
          <w:lang w:val="hy-AM"/>
        </w:rPr>
        <w:t xml:space="preserve"> գործողությունը կդադարեցվի՝ </w:t>
      </w:r>
      <w:r w:rsidR="00EC3DB0" w:rsidRPr="00826434">
        <w:rPr>
          <w:lang w:val="hy-AM"/>
        </w:rPr>
        <w:t xml:space="preserve">(a) </w:t>
      </w:r>
      <w:r w:rsidRPr="00826434">
        <w:rPr>
          <w:lang w:val="hy-AM"/>
        </w:rPr>
        <w:t xml:space="preserve">եթե </w:t>
      </w:r>
      <w:r w:rsidR="005E4A8D" w:rsidRPr="00826434">
        <w:rPr>
          <w:lang w:val="hy-AM"/>
        </w:rPr>
        <w:t>Հայտատուն</w:t>
      </w:r>
      <w:r w:rsidRPr="00826434">
        <w:rPr>
          <w:lang w:val="hy-AM"/>
        </w:rPr>
        <w:t xml:space="preserve"> ճանաչվել է Հաղթող </w:t>
      </w:r>
      <w:r w:rsidR="00922E5D" w:rsidRPr="00826434">
        <w:rPr>
          <w:lang w:val="hy-AM"/>
        </w:rPr>
        <w:t>Հայտատու</w:t>
      </w:r>
      <w:r w:rsidR="007905EC" w:rsidRPr="00826434">
        <w:rPr>
          <w:lang w:val="hy-AM"/>
        </w:rPr>
        <w:t xml:space="preserve">, և մեզ է ներկայացվել ստորագրված </w:t>
      </w:r>
      <w:r w:rsidR="009B23F9" w:rsidRPr="00826434">
        <w:rPr>
          <w:lang w:val="hy-AM"/>
        </w:rPr>
        <w:t>Պ</w:t>
      </w:r>
      <w:r w:rsidR="007905EC" w:rsidRPr="00826434">
        <w:rPr>
          <w:lang w:val="hy-AM"/>
        </w:rPr>
        <w:t xml:space="preserve">այմանագրի և </w:t>
      </w:r>
      <w:r w:rsidR="005E4A8D" w:rsidRPr="00826434">
        <w:rPr>
          <w:lang w:val="hy-AM"/>
        </w:rPr>
        <w:t>Հայտատուի</w:t>
      </w:r>
      <w:r w:rsidR="007905EC" w:rsidRPr="00826434">
        <w:rPr>
          <w:lang w:val="hy-AM"/>
        </w:rPr>
        <w:t xml:space="preserve"> հրահանգով ձեզ ներկայացված </w:t>
      </w:r>
      <w:r w:rsidR="0058103F">
        <w:rPr>
          <w:i/>
          <w:lang w:val="hy-AM"/>
        </w:rPr>
        <w:t>Կատարողական</w:t>
      </w:r>
      <w:r w:rsidR="007905EC" w:rsidRPr="00826434">
        <w:rPr>
          <w:i/>
          <w:lang w:val="hy-AM"/>
        </w:rPr>
        <w:t xml:space="preserve"> երաշխիքի </w:t>
      </w:r>
      <w:r w:rsidR="007905EC" w:rsidRPr="00826434">
        <w:rPr>
          <w:lang w:val="hy-AM"/>
        </w:rPr>
        <w:t>պատճեները; կամ (</w:t>
      </w:r>
      <w:r w:rsidR="00EC3DB0" w:rsidRPr="00826434">
        <w:rPr>
          <w:lang w:val="hy-AM"/>
        </w:rPr>
        <w:t xml:space="preserve">b) </w:t>
      </w:r>
      <w:r w:rsidR="007905EC" w:rsidRPr="00826434">
        <w:rPr>
          <w:lang w:val="hy-AM"/>
        </w:rPr>
        <w:t xml:space="preserve">եթե </w:t>
      </w:r>
      <w:r w:rsidR="005E4A8D" w:rsidRPr="00826434">
        <w:rPr>
          <w:lang w:val="hy-AM"/>
        </w:rPr>
        <w:t>Հայտատուն</w:t>
      </w:r>
      <w:r w:rsidR="007905EC" w:rsidRPr="00826434">
        <w:rPr>
          <w:lang w:val="hy-AM"/>
        </w:rPr>
        <w:t xml:space="preserve"> </w:t>
      </w:r>
      <w:r w:rsidR="009B23F9" w:rsidRPr="00826434">
        <w:rPr>
          <w:lang w:val="hy-AM"/>
        </w:rPr>
        <w:t xml:space="preserve">հաղթող </w:t>
      </w:r>
      <w:r w:rsidR="007905EC" w:rsidRPr="00826434">
        <w:rPr>
          <w:lang w:val="hy-AM"/>
        </w:rPr>
        <w:t>չի ճանաչվել</w:t>
      </w:r>
      <w:r w:rsidR="00EC3DB0" w:rsidRPr="00826434">
        <w:rPr>
          <w:lang w:val="hy-AM"/>
        </w:rPr>
        <w:t xml:space="preserve"> (i) </w:t>
      </w:r>
      <w:r w:rsidR="007905EC" w:rsidRPr="00826434">
        <w:rPr>
          <w:lang w:val="hy-AM"/>
        </w:rPr>
        <w:t xml:space="preserve">հաղթող ճանաչված </w:t>
      </w:r>
      <w:r w:rsidR="005E4A8D" w:rsidRPr="00826434">
        <w:rPr>
          <w:lang w:val="hy-AM"/>
        </w:rPr>
        <w:t>Հայտատուի</w:t>
      </w:r>
      <w:r w:rsidR="007905EC" w:rsidRPr="00826434">
        <w:rPr>
          <w:lang w:val="hy-AM"/>
        </w:rPr>
        <w:t xml:space="preserve"> անունը ձեր </w:t>
      </w:r>
      <w:r w:rsidR="007905EC" w:rsidRPr="00826434">
        <w:rPr>
          <w:lang w:val="hy-AM"/>
        </w:rPr>
        <w:lastRenderedPageBreak/>
        <w:t xml:space="preserve">կողմից այլ </w:t>
      </w:r>
      <w:r w:rsidR="00922E5D" w:rsidRPr="00826434">
        <w:rPr>
          <w:lang w:val="hy-AM"/>
        </w:rPr>
        <w:t>Հայտատու</w:t>
      </w:r>
      <w:r w:rsidR="007905EC" w:rsidRPr="00826434">
        <w:rPr>
          <w:lang w:val="hy-AM"/>
        </w:rPr>
        <w:t xml:space="preserve">ներին տեղեկացնելու </w:t>
      </w:r>
      <w:r w:rsidR="00643F0F" w:rsidRPr="00826434">
        <w:rPr>
          <w:lang w:val="hy-AM"/>
        </w:rPr>
        <w:t>գրությունը</w:t>
      </w:r>
      <w:r w:rsidR="007905EC" w:rsidRPr="00826434">
        <w:rPr>
          <w:lang w:val="hy-AM"/>
        </w:rPr>
        <w:t xml:space="preserve"> ստանալուց </w:t>
      </w:r>
      <w:r w:rsidR="00643F0F" w:rsidRPr="00826434">
        <w:rPr>
          <w:lang w:val="hy-AM"/>
        </w:rPr>
        <w:t>հետո</w:t>
      </w:r>
      <w:r w:rsidR="007905EC" w:rsidRPr="00826434">
        <w:rPr>
          <w:lang w:val="hy-AM"/>
        </w:rPr>
        <w:t>,</w:t>
      </w:r>
      <w:r w:rsidR="00643F0F" w:rsidRPr="00826434">
        <w:rPr>
          <w:lang w:val="hy-AM"/>
        </w:rPr>
        <w:t xml:space="preserve"> </w:t>
      </w:r>
      <w:r w:rsidR="007905EC" w:rsidRPr="00826434">
        <w:rPr>
          <w:lang w:val="hy-AM"/>
        </w:rPr>
        <w:t xml:space="preserve">կամ </w:t>
      </w:r>
      <w:r w:rsidR="00EC3DB0" w:rsidRPr="00826434">
        <w:rPr>
          <w:lang w:val="hy-AM"/>
        </w:rPr>
        <w:t xml:space="preserve"> (ii)  </w:t>
      </w:r>
      <w:r w:rsidR="007E1F20" w:rsidRPr="00826434">
        <w:rPr>
          <w:lang w:val="hy-AM"/>
        </w:rPr>
        <w:t xml:space="preserve">Հայտի </w:t>
      </w:r>
      <w:r w:rsidR="009B23F9" w:rsidRPr="00826434">
        <w:rPr>
          <w:lang w:val="hy-AM"/>
        </w:rPr>
        <w:t>վավերականության</w:t>
      </w:r>
      <w:r w:rsidR="007E1F20" w:rsidRPr="00826434">
        <w:rPr>
          <w:lang w:val="hy-AM"/>
        </w:rPr>
        <w:t xml:space="preserve"> ժամկետը լրանալուց 28 օր հետո: </w:t>
      </w:r>
    </w:p>
    <w:p w14:paraId="459CA668" w14:textId="77777777" w:rsidR="00EC3DB0" w:rsidRPr="00826434" w:rsidRDefault="007E1F20">
      <w:pPr>
        <w:rPr>
          <w:sz w:val="28"/>
          <w:lang w:val="hy-AM"/>
        </w:rPr>
      </w:pPr>
      <w:r w:rsidRPr="00826434">
        <w:rPr>
          <w:lang w:val="hy-AM"/>
        </w:rPr>
        <w:t xml:space="preserve">Սույն երաշխիքի ներքո վճարման պահանջագիրը պետք է մեր գրասենյակում ստացվի նշված ժամկետում, կամ դրանից </w:t>
      </w:r>
      <w:r w:rsidR="0095331B" w:rsidRPr="00826434">
        <w:rPr>
          <w:lang w:val="hy-AM"/>
        </w:rPr>
        <w:t>շուտ:</w:t>
      </w:r>
    </w:p>
    <w:p w14:paraId="25A8C052" w14:textId="77777777" w:rsidR="00EC3DB0" w:rsidRPr="00826434" w:rsidRDefault="00EC3DB0">
      <w:pPr>
        <w:rPr>
          <w:lang w:val="hy-AM"/>
        </w:rPr>
      </w:pPr>
    </w:p>
    <w:p w14:paraId="55E6C9C7" w14:textId="77777777" w:rsidR="00EC3DB0" w:rsidRPr="00826434" w:rsidRDefault="007E1F20">
      <w:pPr>
        <w:rPr>
          <w:lang w:val="hy-AM"/>
        </w:rPr>
      </w:pPr>
      <w:r w:rsidRPr="00826434">
        <w:rPr>
          <w:lang w:val="hy-AM"/>
        </w:rPr>
        <w:t xml:space="preserve">Սույն երաշխիքը կարգավորվում է Միջազգային Առևտրի Պալատի (ՄԱՊ) </w:t>
      </w:r>
      <w:r w:rsidRPr="00826434">
        <w:rPr>
          <w:i/>
          <w:lang w:val="hy-AM"/>
        </w:rPr>
        <w:t xml:space="preserve">Ցպահանջ երաշխիքների միասնական կանոններով, ձեռնարկ No </w:t>
      </w:r>
      <w:r w:rsidR="0095331B" w:rsidRPr="00826434">
        <w:rPr>
          <w:i/>
          <w:lang w:val="hy-AM"/>
        </w:rPr>
        <w:t xml:space="preserve">458 </w:t>
      </w:r>
      <w:r w:rsidR="001F662A" w:rsidRPr="00826434">
        <w:rPr>
          <w:i/>
          <w:lang w:val="hy-AM"/>
        </w:rPr>
        <w:t>։</w:t>
      </w:r>
      <w:r w:rsidR="00EC3DB0" w:rsidRPr="00826434">
        <w:rPr>
          <w:lang w:val="hy-AM"/>
        </w:rPr>
        <w:t xml:space="preserve"> </w:t>
      </w:r>
    </w:p>
    <w:p w14:paraId="11D7B5C8" w14:textId="77777777" w:rsidR="00EC3DB0" w:rsidRPr="00826434" w:rsidRDefault="00EC3DB0">
      <w:pPr>
        <w:rPr>
          <w:lang w:val="hy-AM"/>
        </w:rPr>
      </w:pPr>
    </w:p>
    <w:p w14:paraId="1B656F02" w14:textId="77777777" w:rsidR="00EC3DB0" w:rsidRPr="00826434" w:rsidRDefault="00EC3DB0">
      <w:pPr>
        <w:rPr>
          <w:lang w:val="hy-AM"/>
        </w:rPr>
      </w:pPr>
    </w:p>
    <w:p w14:paraId="1D605FCB" w14:textId="77777777" w:rsidR="00EC3DB0" w:rsidRPr="00826434" w:rsidRDefault="00EC3DB0">
      <w:pPr>
        <w:rPr>
          <w:sz w:val="28"/>
          <w:lang w:val="hy-AM"/>
        </w:rPr>
      </w:pPr>
    </w:p>
    <w:p w14:paraId="1547ADD7" w14:textId="77777777" w:rsidR="00EC3DB0" w:rsidRPr="00826434" w:rsidRDefault="00EC3DB0">
      <w:pPr>
        <w:rPr>
          <w:i/>
          <w:lang w:val="hy-AM"/>
        </w:rPr>
      </w:pPr>
      <w:r w:rsidRPr="00826434">
        <w:rPr>
          <w:lang w:val="hy-AM"/>
        </w:rPr>
        <w:t>_____________________________</w:t>
      </w:r>
      <w:r w:rsidRPr="00826434">
        <w:rPr>
          <w:lang w:val="hy-AM"/>
        </w:rPr>
        <w:br/>
      </w:r>
      <w:r w:rsidRPr="00826434">
        <w:rPr>
          <w:i/>
          <w:lang w:val="hy-AM"/>
        </w:rPr>
        <w:t>[</w:t>
      </w:r>
      <w:r w:rsidR="00643F0F" w:rsidRPr="00826434">
        <w:rPr>
          <w:i/>
          <w:lang w:val="hy-AM"/>
        </w:rPr>
        <w:t>Ստորագրություններ</w:t>
      </w:r>
      <w:r w:rsidRPr="00826434">
        <w:rPr>
          <w:i/>
          <w:lang w:val="hy-AM"/>
        </w:rPr>
        <w:t>]</w:t>
      </w:r>
    </w:p>
    <w:p w14:paraId="79E4C255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i/>
          <w:sz w:val="20"/>
          <w:lang w:val="hy-AM"/>
        </w:rPr>
        <w:sectPr w:rsidR="00EC3DB0" w:rsidRPr="00826434">
          <w:headerReference w:type="default" r:id="rId19"/>
          <w:footerReference w:type="default" r:id="rId20"/>
          <w:headerReference w:type="first" r:id="rId21"/>
          <w:footerReference w:type="first" r:id="rId22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14:paraId="58001DAE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14:paraId="177F7E25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14:paraId="1117146E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3D778246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2CCD87C1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63DDC629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4E0804EF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24B2303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62EFD32A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2584ECC4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777BF45D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695A99D4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53CC5892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616EAADC" w14:textId="77777777" w:rsidR="00EC3DB0" w:rsidRPr="00826434" w:rsidRDefault="0013562B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  <w:r w:rsidRPr="00826434">
        <w:rPr>
          <w:b/>
          <w:i/>
          <w:sz w:val="36"/>
          <w:lang w:val="hy-AM"/>
        </w:rPr>
        <w:t>ՀԱՎԵԼՎԱԾ Գ</w:t>
      </w:r>
    </w:p>
    <w:p w14:paraId="6D9DA13F" w14:textId="77777777" w:rsidR="00EC3DB0" w:rsidRPr="00826434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14:paraId="533FDA3B" w14:textId="77777777" w:rsidR="00EC3DB0" w:rsidRPr="00826434" w:rsidRDefault="007D7494">
      <w:pPr>
        <w:pStyle w:val="BodyText"/>
        <w:tabs>
          <w:tab w:val="left" w:pos="720"/>
          <w:tab w:val="left" w:pos="1440"/>
          <w:tab w:val="left" w:pos="1890"/>
        </w:tabs>
        <w:spacing w:after="0"/>
        <w:jc w:val="center"/>
        <w:rPr>
          <w:b/>
          <w:sz w:val="28"/>
          <w:lang w:val="hy-AM"/>
        </w:rPr>
      </w:pPr>
      <w:r w:rsidRPr="00826434">
        <w:rPr>
          <w:b/>
          <w:sz w:val="36"/>
          <w:lang w:val="hy-AM"/>
        </w:rPr>
        <w:t>ԳՆԱՅԻՆ ԱՌԱՋԱՐԿԻ ՁԵՎ</w:t>
      </w:r>
    </w:p>
    <w:p w14:paraId="53A3FC7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hy-AM"/>
        </w:rPr>
      </w:pPr>
    </w:p>
    <w:p w14:paraId="55189AA6" w14:textId="77777777" w:rsidR="00EC3DB0" w:rsidRPr="00826434" w:rsidRDefault="00EC3DB0">
      <w:pPr>
        <w:pStyle w:val="BodyText"/>
        <w:tabs>
          <w:tab w:val="left" w:pos="720"/>
          <w:tab w:val="left" w:pos="1440"/>
          <w:tab w:val="left" w:pos="1890"/>
        </w:tabs>
        <w:spacing w:after="0"/>
        <w:jc w:val="center"/>
        <w:rPr>
          <w:lang w:val="hy-AM"/>
        </w:rPr>
        <w:sectPr w:rsidR="00EC3DB0" w:rsidRPr="00826434">
          <w:headerReference w:type="first" r:id="rId23"/>
          <w:footerReference w:type="first" r:id="rId24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2BF1A819" w14:textId="77777777" w:rsidR="00EC3DB0" w:rsidRPr="00826434" w:rsidRDefault="0013562B" w:rsidP="0013562B">
      <w:pPr>
        <w:pStyle w:val="BodyText"/>
        <w:tabs>
          <w:tab w:val="left" w:pos="720"/>
          <w:tab w:val="left" w:pos="1440"/>
          <w:tab w:val="left" w:pos="1890"/>
        </w:tabs>
        <w:jc w:val="center"/>
        <w:rPr>
          <w:b/>
          <w:sz w:val="26"/>
          <w:lang w:val="hy-AM"/>
        </w:rPr>
      </w:pPr>
      <w:r w:rsidRPr="00826434">
        <w:rPr>
          <w:b/>
          <w:sz w:val="26"/>
          <w:lang w:val="hy-AM"/>
        </w:rPr>
        <w:lastRenderedPageBreak/>
        <w:t>Գնային առաջարկի ձև</w:t>
      </w:r>
    </w:p>
    <w:p w14:paraId="70CAA018" w14:textId="22D06CA2" w:rsidR="00EC3DB0" w:rsidRPr="00826434" w:rsidRDefault="0070494B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hy-AM"/>
        </w:rPr>
        <w:t>[Հայտատուի ան</w:t>
      </w:r>
      <w:r>
        <w:rPr>
          <w:lang w:val="hy-AM"/>
        </w:rPr>
        <w:t>վանումը</w:t>
      </w:r>
      <w:r w:rsidRPr="00826434">
        <w:rPr>
          <w:lang w:val="hy-AM"/>
        </w:rPr>
        <w:t>]</w:t>
      </w:r>
      <w:r w:rsidRPr="0070494B">
        <w:rPr>
          <w:lang w:val="hy-AM"/>
        </w:rPr>
        <w:t xml:space="preserve"> </w:t>
      </w:r>
      <w:r w:rsidRPr="00826434">
        <w:rPr>
          <w:lang w:val="hy-AM"/>
        </w:rPr>
        <w:t>..................……………….</w:t>
      </w:r>
      <w:r>
        <w:rPr>
          <w:lang w:val="hy-AM"/>
        </w:rPr>
        <w:t>առաջարկում է</w:t>
      </w:r>
      <w:r w:rsidRPr="00826434">
        <w:rPr>
          <w:b/>
          <w:lang w:val="hy-AM"/>
        </w:rPr>
        <w:t xml:space="preserve"> </w:t>
      </w:r>
      <w:r>
        <w:rPr>
          <w:lang w:val="hy-AM"/>
        </w:rPr>
        <w:t>հ</w:t>
      </w:r>
      <w:r w:rsidR="0013562B" w:rsidRPr="00826434">
        <w:rPr>
          <w:lang w:val="hy-AM"/>
        </w:rPr>
        <w:t xml:space="preserve">ետևյալ </w:t>
      </w:r>
      <w:r>
        <w:rPr>
          <w:lang w:val="hy-AM"/>
        </w:rPr>
        <w:t>Բ</w:t>
      </w:r>
      <w:r w:rsidR="0013562B" w:rsidRPr="00826434">
        <w:rPr>
          <w:lang w:val="hy-AM"/>
        </w:rPr>
        <w:t>ազ</w:t>
      </w:r>
      <w:r>
        <w:rPr>
          <w:lang w:val="hy-AM"/>
        </w:rPr>
        <w:t>իս</w:t>
      </w:r>
      <w:r w:rsidR="0013562B" w:rsidRPr="00826434">
        <w:rPr>
          <w:lang w:val="hy-AM"/>
        </w:rPr>
        <w:t>ային սակագները</w:t>
      </w:r>
      <w:r w:rsidR="009F7903" w:rsidRPr="00826434">
        <w:rPr>
          <w:lang w:val="hy-AM"/>
        </w:rPr>
        <w:t>՝</w:t>
      </w:r>
      <w:r w:rsidR="00EC3DB0" w:rsidRPr="00826434">
        <w:rPr>
          <w:lang w:val="hy-AM"/>
        </w:rPr>
        <w:t xml:space="preserve"> </w:t>
      </w:r>
      <w:r w:rsidR="0013562B" w:rsidRPr="00826434">
        <w:rPr>
          <w:lang w:val="hy-AM"/>
        </w:rPr>
        <w:t xml:space="preserve">ի պատասխան </w:t>
      </w:r>
      <w:r w:rsidR="001A3F83" w:rsidRPr="00826434">
        <w:rPr>
          <w:lang w:val="hy-AM"/>
        </w:rPr>
        <w:t>ՀՀ ԳՆ ջրային տնտեսության պետական կոմիտե</w:t>
      </w:r>
      <w:r w:rsidR="0013562B" w:rsidRPr="00826434">
        <w:rPr>
          <w:lang w:val="hy-AM"/>
        </w:rPr>
        <w:t>ի Հրավերի:</w:t>
      </w:r>
      <w:r w:rsidR="00EC3DB0" w:rsidRPr="00826434">
        <w:rPr>
          <w:lang w:val="hy-AM"/>
        </w:rPr>
        <w:t xml:space="preserve"> </w:t>
      </w:r>
      <w:r w:rsidR="00643F0F" w:rsidRPr="00826434">
        <w:rPr>
          <w:lang w:val="hy-AM"/>
        </w:rPr>
        <w:t>Սույն</w:t>
      </w:r>
      <w:r w:rsidR="0013562B" w:rsidRPr="00826434">
        <w:rPr>
          <w:lang w:val="hy-AM"/>
        </w:rPr>
        <w:t xml:space="preserve"> </w:t>
      </w:r>
      <w:r>
        <w:rPr>
          <w:lang w:val="hy-AM"/>
        </w:rPr>
        <w:t>Բ</w:t>
      </w:r>
      <w:r w:rsidR="0013562B" w:rsidRPr="00826434">
        <w:rPr>
          <w:lang w:val="hy-AM"/>
        </w:rPr>
        <w:t>ազ</w:t>
      </w:r>
      <w:r>
        <w:rPr>
          <w:lang w:val="hy-AM"/>
        </w:rPr>
        <w:t>իս</w:t>
      </w:r>
      <w:r w:rsidR="0013562B" w:rsidRPr="00826434">
        <w:rPr>
          <w:lang w:val="hy-AM"/>
        </w:rPr>
        <w:t xml:space="preserve">ային սակագները հիմնված են Հրավերի պայմանների վրա և կիրառվում են </w:t>
      </w:r>
      <w:r w:rsidR="009F7903" w:rsidRPr="00826434">
        <w:rPr>
          <w:lang w:val="hy-AM"/>
        </w:rPr>
        <w:t xml:space="preserve">սպասարկման </w:t>
      </w:r>
      <w:r w:rsidR="0013562B" w:rsidRPr="00826434">
        <w:rPr>
          <w:lang w:val="hy-AM"/>
        </w:rPr>
        <w:t xml:space="preserve">տարածի բոլոր </w:t>
      </w:r>
      <w:r w:rsidR="009F7903" w:rsidRPr="00826434">
        <w:rPr>
          <w:lang w:val="hy-AM"/>
        </w:rPr>
        <w:t xml:space="preserve">բաժանորդների </w:t>
      </w:r>
      <w:r w:rsidR="0013562B" w:rsidRPr="00826434">
        <w:rPr>
          <w:lang w:val="hy-AM"/>
        </w:rPr>
        <w:t>նկատմամբ:</w:t>
      </w:r>
      <w:r w:rsidR="00EC3DB0" w:rsidRPr="00826434">
        <w:rPr>
          <w:lang w:val="hy-AM"/>
        </w:rPr>
        <w:t xml:space="preserve"> </w:t>
      </w:r>
      <w:r w:rsidR="0013562B" w:rsidRPr="00826434">
        <w:rPr>
          <w:lang w:val="hy-AM"/>
        </w:rPr>
        <w:t>Բազ</w:t>
      </w:r>
      <w:r>
        <w:rPr>
          <w:lang w:val="hy-AM"/>
        </w:rPr>
        <w:t>իս</w:t>
      </w:r>
      <w:r w:rsidR="0013562B" w:rsidRPr="00826434">
        <w:rPr>
          <w:lang w:val="hy-AM"/>
        </w:rPr>
        <w:t>ային սակագները ներառում են ջրամատակարարումը</w:t>
      </w:r>
      <w:r w:rsidR="009F7903" w:rsidRPr="00826434">
        <w:rPr>
          <w:lang w:val="hy-AM"/>
        </w:rPr>
        <w:t xml:space="preserve"> և</w:t>
      </w:r>
      <w:r w:rsidR="0013562B" w:rsidRPr="00826434">
        <w:rPr>
          <w:lang w:val="hy-AM"/>
        </w:rPr>
        <w:t xml:space="preserve"> ջրահեռացումը</w:t>
      </w:r>
      <w:r w:rsidR="009F7903" w:rsidRPr="00826434">
        <w:rPr>
          <w:lang w:val="hy-AM"/>
        </w:rPr>
        <w:t xml:space="preserve"> </w:t>
      </w:r>
      <w:r w:rsidR="009F7903" w:rsidRPr="00727271">
        <w:rPr>
          <w:lang w:val="hy-AM"/>
        </w:rPr>
        <w:t>(</w:t>
      </w:r>
      <w:r w:rsidR="0013562B" w:rsidRPr="00826434">
        <w:rPr>
          <w:lang w:val="hy-AM"/>
        </w:rPr>
        <w:t>կեղտաջրերի մաքրումը</w:t>
      </w:r>
      <w:r w:rsidR="009F7903" w:rsidRPr="00727271">
        <w:rPr>
          <w:lang w:val="hy-AM"/>
        </w:rPr>
        <w:t>)</w:t>
      </w:r>
      <w:r w:rsidR="0023074D">
        <w:rPr>
          <w:lang w:val="hy-AM"/>
        </w:rPr>
        <w:t xml:space="preserve"> </w:t>
      </w:r>
      <w:r w:rsidR="0023074D" w:rsidRPr="00727271">
        <w:rPr>
          <w:lang w:val="hy-AM"/>
        </w:rPr>
        <w:t>(</w:t>
      </w:r>
      <w:r w:rsidR="0023074D">
        <w:rPr>
          <w:lang w:val="hy-AM"/>
        </w:rPr>
        <w:t>այն չափով, ինչ չափով նշված է Հրավերում</w:t>
      </w:r>
      <w:r w:rsidR="001F662A" w:rsidRPr="00826434">
        <w:rPr>
          <w:lang w:val="hy-AM"/>
        </w:rPr>
        <w:t>։</w:t>
      </w:r>
      <w:r w:rsidR="00AC2787" w:rsidRPr="00826434">
        <w:rPr>
          <w:lang w:val="hy-AM"/>
        </w:rPr>
        <w:t xml:space="preserve"> </w:t>
      </w:r>
      <w:r w:rsidR="005C3428" w:rsidRPr="00826434">
        <w:rPr>
          <w:lang w:val="hy-AM"/>
        </w:rPr>
        <w:t xml:space="preserve">Սակագները </w:t>
      </w:r>
      <w:r w:rsidR="00643F0F" w:rsidRPr="00826434">
        <w:rPr>
          <w:lang w:val="hy-AM"/>
        </w:rPr>
        <w:t>ներառում</w:t>
      </w:r>
      <w:r w:rsidR="005C3428" w:rsidRPr="00826434">
        <w:rPr>
          <w:lang w:val="hy-AM"/>
        </w:rPr>
        <w:t xml:space="preserve"> են </w:t>
      </w:r>
      <w:r w:rsidR="009F7903" w:rsidRPr="00826434">
        <w:rPr>
          <w:lang w:val="hy-AM"/>
        </w:rPr>
        <w:t>Կիրառվող օրենսդրությամբ</w:t>
      </w:r>
      <w:r w:rsidR="005C3428" w:rsidRPr="00826434">
        <w:rPr>
          <w:lang w:val="hy-AM"/>
        </w:rPr>
        <w:t xml:space="preserve"> սահմանված բոլոր հարկերը, տուրքերը և այլ պարտադիր վճարները (բացառությամբ ԱԱՀ-ի):</w:t>
      </w:r>
      <w:r w:rsidR="00EC3DB0" w:rsidRPr="00826434">
        <w:rPr>
          <w:lang w:val="hy-AM"/>
        </w:rPr>
        <w:t xml:space="preserve"> </w:t>
      </w:r>
    </w:p>
    <w:p w14:paraId="286CB0D5" w14:textId="77777777" w:rsidR="001F662A" w:rsidRPr="00826434" w:rsidRDefault="001F662A" w:rsidP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</w:p>
    <w:tbl>
      <w:tblPr>
        <w:tblW w:w="5750" w:type="pct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7"/>
        <w:gridCol w:w="1145"/>
        <w:gridCol w:w="388"/>
        <w:gridCol w:w="589"/>
        <w:gridCol w:w="585"/>
        <w:gridCol w:w="584"/>
        <w:gridCol w:w="585"/>
        <w:gridCol w:w="585"/>
        <w:gridCol w:w="584"/>
        <w:gridCol w:w="585"/>
        <w:gridCol w:w="584"/>
        <w:gridCol w:w="585"/>
        <w:gridCol w:w="585"/>
        <w:gridCol w:w="584"/>
        <w:gridCol w:w="585"/>
        <w:gridCol w:w="584"/>
        <w:gridCol w:w="585"/>
        <w:gridCol w:w="585"/>
      </w:tblGrid>
      <w:tr w:rsidR="001F662A" w:rsidRPr="00826434" w14:paraId="1641E8BF" w14:textId="77777777" w:rsidTr="00727271">
        <w:trPr>
          <w:cantSplit/>
          <w:trHeight w:val="296"/>
        </w:trPr>
        <w:tc>
          <w:tcPr>
            <w:tcW w:w="284" w:type="dxa"/>
            <w:vAlign w:val="center"/>
          </w:tcPr>
          <w:p w14:paraId="6CC89572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vAlign w:val="center"/>
          </w:tcPr>
          <w:p w14:paraId="661A2DD9" w14:textId="77777777" w:rsidR="001F662A" w:rsidRPr="00826434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  <w:lang w:val="hy-AM"/>
              </w:rPr>
            </w:pPr>
          </w:p>
        </w:tc>
        <w:tc>
          <w:tcPr>
            <w:tcW w:w="421" w:type="dxa"/>
          </w:tcPr>
          <w:p w14:paraId="155DCC5B" w14:textId="77777777" w:rsidR="001F662A" w:rsidRPr="00826434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  <w:lang w:val="hy-AM"/>
              </w:rPr>
            </w:pPr>
          </w:p>
        </w:tc>
        <w:tc>
          <w:tcPr>
            <w:tcW w:w="9645" w:type="dxa"/>
            <w:gridSpan w:val="15"/>
            <w:vAlign w:val="center"/>
          </w:tcPr>
          <w:p w14:paraId="4A756F76" w14:textId="77777777" w:rsidR="001F662A" w:rsidRPr="00826434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  <w:lang w:val="en-US"/>
              </w:rPr>
            </w:pPr>
            <w:r w:rsidRPr="00826434">
              <w:rPr>
                <w:i/>
                <w:sz w:val="14"/>
                <w:szCs w:val="14"/>
                <w:lang w:val="en-US"/>
              </w:rPr>
              <w:t>Վարձակալության հաշվարկային տարիներ (i)</w:t>
            </w:r>
          </w:p>
        </w:tc>
      </w:tr>
      <w:tr w:rsidR="001F662A" w:rsidRPr="00826434" w14:paraId="16A4CEF6" w14:textId="77777777" w:rsidTr="00727271">
        <w:trPr>
          <w:cantSplit/>
          <w:trHeight w:val="533"/>
        </w:trPr>
        <w:tc>
          <w:tcPr>
            <w:tcW w:w="284" w:type="dxa"/>
            <w:vAlign w:val="center"/>
          </w:tcPr>
          <w:p w14:paraId="798AA9EB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7A5A7F6" w14:textId="77777777" w:rsidR="001F662A" w:rsidRPr="00826434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421" w:type="dxa"/>
          </w:tcPr>
          <w:p w14:paraId="0929717F" w14:textId="77777777" w:rsidR="001F662A" w:rsidRPr="00826434" w:rsidRDefault="001F662A" w:rsidP="00EC17C0">
            <w:pPr>
              <w:keepNext/>
              <w:keepLines/>
              <w:jc w:val="center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648" w:type="dxa"/>
            <w:vAlign w:val="center"/>
          </w:tcPr>
          <w:p w14:paraId="15F3C28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</w:t>
            </w:r>
          </w:p>
          <w:p w14:paraId="437B2B2F" w14:textId="77777777" w:rsidR="001F662A" w:rsidRPr="00826434" w:rsidRDefault="001F662A" w:rsidP="00EC17C0">
            <w:pPr>
              <w:keepNext/>
              <w:keepLines/>
              <w:ind w:left="-80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(2017)</w:t>
            </w:r>
          </w:p>
        </w:tc>
        <w:tc>
          <w:tcPr>
            <w:tcW w:w="643" w:type="dxa"/>
            <w:vAlign w:val="center"/>
          </w:tcPr>
          <w:p w14:paraId="673477FF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2</w:t>
            </w:r>
          </w:p>
          <w:p w14:paraId="62EC6E3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(2018)</w:t>
            </w:r>
          </w:p>
        </w:tc>
        <w:tc>
          <w:tcPr>
            <w:tcW w:w="642" w:type="dxa"/>
            <w:vAlign w:val="center"/>
          </w:tcPr>
          <w:p w14:paraId="234E1CFD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3</w:t>
            </w:r>
          </w:p>
          <w:p w14:paraId="06BACEEF" w14:textId="77777777" w:rsidR="001F662A" w:rsidRPr="00826434" w:rsidRDefault="001F662A" w:rsidP="00EC17C0">
            <w:pPr>
              <w:keepNext/>
              <w:keepLines/>
              <w:ind w:left="-89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(2019)</w:t>
            </w:r>
          </w:p>
        </w:tc>
        <w:tc>
          <w:tcPr>
            <w:tcW w:w="643" w:type="dxa"/>
            <w:vAlign w:val="center"/>
          </w:tcPr>
          <w:p w14:paraId="47A16311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4</w:t>
            </w:r>
          </w:p>
          <w:p w14:paraId="15625E84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(2020)</w:t>
            </w:r>
          </w:p>
        </w:tc>
        <w:tc>
          <w:tcPr>
            <w:tcW w:w="643" w:type="dxa"/>
            <w:vAlign w:val="center"/>
          </w:tcPr>
          <w:p w14:paraId="79D0B189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5</w:t>
            </w:r>
          </w:p>
          <w:p w14:paraId="5637CED4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(2021)</w:t>
            </w:r>
          </w:p>
        </w:tc>
        <w:tc>
          <w:tcPr>
            <w:tcW w:w="642" w:type="dxa"/>
            <w:vAlign w:val="center"/>
          </w:tcPr>
          <w:p w14:paraId="360670CF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6</w:t>
            </w:r>
          </w:p>
          <w:p w14:paraId="30228E37" w14:textId="77777777" w:rsidR="001F662A" w:rsidRPr="00826434" w:rsidRDefault="001F662A" w:rsidP="00EC17C0">
            <w:pPr>
              <w:keepNext/>
              <w:keepLines/>
              <w:tabs>
                <w:tab w:val="left" w:pos="426"/>
              </w:tabs>
              <w:ind w:left="-32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(2022)</w:t>
            </w:r>
          </w:p>
        </w:tc>
        <w:tc>
          <w:tcPr>
            <w:tcW w:w="643" w:type="dxa"/>
            <w:vAlign w:val="center"/>
          </w:tcPr>
          <w:p w14:paraId="38B6A5B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7</w:t>
            </w:r>
          </w:p>
          <w:p w14:paraId="5200B0ED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(2023)</w:t>
            </w:r>
          </w:p>
        </w:tc>
        <w:tc>
          <w:tcPr>
            <w:tcW w:w="642" w:type="dxa"/>
            <w:vAlign w:val="center"/>
          </w:tcPr>
          <w:p w14:paraId="7F906490" w14:textId="77777777" w:rsidR="001F662A" w:rsidRPr="00826434" w:rsidRDefault="001F662A" w:rsidP="00EC17C0">
            <w:pPr>
              <w:keepNext/>
              <w:keepLines/>
              <w:ind w:right="-99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8</w:t>
            </w:r>
          </w:p>
          <w:p w14:paraId="616EDACD" w14:textId="77777777" w:rsidR="001F662A" w:rsidRPr="00826434" w:rsidRDefault="001F662A" w:rsidP="00EC17C0">
            <w:pPr>
              <w:keepNext/>
              <w:keepLines/>
              <w:ind w:left="-42" w:right="-99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(2024)</w:t>
            </w:r>
          </w:p>
        </w:tc>
        <w:tc>
          <w:tcPr>
            <w:tcW w:w="643" w:type="dxa"/>
            <w:vAlign w:val="center"/>
          </w:tcPr>
          <w:p w14:paraId="74CCD94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9</w:t>
            </w:r>
          </w:p>
          <w:p w14:paraId="71B8DE85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(2025)</w:t>
            </w:r>
          </w:p>
        </w:tc>
        <w:tc>
          <w:tcPr>
            <w:tcW w:w="643" w:type="dxa"/>
            <w:vAlign w:val="center"/>
          </w:tcPr>
          <w:p w14:paraId="5C3D9138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10</w:t>
            </w:r>
          </w:p>
          <w:p w14:paraId="40F909C1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(2026)</w:t>
            </w:r>
          </w:p>
        </w:tc>
        <w:tc>
          <w:tcPr>
            <w:tcW w:w="642" w:type="dxa"/>
            <w:vAlign w:val="center"/>
          </w:tcPr>
          <w:p w14:paraId="2CF806F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11</w:t>
            </w:r>
          </w:p>
          <w:p w14:paraId="4230AB2B" w14:textId="77777777" w:rsidR="001F662A" w:rsidRPr="00826434" w:rsidRDefault="001F662A" w:rsidP="00EC17C0">
            <w:pPr>
              <w:keepNext/>
              <w:keepLines/>
              <w:ind w:right="-14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(2027)</w:t>
            </w:r>
          </w:p>
        </w:tc>
        <w:tc>
          <w:tcPr>
            <w:tcW w:w="643" w:type="dxa"/>
            <w:vAlign w:val="center"/>
          </w:tcPr>
          <w:p w14:paraId="60235E3F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12</w:t>
            </w:r>
          </w:p>
          <w:p w14:paraId="47E3779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(2028)</w:t>
            </w:r>
          </w:p>
        </w:tc>
        <w:tc>
          <w:tcPr>
            <w:tcW w:w="642" w:type="dxa"/>
            <w:vAlign w:val="center"/>
          </w:tcPr>
          <w:p w14:paraId="7C70D557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13</w:t>
            </w:r>
          </w:p>
          <w:p w14:paraId="0FB56EDB" w14:textId="77777777" w:rsidR="001F662A" w:rsidRPr="00826434" w:rsidRDefault="001F662A" w:rsidP="00EC17C0">
            <w:pPr>
              <w:keepNext/>
              <w:keepLines/>
              <w:ind w:right="-39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(2029)</w:t>
            </w:r>
          </w:p>
        </w:tc>
        <w:tc>
          <w:tcPr>
            <w:tcW w:w="643" w:type="dxa"/>
            <w:vAlign w:val="center"/>
          </w:tcPr>
          <w:p w14:paraId="3E6A91F6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14</w:t>
            </w:r>
          </w:p>
          <w:p w14:paraId="196E725F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(2030)</w:t>
            </w:r>
          </w:p>
        </w:tc>
        <w:tc>
          <w:tcPr>
            <w:tcW w:w="643" w:type="dxa"/>
            <w:vAlign w:val="center"/>
          </w:tcPr>
          <w:p w14:paraId="3D265E7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15</w:t>
            </w:r>
          </w:p>
          <w:p w14:paraId="040388D4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(2031)</w:t>
            </w:r>
          </w:p>
        </w:tc>
      </w:tr>
      <w:tr w:rsidR="001F662A" w:rsidRPr="00826434" w14:paraId="21DB7227" w14:textId="77777777" w:rsidTr="00727271">
        <w:trPr>
          <w:cantSplit/>
          <w:trHeight w:val="555"/>
        </w:trPr>
        <w:tc>
          <w:tcPr>
            <w:tcW w:w="284" w:type="dxa"/>
            <w:vMerge w:val="restart"/>
            <w:vAlign w:val="center"/>
          </w:tcPr>
          <w:p w14:paraId="4BA471B5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14:paraId="7EAB0B63" w14:textId="77777777" w:rsidR="001F662A" w:rsidRPr="00826434" w:rsidRDefault="001F662A" w:rsidP="00B223B1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Բազիսային մանրածախ սակագին, դրամ/մ3 (</w:t>
            </w:r>
            <w:r w:rsidR="005F02A0" w:rsidRPr="00826434">
              <w:rPr>
                <w:sz w:val="14"/>
                <w:szCs w:val="14"/>
                <w:lang w:val="hy-AM"/>
              </w:rPr>
              <w:t>թվերով</w:t>
            </w:r>
            <w:r w:rsidRPr="00826434">
              <w:rPr>
                <w:sz w:val="14"/>
                <w:szCs w:val="14"/>
                <w:lang w:val="en-US"/>
              </w:rPr>
              <w:t xml:space="preserve">) </w:t>
            </w:r>
          </w:p>
        </w:tc>
        <w:tc>
          <w:tcPr>
            <w:tcW w:w="421" w:type="dxa"/>
            <w:vMerge w:val="restart"/>
            <w:vAlign w:val="center"/>
          </w:tcPr>
          <w:p w14:paraId="02E0BE9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T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b</w:t>
            </w:r>
          </w:p>
        </w:tc>
        <w:tc>
          <w:tcPr>
            <w:tcW w:w="648" w:type="dxa"/>
            <w:vAlign w:val="center"/>
          </w:tcPr>
          <w:p w14:paraId="02FD6B60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4F0CE94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3D5E9B30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7174546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16D7F18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755A9625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2F3F072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2002F508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2C7F09C7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20A6D0E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</w:tcPr>
          <w:p w14:paraId="3AA96EA2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</w:tcPr>
          <w:p w14:paraId="11061D96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</w:tcPr>
          <w:p w14:paraId="32A9CA13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</w:tcPr>
          <w:p w14:paraId="36BA18C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</w:tcPr>
          <w:p w14:paraId="1C55C7B7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F662A" w:rsidRPr="00826434" w14:paraId="3AA3D790" w14:textId="77777777" w:rsidTr="00727271">
        <w:trPr>
          <w:cantSplit/>
          <w:trHeight w:val="555"/>
        </w:trPr>
        <w:tc>
          <w:tcPr>
            <w:tcW w:w="284" w:type="dxa"/>
            <w:vMerge/>
            <w:vAlign w:val="center"/>
          </w:tcPr>
          <w:p w14:paraId="7AB6FE42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9451DBD" w14:textId="77777777" w:rsidR="001F662A" w:rsidRPr="00826434" w:rsidRDefault="005F02A0" w:rsidP="00B223B1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 xml:space="preserve">Բազիսային մանրածախ սակագին, դրամ/մ3 </w:t>
            </w:r>
            <w:r w:rsidR="001F662A" w:rsidRPr="00826434">
              <w:rPr>
                <w:sz w:val="14"/>
                <w:szCs w:val="14"/>
                <w:lang w:val="en-US"/>
              </w:rPr>
              <w:t>(</w:t>
            </w:r>
            <w:r w:rsidRPr="00826434">
              <w:rPr>
                <w:sz w:val="14"/>
                <w:szCs w:val="14"/>
                <w:lang w:val="hy-AM"/>
              </w:rPr>
              <w:t>բառերով</w:t>
            </w:r>
            <w:r w:rsidR="001F662A" w:rsidRPr="00826434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421" w:type="dxa"/>
            <w:vMerge/>
            <w:vAlign w:val="center"/>
          </w:tcPr>
          <w:p w14:paraId="4B92CDED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8" w:type="dxa"/>
            <w:vAlign w:val="center"/>
          </w:tcPr>
          <w:p w14:paraId="59F2D703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542F66BB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3984E934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3AF33E7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20B13002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488B7419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28F1C5D7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5E3F8C04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46EB5729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4D7B9457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</w:tcPr>
          <w:p w14:paraId="18F69C48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</w:tcPr>
          <w:p w14:paraId="47D6455B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2" w:type="dxa"/>
          </w:tcPr>
          <w:p w14:paraId="022F8DAD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</w:tcPr>
          <w:p w14:paraId="755AE29D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43" w:type="dxa"/>
          </w:tcPr>
          <w:p w14:paraId="3AB486C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F662A" w:rsidRPr="00826434" w14:paraId="63F21285" w14:textId="77777777" w:rsidTr="00727271">
        <w:trPr>
          <w:cantSplit/>
          <w:trHeight w:val="680"/>
        </w:trPr>
        <w:tc>
          <w:tcPr>
            <w:tcW w:w="284" w:type="dxa"/>
            <w:vAlign w:val="center"/>
          </w:tcPr>
          <w:p w14:paraId="3A918388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7B6FD889" w14:textId="77777777" w:rsidR="001F662A" w:rsidRPr="00826434" w:rsidRDefault="005F02A0" w:rsidP="00EC17C0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Մանրածախ ջրամատակարարման բազիսային ծավալ, մլն մ3</w:t>
            </w:r>
          </w:p>
        </w:tc>
        <w:tc>
          <w:tcPr>
            <w:tcW w:w="421" w:type="dxa"/>
            <w:vAlign w:val="center"/>
          </w:tcPr>
          <w:p w14:paraId="0CD301B3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V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b</w:t>
            </w:r>
          </w:p>
        </w:tc>
        <w:tc>
          <w:tcPr>
            <w:tcW w:w="648" w:type="dxa"/>
            <w:vAlign w:val="center"/>
          </w:tcPr>
          <w:p w14:paraId="15F4E24F" w14:textId="30E43CD9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123</w:t>
            </w:r>
          </w:p>
        </w:tc>
        <w:tc>
          <w:tcPr>
            <w:tcW w:w="643" w:type="dxa"/>
            <w:vAlign w:val="center"/>
          </w:tcPr>
          <w:p w14:paraId="6E9A9F9A" w14:textId="3EFF1AF0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127</w:t>
            </w:r>
          </w:p>
        </w:tc>
        <w:tc>
          <w:tcPr>
            <w:tcW w:w="642" w:type="dxa"/>
            <w:vAlign w:val="center"/>
          </w:tcPr>
          <w:p w14:paraId="3CE9CBE9" w14:textId="5BB93550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131</w:t>
            </w:r>
          </w:p>
        </w:tc>
        <w:tc>
          <w:tcPr>
            <w:tcW w:w="643" w:type="dxa"/>
            <w:vAlign w:val="center"/>
          </w:tcPr>
          <w:p w14:paraId="704071F3" w14:textId="6B3F2CE1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135</w:t>
            </w:r>
          </w:p>
        </w:tc>
        <w:tc>
          <w:tcPr>
            <w:tcW w:w="643" w:type="dxa"/>
            <w:vAlign w:val="center"/>
          </w:tcPr>
          <w:p w14:paraId="73605BFA" w14:textId="71A9A660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139</w:t>
            </w:r>
          </w:p>
        </w:tc>
        <w:tc>
          <w:tcPr>
            <w:tcW w:w="642" w:type="dxa"/>
            <w:vAlign w:val="center"/>
          </w:tcPr>
          <w:p w14:paraId="52B58AD1" w14:textId="1460ADC9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143</w:t>
            </w:r>
          </w:p>
        </w:tc>
        <w:tc>
          <w:tcPr>
            <w:tcW w:w="643" w:type="dxa"/>
            <w:vAlign w:val="center"/>
          </w:tcPr>
          <w:p w14:paraId="199B5DA7" w14:textId="5BF7A3B4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148</w:t>
            </w:r>
          </w:p>
        </w:tc>
        <w:tc>
          <w:tcPr>
            <w:tcW w:w="642" w:type="dxa"/>
            <w:vAlign w:val="center"/>
          </w:tcPr>
          <w:p w14:paraId="78648E74" w14:textId="46500642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151</w:t>
            </w:r>
          </w:p>
        </w:tc>
        <w:tc>
          <w:tcPr>
            <w:tcW w:w="643" w:type="dxa"/>
            <w:vAlign w:val="center"/>
          </w:tcPr>
          <w:p w14:paraId="44BA0096" w14:textId="070CF1F7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155</w:t>
            </w:r>
          </w:p>
        </w:tc>
        <w:tc>
          <w:tcPr>
            <w:tcW w:w="643" w:type="dxa"/>
            <w:vAlign w:val="center"/>
          </w:tcPr>
          <w:p w14:paraId="2EB54B7E" w14:textId="16AB37FF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159</w:t>
            </w:r>
          </w:p>
        </w:tc>
        <w:tc>
          <w:tcPr>
            <w:tcW w:w="642" w:type="dxa"/>
            <w:vAlign w:val="center"/>
          </w:tcPr>
          <w:p w14:paraId="7C1DE1CF" w14:textId="418FEC02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162</w:t>
            </w:r>
          </w:p>
        </w:tc>
        <w:tc>
          <w:tcPr>
            <w:tcW w:w="643" w:type="dxa"/>
            <w:vAlign w:val="center"/>
          </w:tcPr>
          <w:p w14:paraId="216CB584" w14:textId="495DCF4F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165</w:t>
            </w:r>
          </w:p>
        </w:tc>
        <w:tc>
          <w:tcPr>
            <w:tcW w:w="642" w:type="dxa"/>
            <w:vAlign w:val="center"/>
          </w:tcPr>
          <w:p w14:paraId="627C5168" w14:textId="2EE6E796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168</w:t>
            </w:r>
          </w:p>
        </w:tc>
        <w:tc>
          <w:tcPr>
            <w:tcW w:w="643" w:type="dxa"/>
            <w:vAlign w:val="center"/>
          </w:tcPr>
          <w:p w14:paraId="564BF56C" w14:textId="6B4F2FD2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171</w:t>
            </w:r>
          </w:p>
        </w:tc>
        <w:tc>
          <w:tcPr>
            <w:tcW w:w="643" w:type="dxa"/>
            <w:vAlign w:val="center"/>
          </w:tcPr>
          <w:p w14:paraId="3B1306A1" w14:textId="57EA6C52" w:rsidR="001F662A" w:rsidRPr="00727271" w:rsidRDefault="00AD1C9A" w:rsidP="00EC17C0">
            <w:pPr>
              <w:keepNext/>
              <w:keepLines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  <w:lang w:val="hy-AM"/>
              </w:rPr>
              <w:t>174</w:t>
            </w:r>
          </w:p>
        </w:tc>
      </w:tr>
      <w:tr w:rsidR="001F662A" w:rsidRPr="00826434" w14:paraId="060589E5" w14:textId="77777777" w:rsidTr="00727271">
        <w:trPr>
          <w:cantSplit/>
          <w:trHeight w:val="680"/>
        </w:trPr>
        <w:tc>
          <w:tcPr>
            <w:tcW w:w="284" w:type="dxa"/>
            <w:vAlign w:val="center"/>
          </w:tcPr>
          <w:p w14:paraId="58BD75D2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14:paraId="775DDCA4" w14:textId="77777777" w:rsidR="001F662A" w:rsidRPr="00826434" w:rsidRDefault="005F02A0" w:rsidP="00EC17C0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Սղաճով ճշգրտվող սակագնի բաժնեմաս</w:t>
            </w:r>
          </w:p>
        </w:tc>
        <w:tc>
          <w:tcPr>
            <w:tcW w:w="421" w:type="dxa"/>
            <w:vAlign w:val="center"/>
          </w:tcPr>
          <w:p w14:paraId="66E67A3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sym w:font="Symbol" w:char="F044"/>
            </w:r>
            <w:r w:rsidRPr="00826434">
              <w:rPr>
                <w:sz w:val="14"/>
                <w:szCs w:val="14"/>
                <w:lang w:val="en-US"/>
              </w:rPr>
              <w:t>I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b</w:t>
            </w:r>
          </w:p>
        </w:tc>
        <w:tc>
          <w:tcPr>
            <w:tcW w:w="648" w:type="dxa"/>
            <w:vAlign w:val="center"/>
          </w:tcPr>
          <w:p w14:paraId="32EC36F9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2B05CCD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14:paraId="18913565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15BA27E1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2198A175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14:paraId="7776BA40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20D424A9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14:paraId="058F212B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5EF823D2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708307C7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14:paraId="6DCE4AF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1E1FA2C1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2" w:type="dxa"/>
            <w:vAlign w:val="center"/>
          </w:tcPr>
          <w:p w14:paraId="3EB38DA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094EC4DF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  <w:tc>
          <w:tcPr>
            <w:tcW w:w="643" w:type="dxa"/>
            <w:vAlign w:val="center"/>
          </w:tcPr>
          <w:p w14:paraId="2DE35A22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60%</w:t>
            </w:r>
          </w:p>
        </w:tc>
      </w:tr>
      <w:tr w:rsidR="005F02A0" w:rsidRPr="00826434" w14:paraId="6CECA49D" w14:textId="77777777" w:rsidTr="00727271">
        <w:trPr>
          <w:cantSplit/>
          <w:trHeight w:val="680"/>
        </w:trPr>
        <w:tc>
          <w:tcPr>
            <w:tcW w:w="284" w:type="dxa"/>
            <w:vAlign w:val="center"/>
          </w:tcPr>
          <w:p w14:paraId="1D87CADE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14:paraId="7D7E74B8" w14:textId="77777777" w:rsidR="005F02A0" w:rsidRPr="00826434" w:rsidRDefault="005F02A0" w:rsidP="005F02A0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Էլեկտրաէներգիայի սակագներով ճշգրտվող սակագնի բաժնեմաս</w:t>
            </w:r>
          </w:p>
        </w:tc>
        <w:tc>
          <w:tcPr>
            <w:tcW w:w="421" w:type="dxa"/>
            <w:vAlign w:val="center"/>
          </w:tcPr>
          <w:p w14:paraId="7750C162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sym w:font="Symbol" w:char="F044"/>
            </w:r>
            <w:r w:rsidRPr="00826434">
              <w:rPr>
                <w:sz w:val="14"/>
                <w:szCs w:val="14"/>
                <w:lang w:val="en-US"/>
              </w:rPr>
              <w:t>EP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b</w:t>
            </w:r>
          </w:p>
        </w:tc>
        <w:tc>
          <w:tcPr>
            <w:tcW w:w="648" w:type="dxa"/>
            <w:vAlign w:val="center"/>
          </w:tcPr>
          <w:p w14:paraId="7017C742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5B441627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14:paraId="5E12B4A7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0EA94662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0EFDDDAB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14:paraId="3C2DA836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3E9AF735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14:paraId="5A0A930E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62B86204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56951CCD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14:paraId="317ECD26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6890FB20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2" w:type="dxa"/>
            <w:vAlign w:val="center"/>
          </w:tcPr>
          <w:p w14:paraId="1CFEF00A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7B4B7B4F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  <w:tc>
          <w:tcPr>
            <w:tcW w:w="643" w:type="dxa"/>
            <w:vAlign w:val="center"/>
          </w:tcPr>
          <w:p w14:paraId="19C67113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13%</w:t>
            </w:r>
          </w:p>
        </w:tc>
      </w:tr>
      <w:tr w:rsidR="005F02A0" w:rsidRPr="00826434" w14:paraId="609D7B70" w14:textId="77777777" w:rsidTr="00727271">
        <w:trPr>
          <w:cantSplit/>
          <w:trHeight w:val="680"/>
        </w:trPr>
        <w:tc>
          <w:tcPr>
            <w:tcW w:w="284" w:type="dxa"/>
            <w:vAlign w:val="center"/>
          </w:tcPr>
          <w:p w14:paraId="4D741C83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14:paraId="7A76A2A1" w14:textId="77777777" w:rsidR="005F02A0" w:rsidRPr="00826434" w:rsidRDefault="005F02A0" w:rsidP="005F02A0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Բազիսային սակագնի ճշգրտման չենթարկվող բաժնեմաս</w:t>
            </w:r>
          </w:p>
        </w:tc>
        <w:tc>
          <w:tcPr>
            <w:tcW w:w="421" w:type="dxa"/>
            <w:vAlign w:val="center"/>
          </w:tcPr>
          <w:p w14:paraId="344A00E9" w14:textId="77777777" w:rsidR="005F02A0" w:rsidRPr="00826434" w:rsidRDefault="005F02A0" w:rsidP="005F02A0">
            <w:pPr>
              <w:keepNext/>
              <w:keepLines/>
              <w:ind w:left="-114" w:right="-108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ΔNAP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b</w:t>
            </w:r>
          </w:p>
        </w:tc>
        <w:tc>
          <w:tcPr>
            <w:tcW w:w="648" w:type="dxa"/>
            <w:vAlign w:val="center"/>
          </w:tcPr>
          <w:p w14:paraId="1611BF64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41E82383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14:paraId="01A73DAC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07F5A43D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75AA66D7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14:paraId="253831AB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77D62A09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14:paraId="6E178EF5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18D4383B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207DE037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14:paraId="180F5AFA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2021D6C1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2" w:type="dxa"/>
            <w:vAlign w:val="center"/>
          </w:tcPr>
          <w:p w14:paraId="4D386ADA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086804A4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  <w:tc>
          <w:tcPr>
            <w:tcW w:w="643" w:type="dxa"/>
            <w:vAlign w:val="center"/>
          </w:tcPr>
          <w:p w14:paraId="1986BA15" w14:textId="77777777" w:rsidR="005F02A0" w:rsidRPr="00826434" w:rsidRDefault="005F02A0" w:rsidP="005F02A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27%</w:t>
            </w:r>
          </w:p>
        </w:tc>
      </w:tr>
      <w:tr w:rsidR="001F662A" w:rsidRPr="00826434" w14:paraId="07F3C32D" w14:textId="77777777" w:rsidTr="00727271">
        <w:trPr>
          <w:cantSplit/>
          <w:trHeight w:val="680"/>
        </w:trPr>
        <w:tc>
          <w:tcPr>
            <w:tcW w:w="284" w:type="dxa"/>
            <w:vAlign w:val="center"/>
          </w:tcPr>
          <w:p w14:paraId="1495604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1275" w:type="dxa"/>
            <w:vAlign w:val="center"/>
          </w:tcPr>
          <w:p w14:paraId="419BC03D" w14:textId="77777777" w:rsidR="001F662A" w:rsidRPr="00826434" w:rsidRDefault="005F02A0" w:rsidP="00B223B1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Մեծածախ ջրամատակարարման բազիսային սակագին</w:t>
            </w:r>
            <w:r w:rsidR="001F662A" w:rsidRPr="00826434"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421" w:type="dxa"/>
            <w:vAlign w:val="center"/>
          </w:tcPr>
          <w:p w14:paraId="0F2AB755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T</w:t>
            </w:r>
            <w:r w:rsidRPr="00826434">
              <w:rPr>
                <w:sz w:val="14"/>
                <w:szCs w:val="14"/>
                <w:vertAlign w:val="superscript"/>
                <w:lang w:val="en-US"/>
              </w:rPr>
              <w:t>1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wb</w:t>
            </w:r>
          </w:p>
        </w:tc>
        <w:tc>
          <w:tcPr>
            <w:tcW w:w="648" w:type="dxa"/>
            <w:vAlign w:val="center"/>
          </w:tcPr>
          <w:p w14:paraId="74C8032E" w14:textId="574A6852" w:rsidR="001F662A" w:rsidRPr="00727271" w:rsidRDefault="001F662A" w:rsidP="00AD1C9A">
            <w:pPr>
              <w:keepNext/>
              <w:keepLines/>
              <w:ind w:left="-108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382EEA9B" w14:textId="5C90E628" w:rsidR="001F662A" w:rsidRPr="00727271" w:rsidRDefault="001F662A" w:rsidP="00AD1C9A">
            <w:pPr>
              <w:keepNext/>
              <w:keepLines/>
              <w:ind w:left="-56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b2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2" w:type="dxa"/>
            <w:vAlign w:val="center"/>
          </w:tcPr>
          <w:p w14:paraId="7AEB0F8D" w14:textId="3DDA7A9A" w:rsidR="001F662A" w:rsidRPr="00727271" w:rsidRDefault="001F662A" w:rsidP="00AD1C9A">
            <w:pPr>
              <w:keepNext/>
              <w:keepLines/>
              <w:ind w:left="-123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b3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26C08CDC" w14:textId="019E3945" w:rsidR="001F662A" w:rsidRPr="00727271" w:rsidRDefault="001F662A" w:rsidP="00AD1C9A">
            <w:pPr>
              <w:keepNext/>
              <w:keepLines/>
              <w:ind w:left="-57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b4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43E8987B" w14:textId="2E07BEF2" w:rsidR="001F662A" w:rsidRPr="00727271" w:rsidRDefault="001F662A" w:rsidP="00AD1C9A">
            <w:pPr>
              <w:keepNext/>
              <w:keepLines/>
              <w:ind w:left="-133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b5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2" w:type="dxa"/>
            <w:vAlign w:val="center"/>
          </w:tcPr>
          <w:p w14:paraId="4D2E883D" w14:textId="7A350A33" w:rsidR="001F662A" w:rsidRPr="00826434" w:rsidRDefault="001F662A" w:rsidP="00EC17C0">
            <w:pPr>
              <w:keepNext/>
              <w:keepLines/>
              <w:ind w:left="-67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b6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0D2D7909" w14:textId="5FD54C63" w:rsidR="001F662A" w:rsidRPr="00727271" w:rsidRDefault="001F662A" w:rsidP="00AD1C9A">
            <w:pPr>
              <w:keepNext/>
              <w:keepLines/>
              <w:ind w:left="-142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b7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2" w:type="dxa"/>
            <w:vAlign w:val="center"/>
          </w:tcPr>
          <w:p w14:paraId="2488FED3" w14:textId="14E04BF5" w:rsidR="001F662A" w:rsidRPr="00727271" w:rsidRDefault="001F662A" w:rsidP="00AD1C9A">
            <w:pPr>
              <w:keepNext/>
              <w:keepLines/>
              <w:ind w:left="-76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b8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36A4B31A" w14:textId="7BCEAF3F" w:rsidR="001F662A" w:rsidRPr="00727271" w:rsidRDefault="001F662A" w:rsidP="00AD1C9A">
            <w:pPr>
              <w:keepNext/>
              <w:keepLines/>
              <w:ind w:left="-151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b9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6777CD1A" w14:textId="4325FB66" w:rsidR="001F662A" w:rsidRPr="00727271" w:rsidRDefault="001F662A" w:rsidP="00AD1C9A">
            <w:pPr>
              <w:keepNext/>
              <w:keepLines/>
              <w:ind w:left="-85" w:right="-55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b10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2" w:type="dxa"/>
            <w:vAlign w:val="center"/>
          </w:tcPr>
          <w:p w14:paraId="7A04446B" w14:textId="232A471B" w:rsidR="001F662A" w:rsidRPr="00727271" w:rsidRDefault="001F662A" w:rsidP="00AD1C9A">
            <w:pPr>
              <w:keepNext/>
              <w:keepLines/>
              <w:ind w:left="-161" w:right="-121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b11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10C1C53E" w14:textId="27F6A27D" w:rsidR="001F662A" w:rsidRPr="00727271" w:rsidRDefault="001F662A" w:rsidP="00AD1C9A">
            <w:pPr>
              <w:keepNext/>
              <w:keepLines/>
              <w:ind w:left="-95" w:right="-45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b12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2" w:type="dxa"/>
            <w:vAlign w:val="center"/>
          </w:tcPr>
          <w:p w14:paraId="74B8A57A" w14:textId="3BC45A6B" w:rsidR="001F662A" w:rsidRPr="00727271" w:rsidRDefault="001F662A" w:rsidP="00AD1C9A">
            <w:pPr>
              <w:keepNext/>
              <w:keepLines/>
              <w:ind w:left="-171" w:right="-112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b13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6AB11DDF" w14:textId="76CD9FDF" w:rsidR="001F662A" w:rsidRPr="00727271" w:rsidRDefault="001F662A" w:rsidP="00AD1C9A">
            <w:pPr>
              <w:keepNext/>
              <w:keepLines/>
              <w:ind w:left="-104" w:right="-36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b14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643" w:type="dxa"/>
            <w:vAlign w:val="center"/>
          </w:tcPr>
          <w:p w14:paraId="27D3EB39" w14:textId="497B2885" w:rsidR="001F662A" w:rsidRPr="00727271" w:rsidRDefault="001F662A" w:rsidP="00AD1C9A">
            <w:pPr>
              <w:keepNext/>
              <w:keepLines/>
              <w:ind w:left="-38" w:right="-102"/>
              <w:jc w:val="center"/>
              <w:rPr>
                <w:sz w:val="14"/>
                <w:szCs w:val="14"/>
                <w:lang w:val="hy-AM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b15</w:t>
            </w:r>
            <w:r w:rsidRPr="00826434">
              <w:rPr>
                <w:sz w:val="14"/>
                <w:szCs w:val="14"/>
              </w:rPr>
              <w:t>*0.</w:t>
            </w:r>
            <w:r w:rsidR="00AD1C9A" w:rsidRPr="00826434">
              <w:rPr>
                <w:sz w:val="14"/>
                <w:szCs w:val="14"/>
                <w:lang w:val="hy-AM"/>
              </w:rPr>
              <w:t>2</w:t>
            </w:r>
          </w:p>
        </w:tc>
      </w:tr>
      <w:tr w:rsidR="001F662A" w:rsidRPr="00826434" w14:paraId="4DE0A061" w14:textId="77777777" w:rsidTr="00727271">
        <w:trPr>
          <w:cantSplit/>
          <w:trHeight w:val="680"/>
        </w:trPr>
        <w:tc>
          <w:tcPr>
            <w:tcW w:w="284" w:type="dxa"/>
            <w:vAlign w:val="center"/>
          </w:tcPr>
          <w:p w14:paraId="2D93442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14:paraId="05AB6059" w14:textId="77777777" w:rsidR="001F662A" w:rsidRPr="00826434" w:rsidRDefault="005F02A0" w:rsidP="00EC17C0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 xml:space="preserve">Մեծածախ ջրահեռացման բազիսային սակագին </w:t>
            </w:r>
            <w:r w:rsidR="001F662A" w:rsidRPr="00826434"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421" w:type="dxa"/>
            <w:vAlign w:val="center"/>
          </w:tcPr>
          <w:p w14:paraId="1A9BDC53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T²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wb</w:t>
            </w:r>
          </w:p>
        </w:tc>
        <w:tc>
          <w:tcPr>
            <w:tcW w:w="648" w:type="dxa"/>
            <w:vAlign w:val="center"/>
          </w:tcPr>
          <w:p w14:paraId="68601326" w14:textId="77777777" w:rsidR="001F662A" w:rsidRPr="00826434" w:rsidRDefault="001F662A" w:rsidP="00EC17C0">
            <w:pPr>
              <w:keepNext/>
              <w:keepLines/>
              <w:ind w:left="-108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48CB7F15" w14:textId="77777777" w:rsidR="001F662A" w:rsidRPr="00826434" w:rsidRDefault="001F662A" w:rsidP="00EC17C0">
            <w:pPr>
              <w:keepNext/>
              <w:keepLines/>
              <w:ind w:left="-101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b2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14:paraId="41D72025" w14:textId="77777777" w:rsidR="001F662A" w:rsidRPr="00826434" w:rsidRDefault="001F662A" w:rsidP="00EC17C0">
            <w:pPr>
              <w:keepNext/>
              <w:keepLines/>
              <w:ind w:left="-123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b3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74F90B46" w14:textId="77777777" w:rsidR="001F662A" w:rsidRPr="00826434" w:rsidRDefault="001F662A" w:rsidP="00EC17C0">
            <w:pPr>
              <w:keepNext/>
              <w:keepLines/>
              <w:ind w:left="-57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b4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1132627C" w14:textId="77777777" w:rsidR="001F662A" w:rsidRPr="00826434" w:rsidRDefault="001F662A" w:rsidP="00EC17C0">
            <w:pPr>
              <w:keepNext/>
              <w:keepLines/>
              <w:ind w:left="-133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b5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14:paraId="54F8F1CF" w14:textId="77777777" w:rsidR="001F662A" w:rsidRPr="00826434" w:rsidRDefault="001F662A" w:rsidP="00EC17C0">
            <w:pPr>
              <w:keepNext/>
              <w:keepLines/>
              <w:ind w:left="-67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b6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6D6165F7" w14:textId="77777777" w:rsidR="001F662A" w:rsidRPr="00826434" w:rsidRDefault="001F662A" w:rsidP="00EC17C0">
            <w:pPr>
              <w:keepNext/>
              <w:keepLines/>
              <w:ind w:left="-142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b7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14:paraId="4C91B7C8" w14:textId="77777777" w:rsidR="001F662A" w:rsidRPr="00826434" w:rsidRDefault="001F662A" w:rsidP="00EC17C0">
            <w:pPr>
              <w:keepNext/>
              <w:keepLines/>
              <w:ind w:left="-76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b8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0D4441A9" w14:textId="77777777" w:rsidR="001F662A" w:rsidRPr="00826434" w:rsidRDefault="001F662A" w:rsidP="00EC17C0">
            <w:pPr>
              <w:keepNext/>
              <w:keepLines/>
              <w:ind w:left="-151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b9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0E97A73F" w14:textId="77777777" w:rsidR="001F662A" w:rsidRPr="00826434" w:rsidRDefault="001F662A" w:rsidP="00EC17C0">
            <w:pPr>
              <w:keepNext/>
              <w:keepLines/>
              <w:ind w:left="-227" w:right="-196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b10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14:paraId="6AF7CDDD" w14:textId="77777777" w:rsidR="001F662A" w:rsidRPr="00826434" w:rsidRDefault="001F662A" w:rsidP="00EC17C0">
            <w:pPr>
              <w:keepNext/>
              <w:keepLines/>
              <w:ind w:left="-161" w:right="-121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b11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3FA1770B" w14:textId="77777777" w:rsidR="001F662A" w:rsidRPr="00826434" w:rsidRDefault="001F662A" w:rsidP="00EC17C0">
            <w:pPr>
              <w:keepNext/>
              <w:keepLines/>
              <w:ind w:left="-95" w:right="-45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b12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2" w:type="dxa"/>
            <w:vAlign w:val="center"/>
          </w:tcPr>
          <w:p w14:paraId="3060C03B" w14:textId="77777777" w:rsidR="001F662A" w:rsidRPr="00826434" w:rsidRDefault="001F662A" w:rsidP="00EC17C0">
            <w:pPr>
              <w:keepNext/>
              <w:keepLines/>
              <w:ind w:left="-29" w:right="-112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b13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0ABB6C1B" w14:textId="77777777" w:rsidR="001F662A" w:rsidRPr="00826434" w:rsidRDefault="001F662A" w:rsidP="00EC17C0">
            <w:pPr>
              <w:keepNext/>
              <w:keepLines/>
              <w:ind w:left="-104" w:right="-36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</w:t>
            </w:r>
            <w:r w:rsidRPr="00826434">
              <w:rPr>
                <w:sz w:val="14"/>
                <w:szCs w:val="14"/>
                <w:vertAlign w:val="subscript"/>
              </w:rPr>
              <w:t>b14</w:t>
            </w:r>
            <w:r w:rsidRPr="00826434">
              <w:rPr>
                <w:sz w:val="14"/>
                <w:szCs w:val="14"/>
              </w:rPr>
              <w:t>*0.1</w:t>
            </w:r>
          </w:p>
        </w:tc>
        <w:tc>
          <w:tcPr>
            <w:tcW w:w="643" w:type="dxa"/>
            <w:vAlign w:val="center"/>
          </w:tcPr>
          <w:p w14:paraId="532F0506" w14:textId="77777777" w:rsidR="001F662A" w:rsidRPr="00826434" w:rsidRDefault="001F662A" w:rsidP="00EC17C0">
            <w:pPr>
              <w:keepNext/>
              <w:keepLines/>
              <w:ind w:left="-38" w:right="-102"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Tb</w:t>
            </w:r>
            <w:r w:rsidRPr="00826434">
              <w:rPr>
                <w:sz w:val="14"/>
                <w:szCs w:val="14"/>
                <w:vertAlign w:val="subscript"/>
              </w:rPr>
              <w:t>15</w:t>
            </w:r>
            <w:r w:rsidRPr="00826434">
              <w:rPr>
                <w:sz w:val="14"/>
                <w:szCs w:val="14"/>
              </w:rPr>
              <w:t>*0.1</w:t>
            </w:r>
          </w:p>
        </w:tc>
      </w:tr>
      <w:tr w:rsidR="001F662A" w:rsidRPr="00826434" w14:paraId="69150994" w14:textId="77777777" w:rsidTr="00727271">
        <w:trPr>
          <w:cantSplit/>
          <w:trHeight w:val="680"/>
        </w:trPr>
        <w:tc>
          <w:tcPr>
            <w:tcW w:w="284" w:type="dxa"/>
            <w:vAlign w:val="center"/>
          </w:tcPr>
          <w:p w14:paraId="3D7583F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 w14:paraId="6054E662" w14:textId="77777777" w:rsidR="001F662A" w:rsidRPr="00826434" w:rsidRDefault="006910C2" w:rsidP="00B223B1">
            <w:pPr>
              <w:keepNext/>
              <w:keepLines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«Կարեն Դեմիրճյանի անվան Երևանի մետրոպիլիտեն» փակ բաժնետիրական ընկերության ստորգետնյա ջրերի հեռացման բազիսային սակագին</w:t>
            </w:r>
            <w:r w:rsidR="001F662A" w:rsidRPr="00826434">
              <w:rPr>
                <w:sz w:val="14"/>
                <w:szCs w:val="14"/>
                <w:lang w:val="en-US"/>
              </w:rPr>
              <w:t>**</w:t>
            </w:r>
          </w:p>
        </w:tc>
        <w:tc>
          <w:tcPr>
            <w:tcW w:w="421" w:type="dxa"/>
            <w:vAlign w:val="center"/>
          </w:tcPr>
          <w:p w14:paraId="34173244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  <w:lang w:val="en-US"/>
              </w:rPr>
              <w:t>T³</w:t>
            </w:r>
            <w:r w:rsidRPr="00826434">
              <w:rPr>
                <w:sz w:val="14"/>
                <w:szCs w:val="14"/>
                <w:vertAlign w:val="subscript"/>
                <w:lang w:val="en-US"/>
              </w:rPr>
              <w:t>wb</w:t>
            </w:r>
          </w:p>
        </w:tc>
        <w:tc>
          <w:tcPr>
            <w:tcW w:w="648" w:type="dxa"/>
            <w:vAlign w:val="center"/>
          </w:tcPr>
          <w:p w14:paraId="78F02D6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310B7675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14:paraId="1FCC217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752CF6E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59099F03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14:paraId="612629DA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10208264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14:paraId="4A36E2E9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36ABE168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7AF327AC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14:paraId="5D45E9F8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5E2DABEE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2" w:type="dxa"/>
            <w:vAlign w:val="center"/>
          </w:tcPr>
          <w:p w14:paraId="1929A553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6DB82F26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  <w:tc>
          <w:tcPr>
            <w:tcW w:w="643" w:type="dxa"/>
            <w:vAlign w:val="center"/>
          </w:tcPr>
          <w:p w14:paraId="4DF5C861" w14:textId="77777777" w:rsidR="001F662A" w:rsidRPr="00826434" w:rsidRDefault="001F662A" w:rsidP="00EC17C0">
            <w:pPr>
              <w:keepNext/>
              <w:keepLines/>
              <w:jc w:val="center"/>
              <w:rPr>
                <w:sz w:val="14"/>
                <w:szCs w:val="14"/>
                <w:lang w:val="en-US"/>
              </w:rPr>
            </w:pPr>
            <w:r w:rsidRPr="00826434">
              <w:rPr>
                <w:sz w:val="14"/>
                <w:szCs w:val="14"/>
              </w:rPr>
              <w:t>9.0</w:t>
            </w:r>
          </w:p>
        </w:tc>
      </w:tr>
    </w:tbl>
    <w:p w14:paraId="671D5286" w14:textId="77777777" w:rsidR="001F662A" w:rsidRPr="00826434" w:rsidRDefault="001F662A" w:rsidP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en-US"/>
        </w:rPr>
      </w:pPr>
    </w:p>
    <w:p w14:paraId="6AF3BDC3" w14:textId="77777777" w:rsidR="006910C2" w:rsidRPr="00826434" w:rsidRDefault="006910C2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en-US"/>
        </w:rPr>
      </w:pPr>
      <w:r w:rsidRPr="00826434">
        <w:rPr>
          <w:lang w:val="hy-AM"/>
        </w:rPr>
        <w:lastRenderedPageBreak/>
        <w:t>Ծանոթագրություններ</w:t>
      </w:r>
      <w:r w:rsidRPr="00826434">
        <w:rPr>
          <w:lang w:val="en-US"/>
        </w:rPr>
        <w:t>:</w:t>
      </w:r>
    </w:p>
    <w:p w14:paraId="23C3CEF0" w14:textId="77777777" w:rsidR="006910C2" w:rsidRPr="00826434" w:rsidRDefault="006910C2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en-US"/>
        </w:rPr>
        <w:t xml:space="preserve"> *</w:t>
      </w:r>
      <w:r w:rsidRPr="00826434">
        <w:rPr>
          <w:lang w:val="en-US"/>
        </w:rPr>
        <w:tab/>
      </w:r>
      <w:r w:rsidRPr="00826434">
        <w:rPr>
          <w:lang w:val="ru-RU"/>
        </w:rPr>
        <w:t>ՀՀ</w:t>
      </w:r>
      <w:r w:rsidRPr="00826434">
        <w:rPr>
          <w:lang w:val="en-US"/>
        </w:rPr>
        <w:t xml:space="preserve"> </w:t>
      </w:r>
      <w:r w:rsidRPr="00826434">
        <w:rPr>
          <w:lang w:val="ru-RU"/>
        </w:rPr>
        <w:t>դրամ</w:t>
      </w:r>
      <w:r w:rsidRPr="00826434">
        <w:rPr>
          <w:lang w:val="en-US"/>
        </w:rPr>
        <w:t xml:space="preserve">/ </w:t>
      </w:r>
      <w:r w:rsidR="003A3C42" w:rsidRPr="00826434">
        <w:rPr>
          <w:lang w:val="hy-AM"/>
        </w:rPr>
        <w:t>մ3</w:t>
      </w:r>
    </w:p>
    <w:p w14:paraId="29E692A6" w14:textId="77777777" w:rsidR="00252AA6" w:rsidRPr="00826434" w:rsidRDefault="00252AA6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hy-AM"/>
        </w:rPr>
        <w:t>**</w:t>
      </w:r>
      <w:r w:rsidRPr="00826434">
        <w:rPr>
          <w:lang w:val="hy-AM"/>
        </w:rPr>
        <w:tab/>
        <w:t xml:space="preserve"> ՀՀ դրամ/մ3</w:t>
      </w:r>
    </w:p>
    <w:p w14:paraId="1BA65A1D" w14:textId="77777777" w:rsidR="00252AA6" w:rsidRPr="00826434" w:rsidRDefault="00252AA6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</w:p>
    <w:p w14:paraId="57DBBF95" w14:textId="77777777" w:rsidR="00252AA6" w:rsidRPr="00826434" w:rsidRDefault="00252AA6" w:rsidP="006910C2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hy-AM"/>
        </w:rPr>
        <w:t>մ3=խորանարդ մետր</w:t>
      </w:r>
    </w:p>
    <w:p w14:paraId="2451A80C" w14:textId="77777777" w:rsidR="00252AA6" w:rsidRPr="00826434" w:rsidRDefault="00252AA6" w:rsidP="00252AA6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hy-AM"/>
        </w:rPr>
        <w:t>մլն մ3= միլիոն խորանարդ մետր</w:t>
      </w:r>
    </w:p>
    <w:p w14:paraId="6BA8A3EE" w14:textId="77777777" w:rsidR="006910C2" w:rsidRPr="00826434" w:rsidRDefault="00252AA6" w:rsidP="00252AA6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hy-AM"/>
        </w:rPr>
        <w:t>ՀՀ դրամ – Հայաստանի Հանրապետության դրամ</w:t>
      </w:r>
    </w:p>
    <w:p w14:paraId="3FA5DDEB" w14:textId="77777777" w:rsidR="006910C2" w:rsidRPr="00826434" w:rsidRDefault="006910C2" w:rsidP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</w:p>
    <w:p w14:paraId="593F4EF8" w14:textId="77777777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hy-AM"/>
        </w:rPr>
        <w:t xml:space="preserve">Մենք ընդունում ենք, որ Վարձակալը ստանձնում է սպառողներին հաշիվներ ներկայացնելու հետ առնչվող պատասխանատվությունը և ռիսկերը: </w:t>
      </w:r>
    </w:p>
    <w:p w14:paraId="6CC56EAF" w14:textId="49CEE13D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120" w:line="260" w:lineRule="exact"/>
        <w:rPr>
          <w:lang w:val="hy-AM"/>
        </w:rPr>
      </w:pPr>
      <w:r w:rsidRPr="00826434">
        <w:rPr>
          <w:lang w:val="hy-AM"/>
        </w:rPr>
        <w:t xml:space="preserve">Սույն </w:t>
      </w:r>
      <w:r w:rsidR="00AD1C9A" w:rsidRPr="00826434">
        <w:rPr>
          <w:lang w:val="hy-AM"/>
        </w:rPr>
        <w:t>Հ</w:t>
      </w:r>
      <w:r w:rsidRPr="00826434">
        <w:rPr>
          <w:lang w:val="hy-AM"/>
        </w:rPr>
        <w:t xml:space="preserve">այտի պատրաստման և </w:t>
      </w:r>
      <w:r w:rsidR="00AD1C9A" w:rsidRPr="00826434">
        <w:rPr>
          <w:lang w:val="hy-AM"/>
        </w:rPr>
        <w:t xml:space="preserve">Պայմանագրի </w:t>
      </w:r>
      <w:r w:rsidRPr="00826434">
        <w:rPr>
          <w:lang w:val="hy-AM"/>
        </w:rPr>
        <w:t xml:space="preserve">ստորագրման (հաղթող ճանաչվելու դեպքում) հետ կապված՝ գործակալներին մեր կողմի վճարված կոմիսիոն վճարները և փոխհատուցումներ ցանկ </w:t>
      </w:r>
    </w:p>
    <w:p w14:paraId="6D3433AC" w14:textId="77777777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120" w:line="260" w:lineRule="exact"/>
        <w:rPr>
          <w:lang w:val="hy-AM"/>
        </w:rPr>
      </w:pP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820"/>
        <w:gridCol w:w="2820"/>
        <w:gridCol w:w="2534"/>
      </w:tblGrid>
      <w:tr w:rsidR="00252AA6" w:rsidRPr="00826434" w14:paraId="15C6DA72" w14:textId="77777777" w:rsidTr="00EC17C0">
        <w:trPr>
          <w:jc w:val="center"/>
        </w:trPr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06AF3052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  <w:rPr>
                <w:lang w:val="en-US"/>
              </w:rPr>
            </w:pPr>
            <w:r w:rsidRPr="00826434">
              <w:rPr>
                <w:lang w:val="ru-RU"/>
              </w:rPr>
              <w:t>Գործակալի անունը և հասցեն</w:t>
            </w:r>
          </w:p>
        </w:tc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09DD5D62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  <w:rPr>
                <w:lang w:val="en-US"/>
              </w:rPr>
            </w:pPr>
            <w:r w:rsidRPr="00826434">
              <w:rPr>
                <w:lang w:val="ru-RU"/>
              </w:rPr>
              <w:t>Գումարը և արժույթը</w:t>
            </w:r>
          </w:p>
        </w:tc>
        <w:tc>
          <w:tcPr>
            <w:tcW w:w="25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0C5436CC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  <w:rPr>
                <w:lang w:val="en-US"/>
              </w:rPr>
            </w:pPr>
            <w:r w:rsidRPr="00826434">
              <w:rPr>
                <w:lang w:val="ru-RU"/>
              </w:rPr>
              <w:t>Վճարման նպատակը</w:t>
            </w:r>
          </w:p>
        </w:tc>
      </w:tr>
      <w:tr w:rsidR="00252AA6" w:rsidRPr="00826434" w14:paraId="125ED34B" w14:textId="77777777" w:rsidTr="00EC17C0">
        <w:trPr>
          <w:jc w:val="center"/>
        </w:trPr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08B712F2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  <w:rPr>
                <w:lang w:val="en-US"/>
              </w:rPr>
            </w:pPr>
          </w:p>
        </w:tc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725E84FC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  <w:rPr>
                <w:lang w:val="en-US"/>
              </w:rPr>
            </w:pPr>
          </w:p>
        </w:tc>
        <w:tc>
          <w:tcPr>
            <w:tcW w:w="25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2F20A4CB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jc w:val="center"/>
              <w:rPr>
                <w:lang w:val="en-US"/>
              </w:rPr>
            </w:pPr>
          </w:p>
        </w:tc>
      </w:tr>
      <w:tr w:rsidR="00252AA6" w:rsidRPr="00826434" w14:paraId="2A48A12A" w14:textId="77777777" w:rsidTr="00EC17C0">
        <w:trPr>
          <w:jc w:val="center"/>
        </w:trPr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5ADCAC07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rPr>
                <w:lang w:val="en-US"/>
              </w:rPr>
            </w:pPr>
          </w:p>
        </w:tc>
        <w:tc>
          <w:tcPr>
            <w:tcW w:w="28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5EC062D4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rPr>
                <w:lang w:val="en-US"/>
              </w:rPr>
            </w:pPr>
          </w:p>
        </w:tc>
        <w:tc>
          <w:tcPr>
            <w:tcW w:w="25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159C5A80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rPr>
                <w:lang w:val="en-US"/>
              </w:rPr>
            </w:pPr>
          </w:p>
        </w:tc>
      </w:tr>
      <w:tr w:rsidR="00252AA6" w:rsidRPr="00826434" w14:paraId="37FF1AEC" w14:textId="77777777" w:rsidTr="00EC17C0">
        <w:trPr>
          <w:jc w:val="center"/>
        </w:trPr>
        <w:tc>
          <w:tcPr>
            <w:tcW w:w="8174" w:type="dxa"/>
            <w:gridSpan w:val="3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14:paraId="3F5B98BB" w14:textId="77777777" w:rsidR="00252AA6" w:rsidRPr="00826434" w:rsidRDefault="00252AA6" w:rsidP="00252AA6">
            <w:pPr>
              <w:tabs>
                <w:tab w:val="left" w:pos="720"/>
                <w:tab w:val="left" w:pos="1440"/>
                <w:tab w:val="left" w:pos="1890"/>
              </w:tabs>
              <w:spacing w:after="130" w:line="260" w:lineRule="exact"/>
              <w:rPr>
                <w:lang w:val="en-US"/>
              </w:rPr>
            </w:pPr>
            <w:r w:rsidRPr="00826434">
              <w:rPr>
                <w:lang w:val="en-US"/>
              </w:rPr>
              <w:t>(</w:t>
            </w:r>
            <w:r w:rsidRPr="00826434">
              <w:rPr>
                <w:lang w:val="ru-RU"/>
              </w:rPr>
              <w:t xml:space="preserve">չլինելու դեպքում նշել </w:t>
            </w:r>
            <w:r w:rsidRPr="00826434">
              <w:rPr>
                <w:lang w:val="en-US"/>
              </w:rPr>
              <w:t>"</w:t>
            </w:r>
            <w:r w:rsidRPr="00826434">
              <w:rPr>
                <w:lang w:val="ru-RU"/>
              </w:rPr>
              <w:t>չկա</w:t>
            </w:r>
            <w:r w:rsidRPr="00826434">
              <w:rPr>
                <w:lang w:val="en-US"/>
              </w:rPr>
              <w:t>")</w:t>
            </w:r>
          </w:p>
        </w:tc>
      </w:tr>
    </w:tbl>
    <w:p w14:paraId="50B8932B" w14:textId="77777777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240"/>
        <w:rPr>
          <w:lang w:val="en-US"/>
        </w:rPr>
      </w:pPr>
    </w:p>
    <w:p w14:paraId="53F2C4BE" w14:textId="77777777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240"/>
        <w:rPr>
          <w:lang w:val="en-US"/>
        </w:rPr>
      </w:pPr>
    </w:p>
    <w:p w14:paraId="23728AFC" w14:textId="77777777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240"/>
        <w:rPr>
          <w:lang w:val="en-US"/>
        </w:rPr>
      </w:pPr>
    </w:p>
    <w:p w14:paraId="7C4AB6D7" w14:textId="77777777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240"/>
        <w:rPr>
          <w:lang w:val="en-US"/>
        </w:rPr>
      </w:pPr>
    </w:p>
    <w:p w14:paraId="59555961" w14:textId="77777777" w:rsidR="00252AA6" w:rsidRPr="00826434" w:rsidRDefault="00252AA6" w:rsidP="00252AA6">
      <w:pPr>
        <w:tabs>
          <w:tab w:val="left" w:pos="720"/>
          <w:tab w:val="left" w:pos="1440"/>
          <w:tab w:val="left" w:pos="1890"/>
        </w:tabs>
        <w:spacing w:after="240"/>
        <w:ind w:left="720" w:hanging="720"/>
        <w:rPr>
          <w:u w:val="single"/>
          <w:lang w:val="en-US"/>
        </w:rPr>
      </w:pPr>
      <w:r w:rsidRPr="00826434">
        <w:rPr>
          <w:u w:val="single"/>
          <w:lang w:val="en-US"/>
        </w:rPr>
        <w:tab/>
      </w:r>
      <w:r w:rsidRPr="00826434">
        <w:rPr>
          <w:u w:val="single"/>
          <w:lang w:val="en-US"/>
        </w:rPr>
        <w:tab/>
      </w:r>
      <w:r w:rsidRPr="00826434">
        <w:rPr>
          <w:u w:val="single"/>
          <w:lang w:val="en-US"/>
        </w:rPr>
        <w:tab/>
      </w:r>
      <w:r w:rsidRPr="00826434">
        <w:rPr>
          <w:u w:val="single"/>
          <w:lang w:val="en-US"/>
        </w:rPr>
        <w:tab/>
      </w:r>
      <w:r w:rsidRPr="00826434">
        <w:rPr>
          <w:u w:val="single"/>
          <w:lang w:val="en-US"/>
        </w:rPr>
        <w:tab/>
      </w:r>
      <w:r w:rsidRPr="00826434">
        <w:rPr>
          <w:u w:val="single"/>
          <w:lang w:val="en-US"/>
        </w:rPr>
        <w:tab/>
      </w:r>
      <w:r w:rsidRPr="00826434">
        <w:rPr>
          <w:u w:val="single"/>
          <w:lang w:val="en-US"/>
        </w:rPr>
        <w:tab/>
      </w:r>
    </w:p>
    <w:p w14:paraId="3A52C112" w14:textId="20A3B528" w:rsidR="00252AA6" w:rsidRPr="00826434" w:rsidRDefault="005E4A8D" w:rsidP="00252AA6">
      <w:pPr>
        <w:tabs>
          <w:tab w:val="left" w:pos="720"/>
          <w:tab w:val="left" w:pos="1440"/>
          <w:tab w:val="left" w:pos="1890"/>
        </w:tabs>
        <w:spacing w:after="240"/>
        <w:ind w:left="720" w:hanging="720"/>
        <w:rPr>
          <w:sz w:val="20"/>
          <w:lang w:val="en-US"/>
        </w:rPr>
      </w:pPr>
      <w:r w:rsidRPr="00826434">
        <w:rPr>
          <w:sz w:val="20"/>
          <w:lang w:val="ru-RU"/>
        </w:rPr>
        <w:t>Հայտատուի</w:t>
      </w:r>
      <w:r w:rsidR="00252AA6" w:rsidRPr="00826434">
        <w:rPr>
          <w:sz w:val="20"/>
          <w:lang w:val="ru-RU"/>
        </w:rPr>
        <w:t xml:space="preserve"> անունը</w:t>
      </w:r>
    </w:p>
    <w:p w14:paraId="13C5996C" w14:textId="77777777" w:rsidR="00252AA6" w:rsidRPr="00826434" w:rsidRDefault="00252AA6" w:rsidP="00252AA6">
      <w:pPr>
        <w:spacing w:line="360" w:lineRule="auto"/>
        <w:ind w:left="1418" w:hanging="1418"/>
        <w:rPr>
          <w:lang w:val="ru-RU"/>
        </w:rPr>
      </w:pPr>
    </w:p>
    <w:p w14:paraId="1E9B7B75" w14:textId="77777777" w:rsidR="00252AA6" w:rsidRPr="00826434" w:rsidRDefault="00252AA6" w:rsidP="00252AA6">
      <w:pPr>
        <w:spacing w:line="360" w:lineRule="auto"/>
        <w:ind w:left="1418" w:hanging="1418"/>
        <w:rPr>
          <w:lang w:val="ru-RU"/>
        </w:rPr>
      </w:pPr>
      <w:r w:rsidRPr="00826434">
        <w:rPr>
          <w:lang w:val="ru-RU"/>
        </w:rPr>
        <w:t>__________________________________________________________________</w:t>
      </w:r>
    </w:p>
    <w:p w14:paraId="4DDC0C52" w14:textId="43698AC2" w:rsidR="00252AA6" w:rsidRPr="00826434" w:rsidRDefault="005E4A8D" w:rsidP="00252AA6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hy-AM"/>
        </w:rPr>
      </w:pPr>
      <w:r w:rsidRPr="00826434">
        <w:rPr>
          <w:lang w:val="ru-RU"/>
        </w:rPr>
        <w:t>Հայտատուին</w:t>
      </w:r>
      <w:r w:rsidR="00252AA6" w:rsidRPr="00826434">
        <w:rPr>
          <w:lang w:val="ru-RU"/>
        </w:rPr>
        <w:t xml:space="preserve"> ներկայացնելու իրավունք ունեցող անձի/ անձերի անունը/անունները և ստորագրությունը / ստորագրությունները</w:t>
      </w:r>
    </w:p>
    <w:p w14:paraId="0DD1974F" w14:textId="77777777" w:rsidR="001F662A" w:rsidRPr="00826434" w:rsidRDefault="001F662A" w:rsidP="001F662A">
      <w:pPr>
        <w:spacing w:line="360" w:lineRule="auto"/>
        <w:ind w:left="1418" w:hanging="1418"/>
        <w:rPr>
          <w:lang w:val="ru-RU"/>
        </w:rPr>
      </w:pPr>
    </w:p>
    <w:p w14:paraId="3CA66C4B" w14:textId="77777777" w:rsidR="001F662A" w:rsidRPr="00826434" w:rsidRDefault="001F662A">
      <w:pPr>
        <w:pStyle w:val="BodyText"/>
        <w:tabs>
          <w:tab w:val="left" w:pos="720"/>
          <w:tab w:val="left" w:pos="1440"/>
          <w:tab w:val="left" w:pos="1890"/>
        </w:tabs>
        <w:spacing w:after="130" w:line="260" w:lineRule="exact"/>
        <w:rPr>
          <w:lang w:val="ru-RU"/>
        </w:rPr>
      </w:pPr>
    </w:p>
    <w:p w14:paraId="579554BC" w14:textId="77777777" w:rsidR="00EC3DB0" w:rsidRPr="00826434" w:rsidRDefault="00EC3DB0" w:rsidP="009A0434">
      <w:pPr>
        <w:spacing w:line="360" w:lineRule="auto"/>
        <w:rPr>
          <w:lang w:val="ru-RU"/>
        </w:rPr>
      </w:pPr>
    </w:p>
    <w:p w14:paraId="16E081D2" w14:textId="77777777" w:rsidR="00EC3DB0" w:rsidRPr="00826434" w:rsidRDefault="00EC3DB0">
      <w:pPr>
        <w:pStyle w:val="BodyText"/>
        <w:tabs>
          <w:tab w:val="left" w:pos="720"/>
          <w:tab w:val="left" w:pos="1440"/>
          <w:tab w:val="left" w:pos="1890"/>
        </w:tabs>
        <w:spacing w:after="0"/>
        <w:ind w:left="720" w:hanging="720"/>
        <w:rPr>
          <w:sz w:val="20"/>
          <w:lang w:val="ru-RU"/>
        </w:rPr>
        <w:sectPr w:rsidR="00EC3DB0" w:rsidRPr="00826434" w:rsidSect="002C0E1B">
          <w:headerReference w:type="default" r:id="rId25"/>
          <w:footerReference w:type="default" r:id="rId26"/>
          <w:headerReference w:type="first" r:id="rId27"/>
          <w:footerReference w:type="first" r:id="rId28"/>
          <w:pgSz w:w="11909" w:h="16834" w:code="9"/>
          <w:pgMar w:top="1418" w:right="994" w:bottom="1418" w:left="1710" w:header="998" w:footer="737" w:gutter="0"/>
          <w:paperSrc w:first="7" w:other="7"/>
          <w:pgNumType w:start="1"/>
          <w:cols w:space="720"/>
          <w:titlePg/>
        </w:sectPr>
      </w:pPr>
    </w:p>
    <w:p w14:paraId="3DE120BE" w14:textId="77777777" w:rsidR="00EC3DB0" w:rsidRPr="00826434" w:rsidRDefault="00EC3DB0">
      <w:pPr>
        <w:pStyle w:val="BodyText"/>
        <w:tabs>
          <w:tab w:val="left" w:pos="720"/>
          <w:tab w:val="left" w:pos="1440"/>
          <w:tab w:val="left" w:pos="1890"/>
        </w:tabs>
        <w:spacing w:after="0"/>
        <w:ind w:left="720" w:hanging="720"/>
        <w:rPr>
          <w:sz w:val="20"/>
          <w:lang w:val="ru-RU"/>
        </w:rPr>
      </w:pPr>
    </w:p>
    <w:p w14:paraId="00B1EF7F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lang w:val="ru-RU"/>
        </w:rPr>
      </w:pPr>
    </w:p>
    <w:p w14:paraId="453D7FC7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ru-RU"/>
        </w:rPr>
      </w:pPr>
    </w:p>
    <w:p w14:paraId="635BC850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ru-RU"/>
        </w:rPr>
      </w:pPr>
    </w:p>
    <w:p w14:paraId="53209441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</w:p>
    <w:p w14:paraId="23E470BC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</w:p>
    <w:p w14:paraId="0DC59E16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</w:p>
    <w:p w14:paraId="714E77E6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</w:p>
    <w:p w14:paraId="6A5A9E7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</w:p>
    <w:p w14:paraId="317D9132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</w:p>
    <w:p w14:paraId="393808D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</w:p>
    <w:p w14:paraId="35B76271" w14:textId="77777777" w:rsidR="00EC3DB0" w:rsidRPr="00826434" w:rsidRDefault="00431707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ru-RU"/>
        </w:rPr>
      </w:pPr>
      <w:r w:rsidRPr="00826434">
        <w:rPr>
          <w:b/>
          <w:i/>
          <w:sz w:val="36"/>
          <w:lang w:val="ru-RU"/>
        </w:rPr>
        <w:t>ՀԱՎԵԼՎԱԾ Դ</w:t>
      </w:r>
    </w:p>
    <w:p w14:paraId="57485015" w14:textId="77777777" w:rsidR="00EC3DB0" w:rsidRPr="00826434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ru-RU"/>
        </w:rPr>
      </w:pPr>
    </w:p>
    <w:p w14:paraId="0C3516F7" w14:textId="033772CA" w:rsidR="00EC3DB0" w:rsidRPr="00727271" w:rsidRDefault="007D7494" w:rsidP="00431707">
      <w:pPr>
        <w:pStyle w:val="Indice-Titolo1indT1"/>
        <w:jc w:val="center"/>
        <w:rPr>
          <w:rFonts w:ascii="GHEA Grapalat" w:hAnsi="GHEA Grapalat"/>
          <w:lang w:val="hy-AM"/>
        </w:rPr>
        <w:sectPr w:rsidR="00EC3DB0" w:rsidRPr="00727271">
          <w:headerReference w:type="first" r:id="rId29"/>
          <w:footerReference w:type="first" r:id="rId30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  <w:r w:rsidRPr="00826434">
        <w:rPr>
          <w:rFonts w:ascii="GHEA Grapalat" w:hAnsi="GHEA Grapalat"/>
          <w:b/>
          <w:lang w:val="ru-RU"/>
        </w:rPr>
        <w:t xml:space="preserve">ՀԱՅՏԻ ՆԵՐԿԱՅԱՑՄԱՆ ԳՐՈՒԹՅԱՆ </w:t>
      </w:r>
      <w:r w:rsidR="0023074D" w:rsidRPr="00826434">
        <w:rPr>
          <w:rFonts w:ascii="GHEA Grapalat" w:hAnsi="GHEA Grapalat"/>
          <w:b/>
          <w:lang w:val="ru-RU"/>
        </w:rPr>
        <w:t>Ձ</w:t>
      </w:r>
      <w:r w:rsidR="0023074D">
        <w:rPr>
          <w:rFonts w:ascii="GHEA Grapalat" w:hAnsi="GHEA Grapalat"/>
          <w:b/>
          <w:lang w:val="hy-AM"/>
        </w:rPr>
        <w:t>ԵՎ</w:t>
      </w:r>
    </w:p>
    <w:p w14:paraId="6BBEB355" w14:textId="5D1BB14E" w:rsidR="00EC3DB0" w:rsidRPr="00727271" w:rsidRDefault="00431707">
      <w:pPr>
        <w:pStyle w:val="BodyText"/>
        <w:tabs>
          <w:tab w:val="left" w:pos="720"/>
          <w:tab w:val="left" w:pos="1440"/>
          <w:tab w:val="left" w:pos="1890"/>
        </w:tabs>
        <w:spacing w:after="0"/>
        <w:rPr>
          <w:b/>
          <w:sz w:val="26"/>
          <w:lang w:val="hy-AM"/>
        </w:rPr>
      </w:pPr>
      <w:r w:rsidRPr="00727271">
        <w:rPr>
          <w:b/>
          <w:sz w:val="26"/>
          <w:lang w:val="hy-AM"/>
        </w:rPr>
        <w:lastRenderedPageBreak/>
        <w:t>Հայտ</w:t>
      </w:r>
      <w:r w:rsidR="00D60E6A" w:rsidRPr="00826434">
        <w:rPr>
          <w:b/>
          <w:sz w:val="26"/>
          <w:lang w:val="hy-AM"/>
        </w:rPr>
        <w:t>ի</w:t>
      </w:r>
      <w:r w:rsidRPr="00727271">
        <w:rPr>
          <w:b/>
          <w:sz w:val="26"/>
          <w:lang w:val="hy-AM"/>
        </w:rPr>
        <w:t xml:space="preserve"> ներկայաց</w:t>
      </w:r>
      <w:r w:rsidR="00D60E6A" w:rsidRPr="00826434">
        <w:rPr>
          <w:b/>
          <w:sz w:val="26"/>
          <w:lang w:val="hy-AM"/>
        </w:rPr>
        <w:t>ման</w:t>
      </w:r>
      <w:r w:rsidRPr="00727271">
        <w:rPr>
          <w:b/>
          <w:sz w:val="26"/>
          <w:lang w:val="hy-AM"/>
        </w:rPr>
        <w:t xml:space="preserve"> գրություն</w:t>
      </w:r>
      <w:r w:rsidR="00EC3DB0" w:rsidRPr="00727271">
        <w:rPr>
          <w:b/>
          <w:sz w:val="26"/>
          <w:lang w:val="hy-AM"/>
        </w:rPr>
        <w:t xml:space="preserve"> __________, __________</w:t>
      </w:r>
    </w:p>
    <w:p w14:paraId="0DF2A72A" w14:textId="77777777" w:rsidR="00EC3DB0" w:rsidRPr="00727271" w:rsidRDefault="00EC3DB0">
      <w:pPr>
        <w:pStyle w:val="BodyText"/>
        <w:tabs>
          <w:tab w:val="left" w:pos="1710"/>
        </w:tabs>
        <w:spacing w:after="0"/>
        <w:jc w:val="center"/>
        <w:rPr>
          <w:b/>
          <w:sz w:val="26"/>
          <w:lang w:val="hy-AM"/>
        </w:rPr>
      </w:pPr>
    </w:p>
    <w:p w14:paraId="31039D4C" w14:textId="77777777" w:rsidR="003A3C42" w:rsidRPr="00727271" w:rsidRDefault="003A3C42" w:rsidP="00AA196B">
      <w:pPr>
        <w:tabs>
          <w:tab w:val="left" w:pos="0"/>
          <w:tab w:val="right" w:pos="8953"/>
        </w:tabs>
        <w:spacing w:line="240" w:lineRule="atLeast"/>
        <w:rPr>
          <w:b/>
          <w:lang w:val="hy-AM"/>
        </w:rPr>
      </w:pPr>
      <w:r w:rsidRPr="00727271">
        <w:rPr>
          <w:b/>
          <w:sz w:val="26"/>
          <w:szCs w:val="26"/>
          <w:lang w:val="hy-AM"/>
        </w:rPr>
        <w:t>ՀՀ ԳՆ ջրային տնտեսության պետական կոմիտե</w:t>
      </w:r>
    </w:p>
    <w:p w14:paraId="72B6386F" w14:textId="77777777" w:rsidR="003A3C42" w:rsidRPr="00727271" w:rsidRDefault="003A3C42" w:rsidP="00AA196B">
      <w:pPr>
        <w:tabs>
          <w:tab w:val="left" w:pos="0"/>
          <w:tab w:val="right" w:pos="8953"/>
        </w:tabs>
        <w:spacing w:line="240" w:lineRule="atLeast"/>
        <w:rPr>
          <w:i/>
          <w:lang w:val="hy-AM"/>
        </w:rPr>
      </w:pPr>
      <w:r w:rsidRPr="00727271">
        <w:rPr>
          <w:i/>
          <w:lang w:val="hy-AM"/>
        </w:rPr>
        <w:t>Հայաստանի Հանրապետություն,</w:t>
      </w:r>
    </w:p>
    <w:p w14:paraId="539FF3A2" w14:textId="77777777" w:rsidR="003A3C42" w:rsidRPr="00727271" w:rsidRDefault="003A3C42" w:rsidP="00AA196B">
      <w:pPr>
        <w:tabs>
          <w:tab w:val="left" w:pos="0"/>
          <w:tab w:val="right" w:pos="8953"/>
        </w:tabs>
        <w:spacing w:line="240" w:lineRule="atLeast"/>
        <w:rPr>
          <w:i/>
          <w:lang w:val="hy-AM"/>
        </w:rPr>
      </w:pPr>
      <w:r w:rsidRPr="00727271">
        <w:rPr>
          <w:i/>
          <w:lang w:val="hy-AM"/>
        </w:rPr>
        <w:t xml:space="preserve">քաղ. Երևան, </w:t>
      </w:r>
      <w:r w:rsidRPr="00826434">
        <w:rPr>
          <w:i/>
          <w:lang w:val="hy-AM"/>
        </w:rPr>
        <w:t xml:space="preserve">0010 </w:t>
      </w:r>
      <w:r w:rsidRPr="00727271">
        <w:rPr>
          <w:i/>
          <w:lang w:val="hy-AM"/>
        </w:rPr>
        <w:t xml:space="preserve">Վարդանանց փողոց 13ա  </w:t>
      </w:r>
    </w:p>
    <w:p w14:paraId="3A526AB0" w14:textId="77777777" w:rsidR="003A3C42" w:rsidRPr="00727271" w:rsidRDefault="003A3C42" w:rsidP="00AA196B">
      <w:pPr>
        <w:tabs>
          <w:tab w:val="left" w:pos="0"/>
          <w:tab w:val="right" w:pos="8953"/>
        </w:tabs>
        <w:spacing w:line="240" w:lineRule="atLeast"/>
        <w:rPr>
          <w:lang w:val="hy-AM"/>
        </w:rPr>
      </w:pPr>
      <w:r w:rsidRPr="00727271">
        <w:rPr>
          <w:lang w:val="hy-AM"/>
        </w:rPr>
        <w:t xml:space="preserve">Հեռախոս` +374-10-540229, </w:t>
      </w:r>
      <w:r w:rsidRPr="00826434">
        <w:rPr>
          <w:lang w:val="hy-AM"/>
        </w:rPr>
        <w:t>+374-</w:t>
      </w:r>
      <w:r w:rsidRPr="00727271">
        <w:rPr>
          <w:lang w:val="hy-AM"/>
        </w:rPr>
        <w:t>91-329056</w:t>
      </w:r>
    </w:p>
    <w:p w14:paraId="06D3BDCE" w14:textId="77777777" w:rsidR="003A3C42" w:rsidRPr="00727271" w:rsidRDefault="003A3C42" w:rsidP="00AA196B">
      <w:pPr>
        <w:tabs>
          <w:tab w:val="left" w:pos="0"/>
          <w:tab w:val="right" w:pos="8953"/>
        </w:tabs>
        <w:spacing w:line="240" w:lineRule="atLeast"/>
        <w:rPr>
          <w:lang w:val="hy-AM"/>
        </w:rPr>
      </w:pPr>
      <w:r w:rsidRPr="00727271">
        <w:rPr>
          <w:lang w:val="hy-AM"/>
        </w:rPr>
        <w:t xml:space="preserve">Էլ. Փոստ՝  </w:t>
      </w:r>
    </w:p>
    <w:p w14:paraId="04252F7A" w14:textId="77777777" w:rsidR="00EC3DB0" w:rsidRPr="00727271" w:rsidRDefault="00EC3DB0">
      <w:pPr>
        <w:tabs>
          <w:tab w:val="left" w:pos="0"/>
          <w:tab w:val="right" w:pos="8953"/>
        </w:tabs>
        <w:spacing w:line="240" w:lineRule="atLeast"/>
        <w:ind w:left="3600" w:hanging="3510"/>
        <w:rPr>
          <w:lang w:val="hy-AM"/>
        </w:rPr>
      </w:pPr>
    </w:p>
    <w:p w14:paraId="219B122C" w14:textId="77777777" w:rsidR="00431707" w:rsidRPr="00727271" w:rsidRDefault="00431707" w:rsidP="00431707">
      <w:pPr>
        <w:rPr>
          <w:b/>
          <w:szCs w:val="24"/>
          <w:lang w:val="hy-AM"/>
        </w:rPr>
      </w:pPr>
      <w:r w:rsidRPr="00727271">
        <w:rPr>
          <w:b/>
          <w:szCs w:val="24"/>
          <w:lang w:val="hy-AM"/>
        </w:rPr>
        <w:t>«</w:t>
      </w:r>
      <w:r w:rsidRPr="00727271">
        <w:rPr>
          <w:rFonts w:cs="Sylfaen"/>
          <w:b/>
          <w:szCs w:val="24"/>
          <w:lang w:val="hy-AM"/>
        </w:rPr>
        <w:t>ԵՐԵՎԱՆ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ՋՈՒՐ</w:t>
      </w:r>
      <w:r w:rsidRPr="00727271">
        <w:rPr>
          <w:rFonts w:cs="Times"/>
          <w:b/>
          <w:szCs w:val="24"/>
          <w:lang w:val="hy-AM"/>
        </w:rPr>
        <w:t>»</w:t>
      </w:r>
      <w:r w:rsidRPr="00727271">
        <w:rPr>
          <w:b/>
          <w:szCs w:val="24"/>
          <w:lang w:val="hy-AM"/>
        </w:rPr>
        <w:t>,</w:t>
      </w:r>
      <w:r w:rsidRPr="00727271">
        <w:rPr>
          <w:rFonts w:cs="Times"/>
          <w:b/>
          <w:szCs w:val="24"/>
          <w:lang w:val="hy-AM"/>
        </w:rPr>
        <w:t>«</w:t>
      </w:r>
      <w:r w:rsidRPr="00727271">
        <w:rPr>
          <w:rFonts w:cs="Sylfaen"/>
          <w:b/>
          <w:szCs w:val="24"/>
          <w:lang w:val="hy-AM"/>
        </w:rPr>
        <w:t>ՀԱՅՋՐՄՈՒՂԿՈՅՈՒՂԻ</w:t>
      </w:r>
      <w:r w:rsidRPr="00727271">
        <w:rPr>
          <w:rFonts w:cs="Times"/>
          <w:b/>
          <w:szCs w:val="24"/>
          <w:lang w:val="hy-AM"/>
        </w:rPr>
        <w:t>»</w:t>
      </w:r>
      <w:r w:rsidRPr="00727271">
        <w:rPr>
          <w:b/>
          <w:szCs w:val="24"/>
          <w:lang w:val="hy-AM"/>
        </w:rPr>
        <w:t xml:space="preserve">, </w:t>
      </w:r>
      <w:r w:rsidRPr="00727271">
        <w:rPr>
          <w:rFonts w:cs="Times"/>
          <w:b/>
          <w:szCs w:val="24"/>
          <w:lang w:val="hy-AM"/>
        </w:rPr>
        <w:t>«</w:t>
      </w:r>
      <w:r w:rsidRPr="00727271">
        <w:rPr>
          <w:rFonts w:cs="Sylfaen"/>
          <w:b/>
          <w:szCs w:val="24"/>
          <w:lang w:val="hy-AM"/>
        </w:rPr>
        <w:t>ԼՈՌԻ</w:t>
      </w:r>
      <w:r w:rsidRPr="00727271">
        <w:rPr>
          <w:b/>
          <w:szCs w:val="24"/>
          <w:lang w:val="hy-AM"/>
        </w:rPr>
        <w:t>-</w:t>
      </w:r>
      <w:r w:rsidRPr="00727271">
        <w:rPr>
          <w:rFonts w:cs="Sylfaen"/>
          <w:b/>
          <w:szCs w:val="24"/>
          <w:lang w:val="hy-AM"/>
        </w:rPr>
        <w:t>ՋՐՄՈՒՂԿՈՅՈՒՂԻ</w:t>
      </w:r>
      <w:r w:rsidRPr="00727271">
        <w:rPr>
          <w:rFonts w:cs="Times"/>
          <w:b/>
          <w:szCs w:val="24"/>
          <w:lang w:val="hy-AM"/>
        </w:rPr>
        <w:t>»</w:t>
      </w:r>
      <w:r w:rsidRPr="00727271">
        <w:rPr>
          <w:b/>
          <w:szCs w:val="24"/>
          <w:lang w:val="hy-AM"/>
        </w:rPr>
        <w:t xml:space="preserve">, </w:t>
      </w:r>
    </w:p>
    <w:p w14:paraId="5514D3F6" w14:textId="77777777" w:rsidR="00EC3DB0" w:rsidRPr="00727271" w:rsidRDefault="00431707" w:rsidP="00431707">
      <w:pPr>
        <w:rPr>
          <w:rFonts w:cs="Sylfaen"/>
          <w:b/>
          <w:szCs w:val="24"/>
          <w:lang w:val="hy-AM"/>
        </w:rPr>
      </w:pPr>
      <w:r w:rsidRPr="00727271">
        <w:rPr>
          <w:b/>
          <w:szCs w:val="24"/>
          <w:lang w:val="hy-AM"/>
        </w:rPr>
        <w:t>«</w:t>
      </w:r>
      <w:r w:rsidRPr="00727271">
        <w:rPr>
          <w:rFonts w:cs="Sylfaen"/>
          <w:b/>
          <w:szCs w:val="24"/>
          <w:lang w:val="hy-AM"/>
        </w:rPr>
        <w:t>ՇԻՐԱԿ</w:t>
      </w:r>
      <w:r w:rsidRPr="00727271">
        <w:rPr>
          <w:b/>
          <w:szCs w:val="24"/>
          <w:lang w:val="hy-AM"/>
        </w:rPr>
        <w:t>-</w:t>
      </w:r>
      <w:r w:rsidRPr="00727271">
        <w:rPr>
          <w:rFonts w:cs="Sylfaen"/>
          <w:b/>
          <w:szCs w:val="24"/>
          <w:lang w:val="hy-AM"/>
        </w:rPr>
        <w:t>ՋՐՄՈՒՂԿՈՅՈՒՂԻ</w:t>
      </w:r>
      <w:r w:rsidRPr="00727271">
        <w:rPr>
          <w:b/>
          <w:szCs w:val="24"/>
          <w:lang w:val="hy-AM"/>
        </w:rPr>
        <w:t xml:space="preserve">» </w:t>
      </w:r>
      <w:r w:rsidRPr="00727271">
        <w:rPr>
          <w:rFonts w:cs="Sylfaen"/>
          <w:b/>
          <w:szCs w:val="24"/>
          <w:lang w:val="hy-AM"/>
        </w:rPr>
        <w:t>ԵՎ</w:t>
      </w:r>
      <w:r w:rsidRPr="00727271">
        <w:rPr>
          <w:b/>
          <w:szCs w:val="24"/>
          <w:lang w:val="hy-AM"/>
        </w:rPr>
        <w:t xml:space="preserve"> «</w:t>
      </w:r>
      <w:r w:rsidRPr="00727271">
        <w:rPr>
          <w:rFonts w:cs="Sylfaen"/>
          <w:b/>
          <w:szCs w:val="24"/>
          <w:lang w:val="hy-AM"/>
        </w:rPr>
        <w:t>ՆՈՐ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ԱԿՈՒՆՔ</w:t>
      </w:r>
      <w:r w:rsidRPr="00727271">
        <w:rPr>
          <w:b/>
          <w:szCs w:val="24"/>
          <w:lang w:val="hy-AM"/>
        </w:rPr>
        <w:t xml:space="preserve">» </w:t>
      </w:r>
      <w:r w:rsidRPr="00727271">
        <w:rPr>
          <w:rFonts w:cs="Sylfaen"/>
          <w:b/>
          <w:szCs w:val="24"/>
          <w:lang w:val="hy-AM"/>
        </w:rPr>
        <w:t>ՓԱԿ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ԲԱԺՆԵՏԻՐԱԿԱՆ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ԸՆԿԵՐՈՒԹՅՈՒՆՆԵՐԻ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ԿՈՂՄԻՑ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ՕԳՏԱԳՈՐԾՎՈՂ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ՈՒ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ՊԱՀՊԱՆՎՈՂ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ՋՐԱՅԻՆ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ՀԱՄԱԿԱՐԳԵՐԻ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ԵՎ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ԱՅԼ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ԳՈՒՅՔԻ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ՕԳՏԱԳՈՐԾՄԱՆ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ԻՐԱՎՈՒՆՔԸ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ՎԱՐՁԱԿԱԼՈՒԹՅԱՄԲ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ՓՈԽԱՆՑԵԼՈՒ վերաբերյալ</w:t>
      </w:r>
    </w:p>
    <w:p w14:paraId="1B146421" w14:textId="77777777" w:rsidR="00431707" w:rsidRPr="00727271" w:rsidRDefault="00431707" w:rsidP="00431707">
      <w:pPr>
        <w:rPr>
          <w:b/>
          <w:szCs w:val="24"/>
          <w:lang w:val="hy-AM"/>
        </w:rPr>
      </w:pPr>
    </w:p>
    <w:p w14:paraId="7851FEB5" w14:textId="77777777" w:rsidR="00436B21" w:rsidRPr="00727271" w:rsidRDefault="00436B21" w:rsidP="00436B21">
      <w:pPr>
        <w:rPr>
          <w:b/>
          <w:szCs w:val="24"/>
          <w:lang w:val="hy-AM"/>
        </w:rPr>
      </w:pPr>
      <w:r w:rsidRPr="00727271">
        <w:rPr>
          <w:b/>
          <w:szCs w:val="24"/>
          <w:lang w:val="hy-AM"/>
        </w:rPr>
        <w:t>«</w:t>
      </w:r>
      <w:r w:rsidR="00643F0F" w:rsidRPr="00727271">
        <w:rPr>
          <w:rFonts w:cs="Sylfaen"/>
          <w:b/>
          <w:szCs w:val="24"/>
          <w:lang w:val="hy-AM"/>
        </w:rPr>
        <w:t>Երևան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ջուր</w:t>
      </w:r>
      <w:r w:rsidRPr="00727271">
        <w:rPr>
          <w:rFonts w:cs="Times"/>
          <w:b/>
          <w:szCs w:val="24"/>
          <w:lang w:val="hy-AM"/>
        </w:rPr>
        <w:t>»</w:t>
      </w:r>
      <w:r w:rsidRPr="00727271">
        <w:rPr>
          <w:b/>
          <w:szCs w:val="24"/>
          <w:lang w:val="hy-AM"/>
        </w:rPr>
        <w:t xml:space="preserve">, </w:t>
      </w:r>
      <w:r w:rsidRPr="00727271">
        <w:rPr>
          <w:rFonts w:cs="Times"/>
          <w:b/>
          <w:szCs w:val="24"/>
          <w:lang w:val="hy-AM"/>
        </w:rPr>
        <w:t>«</w:t>
      </w:r>
      <w:r w:rsidRPr="00727271">
        <w:rPr>
          <w:rFonts w:cs="Sylfaen"/>
          <w:b/>
          <w:szCs w:val="24"/>
          <w:lang w:val="hy-AM"/>
        </w:rPr>
        <w:t>Հայջրմուղկոյուղի</w:t>
      </w:r>
      <w:r w:rsidRPr="00727271">
        <w:rPr>
          <w:rFonts w:cs="Times"/>
          <w:b/>
          <w:szCs w:val="24"/>
          <w:lang w:val="hy-AM"/>
        </w:rPr>
        <w:t>»</w:t>
      </w:r>
      <w:r w:rsidRPr="00727271">
        <w:rPr>
          <w:b/>
          <w:szCs w:val="24"/>
          <w:lang w:val="hy-AM"/>
        </w:rPr>
        <w:t xml:space="preserve">, </w:t>
      </w:r>
      <w:r w:rsidRPr="00727271">
        <w:rPr>
          <w:rFonts w:cs="Times"/>
          <w:b/>
          <w:szCs w:val="24"/>
          <w:lang w:val="hy-AM"/>
        </w:rPr>
        <w:t>«</w:t>
      </w:r>
      <w:r w:rsidRPr="00727271">
        <w:rPr>
          <w:rFonts w:cs="Sylfaen"/>
          <w:b/>
          <w:szCs w:val="24"/>
          <w:lang w:val="hy-AM"/>
        </w:rPr>
        <w:t>Լոռի</w:t>
      </w:r>
      <w:r w:rsidRPr="00727271">
        <w:rPr>
          <w:b/>
          <w:szCs w:val="24"/>
          <w:lang w:val="hy-AM"/>
        </w:rPr>
        <w:t>-</w:t>
      </w:r>
      <w:r w:rsidRPr="00727271">
        <w:rPr>
          <w:rFonts w:cs="Sylfaen"/>
          <w:b/>
          <w:szCs w:val="24"/>
          <w:lang w:val="hy-AM"/>
        </w:rPr>
        <w:t>ջրմուղկոյուղի</w:t>
      </w:r>
      <w:r w:rsidRPr="00727271">
        <w:rPr>
          <w:rFonts w:cs="Times"/>
          <w:b/>
          <w:szCs w:val="24"/>
          <w:lang w:val="hy-AM"/>
        </w:rPr>
        <w:t>»</w:t>
      </w:r>
      <w:r w:rsidRPr="00727271">
        <w:rPr>
          <w:b/>
          <w:szCs w:val="24"/>
          <w:lang w:val="hy-AM"/>
        </w:rPr>
        <w:t xml:space="preserve">, </w:t>
      </w:r>
    </w:p>
    <w:p w14:paraId="7CA552D9" w14:textId="77777777" w:rsidR="00436B21" w:rsidRPr="00727271" w:rsidRDefault="00436B21" w:rsidP="00436B21">
      <w:pPr>
        <w:rPr>
          <w:rFonts w:cs="Sylfaen"/>
          <w:szCs w:val="24"/>
          <w:lang w:val="hy-AM"/>
        </w:rPr>
      </w:pPr>
      <w:r w:rsidRPr="00727271">
        <w:rPr>
          <w:b/>
          <w:szCs w:val="24"/>
          <w:lang w:val="hy-AM"/>
        </w:rPr>
        <w:t>«</w:t>
      </w:r>
      <w:r w:rsidRPr="00727271">
        <w:rPr>
          <w:rFonts w:cs="Sylfaen"/>
          <w:b/>
          <w:szCs w:val="24"/>
          <w:lang w:val="hy-AM"/>
        </w:rPr>
        <w:t>Շիրակ</w:t>
      </w:r>
      <w:r w:rsidRPr="00727271">
        <w:rPr>
          <w:b/>
          <w:szCs w:val="24"/>
          <w:lang w:val="hy-AM"/>
        </w:rPr>
        <w:t>-</w:t>
      </w:r>
      <w:r w:rsidRPr="00727271">
        <w:rPr>
          <w:rFonts w:cs="Sylfaen"/>
          <w:b/>
          <w:szCs w:val="24"/>
          <w:lang w:val="hy-AM"/>
        </w:rPr>
        <w:t>ջրմուղկոյուղի</w:t>
      </w:r>
      <w:r w:rsidRPr="00727271">
        <w:rPr>
          <w:b/>
          <w:szCs w:val="24"/>
          <w:lang w:val="hy-AM"/>
        </w:rPr>
        <w:t xml:space="preserve">» </w:t>
      </w:r>
      <w:r w:rsidR="00643F0F" w:rsidRPr="00727271">
        <w:rPr>
          <w:rFonts w:cs="Sylfaen"/>
          <w:b/>
          <w:szCs w:val="24"/>
          <w:lang w:val="hy-AM"/>
        </w:rPr>
        <w:t>և</w:t>
      </w:r>
      <w:r w:rsidRPr="00727271">
        <w:rPr>
          <w:b/>
          <w:szCs w:val="24"/>
          <w:lang w:val="hy-AM"/>
        </w:rPr>
        <w:t xml:space="preserve"> «</w:t>
      </w:r>
      <w:r w:rsidRPr="00727271">
        <w:rPr>
          <w:rFonts w:cs="Sylfaen"/>
          <w:b/>
          <w:szCs w:val="24"/>
          <w:lang w:val="hy-AM"/>
        </w:rPr>
        <w:t>Նոր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b/>
          <w:szCs w:val="24"/>
          <w:lang w:val="hy-AM"/>
        </w:rPr>
        <w:t>ակունք</w:t>
      </w:r>
      <w:r w:rsidRPr="00727271">
        <w:rPr>
          <w:b/>
          <w:szCs w:val="24"/>
          <w:lang w:val="hy-AM"/>
        </w:rPr>
        <w:t>» ՓԲԸ-ն</w:t>
      </w:r>
      <w:r w:rsidRPr="00727271">
        <w:rPr>
          <w:rFonts w:cs="Sylfaen"/>
          <w:b/>
          <w:szCs w:val="24"/>
          <w:lang w:val="hy-AM"/>
        </w:rPr>
        <w:t>երի</w:t>
      </w:r>
      <w:r w:rsidRPr="00727271">
        <w:rPr>
          <w:b/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կողմից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օգտագործվող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ու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պահպանվող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ջրային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համակարգերի</w:t>
      </w:r>
      <w:r w:rsidRPr="00727271">
        <w:rPr>
          <w:szCs w:val="24"/>
          <w:lang w:val="hy-AM"/>
        </w:rPr>
        <w:t xml:space="preserve"> </w:t>
      </w:r>
      <w:r w:rsidR="00643F0F" w:rsidRPr="00727271">
        <w:rPr>
          <w:rFonts w:cs="Sylfaen"/>
          <w:szCs w:val="24"/>
          <w:lang w:val="hy-AM"/>
        </w:rPr>
        <w:t>և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այլ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գույքի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օգտագործման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իրավունքը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>վարձակալությամբ</w:t>
      </w:r>
      <w:r w:rsidRPr="00727271">
        <w:rPr>
          <w:szCs w:val="24"/>
          <w:lang w:val="hy-AM"/>
        </w:rPr>
        <w:t xml:space="preserve"> </w:t>
      </w:r>
      <w:r w:rsidRPr="00727271">
        <w:rPr>
          <w:rFonts w:cs="Sylfaen"/>
          <w:szCs w:val="24"/>
          <w:lang w:val="hy-AM"/>
        </w:rPr>
        <w:t xml:space="preserve">փոխանցելու համար </w:t>
      </w:r>
      <w:r w:rsidR="00643F0F" w:rsidRPr="00727271">
        <w:rPr>
          <w:rFonts w:cs="Sylfaen"/>
          <w:szCs w:val="24"/>
          <w:lang w:val="hy-AM"/>
        </w:rPr>
        <w:t>հայտարարված</w:t>
      </w:r>
      <w:r w:rsidRPr="00727271">
        <w:rPr>
          <w:rFonts w:cs="Sylfaen"/>
          <w:szCs w:val="24"/>
          <w:lang w:val="hy-AM"/>
        </w:rPr>
        <w:t xml:space="preserve"> մրցույթի </w:t>
      </w:r>
      <w:r w:rsidR="00D6632B" w:rsidRPr="00727271">
        <w:rPr>
          <w:rFonts w:cs="Sylfaen"/>
          <w:szCs w:val="24"/>
          <w:lang w:val="hy-AM"/>
        </w:rPr>
        <w:t xml:space="preserve">կապակցությամբ հայտնում ենք՝ </w:t>
      </w:r>
    </w:p>
    <w:p w14:paraId="6D683AA7" w14:textId="77777777" w:rsidR="00EC3DB0" w:rsidRPr="00727271" w:rsidRDefault="00D6632B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 xml:space="preserve"> </w:t>
      </w:r>
      <w:r w:rsidR="00EC3DB0" w:rsidRPr="00727271">
        <w:rPr>
          <w:sz w:val="22"/>
          <w:lang w:val="hy-AM"/>
        </w:rPr>
        <w:t>(i)</w:t>
      </w:r>
      <w:r w:rsidR="00EC3DB0" w:rsidRPr="00727271">
        <w:rPr>
          <w:sz w:val="22"/>
          <w:lang w:val="hy-AM"/>
        </w:rPr>
        <w:tab/>
      </w:r>
      <w:r w:rsidRPr="00727271">
        <w:rPr>
          <w:sz w:val="22"/>
          <w:lang w:val="hy-AM"/>
        </w:rPr>
        <w:t>Մենք ուսումնասիրել են Հրավերը և հաստատում ենք, որ ստացել են Հրավերի բոլոր փաստաթղթերը;</w:t>
      </w:r>
    </w:p>
    <w:p w14:paraId="529F0131" w14:textId="77777777" w:rsidR="00EC3DB0" w:rsidRPr="00727271" w:rsidRDefault="00EC3DB0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(ii)</w:t>
      </w:r>
      <w:r w:rsidRPr="00727271">
        <w:rPr>
          <w:sz w:val="22"/>
          <w:lang w:val="hy-AM"/>
        </w:rPr>
        <w:tab/>
      </w:r>
      <w:r w:rsidR="00D6632B" w:rsidRPr="00727271">
        <w:rPr>
          <w:sz w:val="22"/>
          <w:lang w:val="hy-AM"/>
        </w:rPr>
        <w:t xml:space="preserve">Մենք ստացել ենք </w:t>
      </w:r>
      <w:r w:rsidR="00643F0F" w:rsidRPr="00727271">
        <w:rPr>
          <w:sz w:val="22"/>
          <w:lang w:val="hy-AM"/>
        </w:rPr>
        <w:t>Հրավեր</w:t>
      </w:r>
      <w:r w:rsidR="00D6632B" w:rsidRPr="00727271">
        <w:rPr>
          <w:sz w:val="22"/>
          <w:lang w:val="hy-AM"/>
        </w:rPr>
        <w:t xml:space="preserve">ի հավելված հանդիսացող ՀՀ հանրային </w:t>
      </w:r>
      <w:r w:rsidR="00AB7934" w:rsidRPr="00727271">
        <w:rPr>
          <w:sz w:val="22"/>
          <w:lang w:val="hy-AM"/>
        </w:rPr>
        <w:t>ծառայությունները</w:t>
      </w:r>
      <w:r w:rsidR="00D6632B" w:rsidRPr="00727271">
        <w:rPr>
          <w:sz w:val="22"/>
          <w:lang w:val="hy-AM"/>
        </w:rPr>
        <w:t xml:space="preserve"> կարգավորող հանձնաժողովի </w:t>
      </w:r>
      <w:r w:rsidR="003A3C42" w:rsidRPr="00727271">
        <w:rPr>
          <w:sz w:val="22"/>
          <w:lang w:val="hy-AM"/>
        </w:rPr>
        <w:t>կոմի</w:t>
      </w:r>
      <w:r w:rsidR="003A3C42" w:rsidRPr="00826434">
        <w:rPr>
          <w:sz w:val="22"/>
          <w:lang w:val="hy-AM"/>
        </w:rPr>
        <w:t>ց</w:t>
      </w:r>
      <w:r w:rsidR="003A3C42" w:rsidRPr="00727271">
        <w:rPr>
          <w:sz w:val="22"/>
          <w:lang w:val="hy-AM"/>
        </w:rPr>
        <w:t xml:space="preserve"> </w:t>
      </w:r>
      <w:r w:rsidR="00D6632B" w:rsidRPr="00727271">
        <w:rPr>
          <w:sz w:val="22"/>
          <w:lang w:val="hy-AM"/>
        </w:rPr>
        <w:t xml:space="preserve">տրամադրվելիք </w:t>
      </w:r>
      <w:r w:rsidR="003A3C42" w:rsidRPr="00826434">
        <w:rPr>
          <w:sz w:val="22"/>
          <w:lang w:val="hy-AM"/>
        </w:rPr>
        <w:t>լիցենզիան</w:t>
      </w:r>
      <w:r w:rsidR="00D6632B" w:rsidRPr="00727271">
        <w:rPr>
          <w:sz w:val="22"/>
          <w:lang w:val="hy-AM"/>
        </w:rPr>
        <w:t xml:space="preserve"> և ուսումնասիրել ենք այն;</w:t>
      </w:r>
    </w:p>
    <w:p w14:paraId="38FD9DA0" w14:textId="77777777" w:rsidR="00EC3DB0" w:rsidRPr="00727271" w:rsidRDefault="00EC3DB0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(iii)</w:t>
      </w:r>
      <w:r w:rsidRPr="00727271">
        <w:rPr>
          <w:sz w:val="22"/>
          <w:lang w:val="hy-AM"/>
        </w:rPr>
        <w:tab/>
      </w:r>
      <w:r w:rsidR="000E6FB3" w:rsidRPr="00727271">
        <w:rPr>
          <w:sz w:val="22"/>
          <w:lang w:val="hy-AM"/>
        </w:rPr>
        <w:t>Մենք</w:t>
      </w:r>
      <w:r w:rsidR="00D6632B" w:rsidRPr="00727271">
        <w:rPr>
          <w:sz w:val="22"/>
          <w:lang w:val="hy-AM"/>
        </w:rPr>
        <w:t xml:space="preserve"> ստացել և ուսումնասիրել ենք Հրավերի հետևյալ հավելվածները՝</w:t>
      </w:r>
    </w:p>
    <w:p w14:paraId="7494E162" w14:textId="0A6DD633" w:rsidR="00EC3DB0" w:rsidRPr="00727271" w:rsidRDefault="00EC3DB0">
      <w:pPr>
        <w:pStyle w:val="BodyText"/>
        <w:spacing w:after="110" w:line="260" w:lineRule="exact"/>
        <w:ind w:left="720" w:hanging="720"/>
        <w:rPr>
          <w:i/>
          <w:sz w:val="22"/>
          <w:lang w:val="hy-AM"/>
        </w:rPr>
      </w:pPr>
      <w:r w:rsidRPr="00727271">
        <w:rPr>
          <w:i/>
          <w:sz w:val="22"/>
          <w:lang w:val="hy-AM"/>
        </w:rPr>
        <w:tab/>
        <w:t>[</w:t>
      </w:r>
      <w:r w:rsidR="00D6632B" w:rsidRPr="00727271">
        <w:rPr>
          <w:i/>
          <w:sz w:val="22"/>
          <w:lang w:val="hy-AM"/>
        </w:rPr>
        <w:t xml:space="preserve">Ծանուցում </w:t>
      </w:r>
      <w:r w:rsidR="005E4A8D" w:rsidRPr="00727271">
        <w:rPr>
          <w:i/>
          <w:sz w:val="22"/>
          <w:lang w:val="hy-AM"/>
        </w:rPr>
        <w:t>Հայտատուի</w:t>
      </w:r>
      <w:r w:rsidR="00D6632B" w:rsidRPr="00727271">
        <w:rPr>
          <w:i/>
          <w:sz w:val="22"/>
          <w:lang w:val="hy-AM"/>
        </w:rPr>
        <w:t>ն ՝ ներկայացնել հավելվածների ցանկն այստեղ</w:t>
      </w:r>
      <w:r w:rsidRPr="00727271">
        <w:rPr>
          <w:i/>
          <w:sz w:val="22"/>
          <w:lang w:val="hy-AM"/>
        </w:rPr>
        <w:t>]</w:t>
      </w:r>
      <w:r w:rsidR="00AB6A02" w:rsidRPr="00727271">
        <w:rPr>
          <w:i/>
          <w:sz w:val="22"/>
          <w:lang w:val="hy-AM"/>
        </w:rPr>
        <w:t>;</w:t>
      </w:r>
    </w:p>
    <w:p w14:paraId="0E9759C7" w14:textId="77777777" w:rsidR="00EC3DB0" w:rsidRPr="00727271" w:rsidRDefault="00EC3DB0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(iv)</w:t>
      </w:r>
      <w:r w:rsidRPr="00727271">
        <w:rPr>
          <w:sz w:val="22"/>
          <w:lang w:val="hy-AM"/>
        </w:rPr>
        <w:tab/>
      </w:r>
      <w:r w:rsidR="00AB6A02" w:rsidRPr="00727271">
        <w:rPr>
          <w:sz w:val="22"/>
          <w:lang w:val="hy-AM"/>
        </w:rPr>
        <w:t xml:space="preserve">Ներկայացնելով </w:t>
      </w:r>
      <w:r w:rsidR="00AB7934" w:rsidRPr="00727271">
        <w:rPr>
          <w:i/>
          <w:sz w:val="22"/>
          <w:lang w:val="hy-AM"/>
        </w:rPr>
        <w:t>Տեխնիկական</w:t>
      </w:r>
      <w:r w:rsidR="00AB6A02" w:rsidRPr="00727271">
        <w:rPr>
          <w:i/>
          <w:sz w:val="22"/>
          <w:lang w:val="hy-AM"/>
        </w:rPr>
        <w:t xml:space="preserve"> </w:t>
      </w:r>
      <w:r w:rsidR="00AB6A02" w:rsidRPr="00727271">
        <w:rPr>
          <w:sz w:val="22"/>
          <w:lang w:val="hy-AM"/>
        </w:rPr>
        <w:t xml:space="preserve">և </w:t>
      </w:r>
      <w:r w:rsidR="00AB7934" w:rsidRPr="00727271">
        <w:rPr>
          <w:i/>
          <w:sz w:val="22"/>
          <w:lang w:val="hy-AM"/>
        </w:rPr>
        <w:t>Ֆինանսական</w:t>
      </w:r>
      <w:r w:rsidR="00AB6A02" w:rsidRPr="00727271">
        <w:rPr>
          <w:i/>
          <w:sz w:val="22"/>
          <w:lang w:val="hy-AM"/>
        </w:rPr>
        <w:t xml:space="preserve"> </w:t>
      </w:r>
      <w:r w:rsidR="00C559EF" w:rsidRPr="00727271">
        <w:rPr>
          <w:i/>
          <w:sz w:val="22"/>
          <w:lang w:val="hy-AM"/>
        </w:rPr>
        <w:t xml:space="preserve">առաջարկներ </w:t>
      </w:r>
      <w:r w:rsidR="00C559EF" w:rsidRPr="00727271">
        <w:rPr>
          <w:sz w:val="22"/>
          <w:lang w:val="hy-AM"/>
        </w:rPr>
        <w:t>պարունակող</w:t>
      </w:r>
      <w:r w:rsidR="00AB6A02" w:rsidRPr="00727271">
        <w:rPr>
          <w:sz w:val="22"/>
          <w:lang w:val="hy-AM"/>
        </w:rPr>
        <w:t xml:space="preserve"> մեր Հայտը մենք </w:t>
      </w:r>
      <w:r w:rsidR="00C559EF" w:rsidRPr="00727271">
        <w:rPr>
          <w:sz w:val="22"/>
          <w:lang w:val="hy-AM"/>
        </w:rPr>
        <w:t xml:space="preserve">ներկայացնում են մեր պարտավորեցնող առաջարկությունը Հրավերում ներկայացված ծառայությունների և պարտավորությունների Հրավերում սահմանված պայմանների համաձայն և մեր </w:t>
      </w:r>
      <w:r w:rsidR="00C559EF" w:rsidRPr="00727271">
        <w:rPr>
          <w:i/>
          <w:sz w:val="22"/>
          <w:lang w:val="hy-AM"/>
        </w:rPr>
        <w:t xml:space="preserve">Ֆինանսական առաջարկում </w:t>
      </w:r>
      <w:r w:rsidR="00E16CF6" w:rsidRPr="00727271">
        <w:rPr>
          <w:sz w:val="22"/>
          <w:lang w:val="hy-AM"/>
        </w:rPr>
        <w:t xml:space="preserve">և </w:t>
      </w:r>
      <w:r w:rsidR="000E6FB3" w:rsidRPr="00727271">
        <w:rPr>
          <w:sz w:val="22"/>
          <w:lang w:val="hy-AM"/>
        </w:rPr>
        <w:t>Հրավերում ներկայացված</w:t>
      </w:r>
      <w:r w:rsidR="00C559EF" w:rsidRPr="00727271">
        <w:rPr>
          <w:sz w:val="22"/>
          <w:lang w:val="hy-AM"/>
        </w:rPr>
        <w:t xml:space="preserve"> </w:t>
      </w:r>
      <w:r w:rsidR="00E16CF6" w:rsidRPr="00727271">
        <w:rPr>
          <w:sz w:val="22"/>
          <w:lang w:val="hy-AM"/>
        </w:rPr>
        <w:t xml:space="preserve">փոխհատուցման դիմաց; </w:t>
      </w:r>
    </w:p>
    <w:p w14:paraId="5F5BCD6E" w14:textId="77777777" w:rsidR="00EC3DB0" w:rsidRPr="00727271" w:rsidRDefault="00EC3DB0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(v)</w:t>
      </w:r>
      <w:r w:rsidRPr="00727271">
        <w:rPr>
          <w:sz w:val="22"/>
          <w:lang w:val="hy-AM"/>
        </w:rPr>
        <w:tab/>
      </w:r>
      <w:r w:rsidR="000E6FB3" w:rsidRPr="00727271">
        <w:rPr>
          <w:sz w:val="22"/>
          <w:lang w:val="hy-AM"/>
        </w:rPr>
        <w:t>Մ</w:t>
      </w:r>
      <w:r w:rsidR="00E16CF6" w:rsidRPr="00727271">
        <w:rPr>
          <w:sz w:val="22"/>
          <w:lang w:val="hy-AM"/>
        </w:rPr>
        <w:t xml:space="preserve">եր Հայտը </w:t>
      </w:r>
      <w:r w:rsidR="000E6FB3" w:rsidRPr="00727271">
        <w:rPr>
          <w:sz w:val="22"/>
          <w:lang w:val="hy-AM"/>
        </w:rPr>
        <w:t xml:space="preserve">հիմնված է Հրավերում ներկայացված պայմանների վրա: Եթե մեր Հայտում որևէ դրույթ/ հայտարարություն հակասում է Հրավերի պայմաններին, </w:t>
      </w:r>
      <w:r w:rsidR="00356163" w:rsidRPr="00727271">
        <w:rPr>
          <w:sz w:val="22"/>
          <w:lang w:val="hy-AM"/>
        </w:rPr>
        <w:t>այդ դրույթը</w:t>
      </w:r>
      <w:r w:rsidR="000E6FB3" w:rsidRPr="00727271">
        <w:rPr>
          <w:sz w:val="22"/>
          <w:lang w:val="hy-AM"/>
        </w:rPr>
        <w:t>/ հայտարարությունը սույնով հանվում է</w:t>
      </w:r>
      <w:r w:rsidRPr="00727271">
        <w:rPr>
          <w:sz w:val="22"/>
          <w:lang w:val="hy-AM"/>
        </w:rPr>
        <w:t>;</w:t>
      </w:r>
    </w:p>
    <w:p w14:paraId="5FE4E042" w14:textId="67519AD1" w:rsidR="00EC3DB0" w:rsidRPr="00727271" w:rsidRDefault="00EC3DB0">
      <w:pPr>
        <w:pStyle w:val="BodyText"/>
        <w:tabs>
          <w:tab w:val="left" w:pos="720"/>
          <w:tab w:val="left" w:pos="1440"/>
        </w:tabs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(vi)</w:t>
      </w:r>
      <w:r w:rsidRPr="00727271">
        <w:rPr>
          <w:sz w:val="22"/>
          <w:lang w:val="hy-AM"/>
        </w:rPr>
        <w:tab/>
      </w:r>
      <w:r w:rsidR="000E6FB3" w:rsidRPr="00727271">
        <w:rPr>
          <w:sz w:val="22"/>
          <w:lang w:val="hy-AM"/>
        </w:rPr>
        <w:t xml:space="preserve">Մեր </w:t>
      </w:r>
      <w:r w:rsidR="00AB7934" w:rsidRPr="00727271">
        <w:rPr>
          <w:i/>
          <w:sz w:val="22"/>
          <w:lang w:val="hy-AM"/>
        </w:rPr>
        <w:t>Ֆինանսական</w:t>
      </w:r>
      <w:r w:rsidR="000E6FB3" w:rsidRPr="00727271">
        <w:rPr>
          <w:i/>
          <w:sz w:val="22"/>
          <w:lang w:val="hy-AM"/>
        </w:rPr>
        <w:t xml:space="preserve"> առաջարկում </w:t>
      </w:r>
      <w:r w:rsidR="000E6FB3" w:rsidRPr="00727271">
        <w:rPr>
          <w:sz w:val="22"/>
          <w:lang w:val="hy-AM"/>
        </w:rPr>
        <w:t>ներկայացված գները (</w:t>
      </w:r>
      <w:r w:rsidR="00AB7934" w:rsidRPr="00727271">
        <w:rPr>
          <w:i/>
          <w:sz w:val="22"/>
          <w:lang w:val="hy-AM"/>
        </w:rPr>
        <w:t>Գնային</w:t>
      </w:r>
      <w:r w:rsidR="000E6FB3" w:rsidRPr="00727271">
        <w:rPr>
          <w:i/>
          <w:sz w:val="22"/>
          <w:lang w:val="hy-AM"/>
        </w:rPr>
        <w:t xml:space="preserve"> առաջարկի ձև</w:t>
      </w:r>
      <w:r w:rsidR="000E6FB3" w:rsidRPr="00727271">
        <w:rPr>
          <w:sz w:val="22"/>
          <w:lang w:val="hy-AM"/>
        </w:rPr>
        <w:t xml:space="preserve">) հիմնված են Հրավերով </w:t>
      </w:r>
      <w:r w:rsidR="00AB7934" w:rsidRPr="00727271">
        <w:rPr>
          <w:sz w:val="22"/>
          <w:lang w:val="hy-AM"/>
        </w:rPr>
        <w:t>սահմանված</w:t>
      </w:r>
      <w:r w:rsidR="000E6FB3" w:rsidRPr="00727271">
        <w:rPr>
          <w:sz w:val="22"/>
          <w:lang w:val="hy-AM"/>
        </w:rPr>
        <w:t xml:space="preserve"> պահանջների և պայմանների վրա և ներառում են </w:t>
      </w:r>
      <w:r w:rsidR="00AD1C9A" w:rsidRPr="00826434">
        <w:rPr>
          <w:sz w:val="22"/>
          <w:lang w:val="hy-AM"/>
        </w:rPr>
        <w:t>Կիրառվող օրենսդրությամբ</w:t>
      </w:r>
      <w:r w:rsidR="000E6FB3" w:rsidRPr="00727271">
        <w:rPr>
          <w:sz w:val="22"/>
          <w:lang w:val="hy-AM"/>
        </w:rPr>
        <w:t xml:space="preserve"> </w:t>
      </w:r>
      <w:r w:rsidR="00AB7934" w:rsidRPr="00727271">
        <w:rPr>
          <w:sz w:val="22"/>
          <w:lang w:val="hy-AM"/>
        </w:rPr>
        <w:t>սահմանված</w:t>
      </w:r>
      <w:r w:rsidR="000E6FB3" w:rsidRPr="00727271">
        <w:rPr>
          <w:sz w:val="22"/>
          <w:lang w:val="hy-AM"/>
        </w:rPr>
        <w:t xml:space="preserve"> բոլոր հարկերը, տուրքերը մաքսավճարները </w:t>
      </w:r>
      <w:r w:rsidR="00356163" w:rsidRPr="00727271">
        <w:rPr>
          <w:sz w:val="22"/>
          <w:lang w:val="hy-AM"/>
        </w:rPr>
        <w:t>և պարտադիր</w:t>
      </w:r>
      <w:r w:rsidR="000E6FB3" w:rsidRPr="00727271">
        <w:rPr>
          <w:sz w:val="22"/>
          <w:lang w:val="hy-AM"/>
        </w:rPr>
        <w:t xml:space="preserve"> այլ </w:t>
      </w:r>
      <w:r w:rsidR="00AB7934" w:rsidRPr="00727271">
        <w:rPr>
          <w:sz w:val="22"/>
          <w:lang w:val="hy-AM"/>
        </w:rPr>
        <w:t>վճարները</w:t>
      </w:r>
      <w:r w:rsidR="000E6FB3" w:rsidRPr="00727271">
        <w:rPr>
          <w:sz w:val="22"/>
          <w:lang w:val="hy-AM"/>
        </w:rPr>
        <w:t xml:space="preserve">, բացառությամբ ավելացված արժեքի հարկից </w:t>
      </w:r>
      <w:r w:rsidR="00FC6FC1" w:rsidRPr="00727271">
        <w:rPr>
          <w:sz w:val="22"/>
          <w:lang w:val="hy-AM"/>
        </w:rPr>
        <w:t>(ԱԱՀ);</w:t>
      </w:r>
    </w:p>
    <w:p w14:paraId="6A7C2202" w14:textId="40AD42B4" w:rsidR="00EC3DB0" w:rsidRPr="00727271" w:rsidRDefault="00EC3DB0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(vii)</w:t>
      </w:r>
      <w:r w:rsidRPr="00727271">
        <w:rPr>
          <w:sz w:val="22"/>
          <w:lang w:val="hy-AM"/>
        </w:rPr>
        <w:tab/>
      </w:r>
      <w:r w:rsidR="00A22D95" w:rsidRPr="00727271">
        <w:rPr>
          <w:sz w:val="22"/>
          <w:lang w:val="hy-AM"/>
        </w:rPr>
        <w:t>Ներկայացնելով</w:t>
      </w:r>
      <w:r w:rsidR="00FC6FC1" w:rsidRPr="00727271">
        <w:rPr>
          <w:sz w:val="22"/>
          <w:lang w:val="hy-AM"/>
        </w:rPr>
        <w:t xml:space="preserve"> </w:t>
      </w:r>
      <w:r w:rsidR="00105395" w:rsidRPr="00727271">
        <w:rPr>
          <w:sz w:val="22"/>
          <w:lang w:val="hy-AM"/>
        </w:rPr>
        <w:t>սույ</w:t>
      </w:r>
      <w:r w:rsidR="00FC6FC1" w:rsidRPr="00727271">
        <w:rPr>
          <w:sz w:val="22"/>
          <w:lang w:val="hy-AM"/>
        </w:rPr>
        <w:t xml:space="preserve">ն </w:t>
      </w:r>
      <w:r w:rsidR="00105395" w:rsidRPr="00727271">
        <w:rPr>
          <w:sz w:val="22"/>
          <w:lang w:val="hy-AM"/>
        </w:rPr>
        <w:t>Հ</w:t>
      </w:r>
      <w:r w:rsidR="00FC6FC1" w:rsidRPr="00727271">
        <w:rPr>
          <w:sz w:val="22"/>
          <w:lang w:val="hy-AM"/>
        </w:rPr>
        <w:t xml:space="preserve">այտը մենք ներկայացնում են մեր պարտավորեցնող առաջարկությունը </w:t>
      </w:r>
      <w:r w:rsidR="00AB7934" w:rsidRPr="00727271">
        <w:rPr>
          <w:sz w:val="22"/>
          <w:lang w:val="hy-AM"/>
        </w:rPr>
        <w:t>ապահովել</w:t>
      </w:r>
      <w:r w:rsidR="00356163" w:rsidRPr="00727271">
        <w:rPr>
          <w:sz w:val="22"/>
          <w:lang w:val="hy-AM"/>
        </w:rPr>
        <w:t xml:space="preserve"> մեր Հայտի </w:t>
      </w:r>
      <w:r w:rsidR="00AD1C9A" w:rsidRPr="00826434">
        <w:rPr>
          <w:i/>
          <w:sz w:val="22"/>
          <w:lang w:val="hy-AM"/>
        </w:rPr>
        <w:t>Աշխատակազմի մանրամասն ծրագիր</w:t>
      </w:r>
      <w:r w:rsidR="00356163" w:rsidRPr="00727271">
        <w:rPr>
          <w:i/>
          <w:sz w:val="22"/>
          <w:lang w:val="hy-AM"/>
        </w:rPr>
        <w:t xml:space="preserve"> </w:t>
      </w:r>
      <w:r w:rsidR="00356163" w:rsidRPr="00727271">
        <w:rPr>
          <w:sz w:val="22"/>
          <w:lang w:val="hy-AM"/>
        </w:rPr>
        <w:t>բաժնում ներկայացված մասնագետների ներգրավումը</w:t>
      </w:r>
      <w:r w:rsidR="008A5E24" w:rsidRPr="00727271">
        <w:rPr>
          <w:sz w:val="22"/>
          <w:lang w:val="hy-AM"/>
        </w:rPr>
        <w:t xml:space="preserve">, կամ՝ Վարձատուի համաձայնությամբ, համարժեք, կամ ավելի բարձր հայտանիշներով օժտված </w:t>
      </w:r>
      <w:r w:rsidR="00AB7934" w:rsidRPr="00727271">
        <w:rPr>
          <w:sz w:val="22"/>
          <w:lang w:val="hy-AM"/>
        </w:rPr>
        <w:t>մասնագետներ</w:t>
      </w:r>
      <w:r w:rsidR="008A5E24" w:rsidRPr="00727271">
        <w:rPr>
          <w:sz w:val="22"/>
          <w:lang w:val="hy-AM"/>
        </w:rPr>
        <w:t xml:space="preserve"> Հրավերով սահմանված ծառայությունների մատուցման համար;</w:t>
      </w:r>
    </w:p>
    <w:p w14:paraId="3731A55B" w14:textId="53908BDC" w:rsidR="00EC3DB0" w:rsidRPr="00727271" w:rsidRDefault="00EC3DB0">
      <w:pPr>
        <w:pStyle w:val="BodyText"/>
        <w:spacing w:after="110" w:line="260" w:lineRule="exact"/>
        <w:ind w:left="720" w:hanging="720"/>
        <w:rPr>
          <w:i/>
          <w:sz w:val="22"/>
          <w:lang w:val="hy-AM"/>
        </w:rPr>
      </w:pPr>
      <w:r w:rsidRPr="00727271">
        <w:rPr>
          <w:sz w:val="22"/>
          <w:lang w:val="hy-AM"/>
        </w:rPr>
        <w:t>(viii)</w:t>
      </w:r>
      <w:r w:rsidRPr="00727271">
        <w:rPr>
          <w:sz w:val="22"/>
          <w:lang w:val="hy-AM"/>
        </w:rPr>
        <w:tab/>
      </w:r>
      <w:r w:rsidR="00A22D95" w:rsidRPr="00727271">
        <w:rPr>
          <w:sz w:val="22"/>
          <w:lang w:val="hy-AM"/>
        </w:rPr>
        <w:t xml:space="preserve">Մենք համաձայն ենք </w:t>
      </w:r>
      <w:r w:rsidR="00BD35FB" w:rsidRPr="00727271">
        <w:rPr>
          <w:sz w:val="22"/>
          <w:lang w:val="hy-AM"/>
        </w:rPr>
        <w:t xml:space="preserve">ընդունման համար պատրաստ պահել մեր Հայտը Հրավերում </w:t>
      </w:r>
      <w:r w:rsidR="00AB7934" w:rsidRPr="00727271">
        <w:rPr>
          <w:sz w:val="22"/>
          <w:lang w:val="hy-AM"/>
        </w:rPr>
        <w:t>սահմանված</w:t>
      </w:r>
      <w:r w:rsidR="00BD35FB" w:rsidRPr="00727271">
        <w:rPr>
          <w:sz w:val="22"/>
          <w:lang w:val="hy-AM"/>
        </w:rPr>
        <w:t xml:space="preserve"> </w:t>
      </w:r>
      <w:r w:rsidR="00BD35FB" w:rsidRPr="00727271">
        <w:rPr>
          <w:i/>
          <w:sz w:val="22"/>
          <w:lang w:val="hy-AM"/>
        </w:rPr>
        <w:t xml:space="preserve">Հայտերի </w:t>
      </w:r>
      <w:r w:rsidR="00AD1C9A" w:rsidRPr="00826434">
        <w:rPr>
          <w:i/>
          <w:sz w:val="22"/>
          <w:lang w:val="hy-AM"/>
        </w:rPr>
        <w:t>վավերականության ժամկետում</w:t>
      </w:r>
      <w:r w:rsidR="00BD35FB" w:rsidRPr="00727271">
        <w:rPr>
          <w:i/>
          <w:sz w:val="22"/>
          <w:lang w:val="hy-AM"/>
        </w:rPr>
        <w:t>:</w:t>
      </w:r>
    </w:p>
    <w:p w14:paraId="06A16CDA" w14:textId="0EAF0927" w:rsidR="0003148C" w:rsidRPr="00727271" w:rsidRDefault="00EC3DB0" w:rsidP="0003148C">
      <w:pPr>
        <w:tabs>
          <w:tab w:val="left" w:pos="0"/>
          <w:tab w:val="right" w:pos="8953"/>
        </w:tabs>
        <w:spacing w:line="240" w:lineRule="atLeast"/>
        <w:ind w:left="810" w:hanging="720"/>
        <w:rPr>
          <w:sz w:val="22"/>
          <w:lang w:val="hy-AM"/>
        </w:rPr>
      </w:pPr>
      <w:r w:rsidRPr="00727271">
        <w:rPr>
          <w:i/>
          <w:sz w:val="22"/>
          <w:lang w:val="hy-AM"/>
        </w:rPr>
        <w:lastRenderedPageBreak/>
        <w:t>(ix)</w:t>
      </w:r>
      <w:r w:rsidRPr="00727271">
        <w:rPr>
          <w:i/>
          <w:sz w:val="22"/>
          <w:lang w:val="hy-AM"/>
        </w:rPr>
        <w:tab/>
      </w:r>
      <w:r w:rsidR="001A3F83" w:rsidRPr="00727271">
        <w:rPr>
          <w:sz w:val="22"/>
          <w:lang w:val="hy-AM"/>
        </w:rPr>
        <w:t>ՀՀ ԳՆ ջրային տնտեսության պետական կոմիտե</w:t>
      </w:r>
      <w:r w:rsidR="00BD35FB" w:rsidRPr="00727271">
        <w:rPr>
          <w:sz w:val="22"/>
          <w:lang w:val="hy-AM"/>
        </w:rPr>
        <w:t>ն և նրա կողմից լիազորված անձինք սույնով լիազորվում են կատարել ցանկաց</w:t>
      </w:r>
      <w:r w:rsidR="00AD1C9A" w:rsidRPr="00826434">
        <w:rPr>
          <w:sz w:val="22"/>
          <w:lang w:val="hy-AM"/>
        </w:rPr>
        <w:t>ած</w:t>
      </w:r>
      <w:r w:rsidR="00BD35FB" w:rsidRPr="00727271">
        <w:rPr>
          <w:sz w:val="22"/>
          <w:lang w:val="hy-AM"/>
        </w:rPr>
        <w:t xml:space="preserve"> ուսումնասիրություններ մեր կողմից սույնով ներկայացված հայտարարությունների, փաստաթղթերի և տեղեկությունների մասով</w:t>
      </w:r>
      <w:r w:rsidR="0003148C" w:rsidRPr="00727271">
        <w:rPr>
          <w:sz w:val="22"/>
          <w:lang w:val="hy-AM"/>
        </w:rPr>
        <w:t xml:space="preserve">, ինչպես նաև դիմել մեր բանկիրներին և գործընկերներին՝ մեր ֆինանսական և </w:t>
      </w:r>
      <w:r w:rsidR="00AB7934" w:rsidRPr="00727271">
        <w:rPr>
          <w:sz w:val="22"/>
          <w:lang w:val="hy-AM"/>
        </w:rPr>
        <w:t>տեխնիկական</w:t>
      </w:r>
      <w:r w:rsidR="0003148C" w:rsidRPr="00727271">
        <w:rPr>
          <w:sz w:val="22"/>
          <w:lang w:val="hy-AM"/>
        </w:rPr>
        <w:t xml:space="preserve"> վիճակի մասին տեղեկություն ստանալու համար; </w:t>
      </w:r>
    </w:p>
    <w:p w14:paraId="79D9A409" w14:textId="0607CD9F" w:rsidR="00EC3DB0" w:rsidRPr="00727271" w:rsidRDefault="00EC3DB0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(x)</w:t>
      </w:r>
      <w:r w:rsidRPr="00727271">
        <w:rPr>
          <w:i/>
          <w:sz w:val="22"/>
          <w:lang w:val="hy-AM"/>
        </w:rPr>
        <w:tab/>
        <w:t>[</w:t>
      </w:r>
      <w:r w:rsidR="0003148C" w:rsidRPr="00727271">
        <w:rPr>
          <w:i/>
          <w:sz w:val="22"/>
          <w:lang w:val="hy-AM"/>
        </w:rPr>
        <w:t>Կոնսորցիումի դեպքում</w:t>
      </w:r>
      <w:r w:rsidRPr="00727271">
        <w:rPr>
          <w:i/>
          <w:sz w:val="22"/>
          <w:lang w:val="hy-AM"/>
        </w:rPr>
        <w:t>]</w:t>
      </w:r>
      <w:r w:rsidRPr="00727271">
        <w:rPr>
          <w:sz w:val="22"/>
          <w:lang w:val="hy-AM"/>
        </w:rPr>
        <w:t xml:space="preserve"> </w:t>
      </w:r>
      <w:r w:rsidR="0003148C" w:rsidRPr="00727271">
        <w:rPr>
          <w:sz w:val="22"/>
          <w:lang w:val="hy-AM"/>
        </w:rPr>
        <w:t>Եթե մե</w:t>
      </w:r>
      <w:r w:rsidR="00AD1C9A" w:rsidRPr="00826434">
        <w:rPr>
          <w:sz w:val="22"/>
          <w:lang w:val="hy-AM"/>
        </w:rPr>
        <w:t>զ շնորհվի</w:t>
      </w:r>
      <w:r w:rsidR="0003148C" w:rsidRPr="00727271">
        <w:rPr>
          <w:sz w:val="22"/>
          <w:lang w:val="hy-AM"/>
        </w:rPr>
        <w:t xml:space="preserve"> </w:t>
      </w:r>
      <w:r w:rsidR="00AD1C9A" w:rsidRPr="00826434">
        <w:rPr>
          <w:sz w:val="22"/>
          <w:lang w:val="hy-AM"/>
        </w:rPr>
        <w:t>Պ</w:t>
      </w:r>
      <w:r w:rsidR="00AD1C9A" w:rsidRPr="00727271">
        <w:rPr>
          <w:sz w:val="22"/>
          <w:lang w:val="hy-AM"/>
        </w:rPr>
        <w:t>այմանագիրը</w:t>
      </w:r>
      <w:r w:rsidR="0003148C" w:rsidRPr="00727271">
        <w:rPr>
          <w:sz w:val="22"/>
          <w:lang w:val="hy-AM"/>
        </w:rPr>
        <w:t xml:space="preserve">, ապա մեր կոնսորցիումի բոլոր մասնակիցները </w:t>
      </w:r>
      <w:r w:rsidR="00AD1C9A" w:rsidRPr="00727271">
        <w:rPr>
          <w:sz w:val="22"/>
          <w:lang w:val="hy-AM"/>
        </w:rPr>
        <w:t>ՀՀ ԳՆ ջրային տնտեսության պետական կոմիտեի</w:t>
      </w:r>
      <w:r w:rsidR="00AD1C9A" w:rsidRPr="00826434">
        <w:rPr>
          <w:sz w:val="22"/>
          <w:lang w:val="hy-AM"/>
        </w:rPr>
        <w:t xml:space="preserve"> հանդեպ ստանձն</w:t>
      </w:r>
      <w:r w:rsidR="00CE1271" w:rsidRPr="00826434">
        <w:rPr>
          <w:sz w:val="22"/>
          <w:lang w:val="hy-AM"/>
        </w:rPr>
        <w:t xml:space="preserve">ելու </w:t>
      </w:r>
      <w:r w:rsidR="00AD1C9A" w:rsidRPr="00826434">
        <w:rPr>
          <w:sz w:val="22"/>
          <w:lang w:val="hy-AM"/>
        </w:rPr>
        <w:t xml:space="preserve">են </w:t>
      </w:r>
      <w:r w:rsidR="00CE1271" w:rsidRPr="00826434">
        <w:rPr>
          <w:sz w:val="22"/>
          <w:lang w:val="hy-AM"/>
        </w:rPr>
        <w:t xml:space="preserve">Պայմանագրով սահմանված բոլոր պահանջները կատարելու </w:t>
      </w:r>
      <w:r w:rsidR="00AD1C9A" w:rsidRPr="00826434">
        <w:rPr>
          <w:sz w:val="22"/>
          <w:lang w:val="hy-AM"/>
        </w:rPr>
        <w:t>համատեղ և համապարտ պատասխանատվություն</w:t>
      </w:r>
      <w:r w:rsidR="00B36996" w:rsidRPr="00727271">
        <w:rPr>
          <w:sz w:val="22"/>
          <w:lang w:val="hy-AM"/>
        </w:rPr>
        <w:t>:</w:t>
      </w:r>
    </w:p>
    <w:p w14:paraId="2D76D9FE" w14:textId="77777777" w:rsidR="00EC3DB0" w:rsidRPr="00727271" w:rsidRDefault="00EC3DB0">
      <w:pPr>
        <w:pStyle w:val="BodyText"/>
        <w:spacing w:after="110" w:line="260" w:lineRule="exact"/>
        <w:ind w:left="720" w:hanging="720"/>
        <w:rPr>
          <w:sz w:val="22"/>
          <w:lang w:val="hy-AM"/>
        </w:rPr>
      </w:pPr>
      <w:r w:rsidRPr="00727271">
        <w:rPr>
          <w:sz w:val="22"/>
          <w:lang w:val="hy-AM"/>
        </w:rPr>
        <w:t>(xi)</w:t>
      </w:r>
      <w:r w:rsidRPr="00727271">
        <w:rPr>
          <w:sz w:val="22"/>
          <w:lang w:val="hy-AM"/>
        </w:rPr>
        <w:tab/>
      </w:r>
      <w:r w:rsidR="001A3F83" w:rsidRPr="00727271">
        <w:rPr>
          <w:sz w:val="22"/>
          <w:lang w:val="hy-AM"/>
        </w:rPr>
        <w:t>ՀՀ ԳՆ ջրային տնտեսության պետական կոմիտե</w:t>
      </w:r>
      <w:r w:rsidR="00246C4D" w:rsidRPr="00727271">
        <w:rPr>
          <w:sz w:val="22"/>
          <w:lang w:val="hy-AM"/>
        </w:rPr>
        <w:t>ին և նրա լիազորված ներկայացուցիչները լրացուցիչ տեղեկություններ ստանալու համար կարող են դիմել հետևյալ պաշտոնյաներին</w:t>
      </w:r>
      <w:r w:rsidRPr="00826434">
        <w:rPr>
          <w:sz w:val="22"/>
          <w:vertAlign w:val="superscript"/>
          <w:lang w:val="en-US"/>
        </w:rPr>
        <w:footnoteReference w:id="1"/>
      </w:r>
      <w:r w:rsidR="00246C4D" w:rsidRPr="00727271">
        <w:rPr>
          <w:sz w:val="22"/>
          <w:lang w:val="hy-AM"/>
        </w:rPr>
        <w:t>.</w:t>
      </w:r>
    </w:p>
    <w:p w14:paraId="4395AE54" w14:textId="77777777" w:rsidR="00EC3DB0" w:rsidRPr="00727271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rPr>
          <w:rStyle w:val="Parahead"/>
          <w:spacing w:val="-2"/>
          <w:lang w:val="hy-AM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C3DB0" w:rsidRPr="00727271" w14:paraId="1E865C23" w14:textId="77777777">
        <w:trPr>
          <w:cantSplit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04DAA2D" w14:textId="77777777" w:rsidR="00EC3DB0" w:rsidRPr="00727271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hy-AM"/>
              </w:rPr>
            </w:pPr>
            <w:r w:rsidRPr="00727271">
              <w:rPr>
                <w:sz w:val="22"/>
                <w:lang w:val="hy-AM"/>
              </w:rPr>
              <w:t>Ղեկավարման և ընդհանուր բնույթի հարցեր</w:t>
            </w:r>
          </w:p>
        </w:tc>
      </w:tr>
      <w:tr w:rsidR="00EC3DB0" w:rsidRPr="00826434" w14:paraId="24A31FA2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971C0" w14:textId="77777777" w:rsidR="00EC3DB0" w:rsidRPr="00826434" w:rsidRDefault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1</w:t>
            </w:r>
          </w:p>
          <w:p w14:paraId="6ADD8DB7" w14:textId="77777777" w:rsidR="00EC3DB0" w:rsidRPr="00826434" w:rsidRDefault="00EC3DB0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</w:tcPr>
          <w:p w14:paraId="5092A3CF" w14:textId="77777777" w:rsidR="00EC3DB0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  <w:tr w:rsidR="00246C4D" w:rsidRPr="00826434" w14:paraId="2E030218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3EC1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2</w:t>
            </w:r>
          </w:p>
          <w:p w14:paraId="47D12EBB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93C0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</w:tbl>
    <w:p w14:paraId="44742849" w14:textId="77777777" w:rsidR="00EC3DB0" w:rsidRPr="00826434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C3DB0" w:rsidRPr="00826434" w14:paraId="55F48862" w14:textId="77777777">
        <w:trPr>
          <w:cantSplit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73A62FE" w14:textId="77777777" w:rsidR="00EC3DB0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Անձնակազմին վերաբերող հարցեր</w:t>
            </w:r>
          </w:p>
        </w:tc>
      </w:tr>
      <w:tr w:rsidR="00246C4D" w:rsidRPr="00826434" w14:paraId="720BC967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20F6D6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1</w:t>
            </w:r>
          </w:p>
          <w:p w14:paraId="08AA446A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</w:tcPr>
          <w:p w14:paraId="070F53BA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  <w:tr w:rsidR="00246C4D" w:rsidRPr="00826434" w14:paraId="1854E708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7585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2</w:t>
            </w:r>
          </w:p>
          <w:p w14:paraId="62BB47F4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5746" w14:textId="77777777" w:rsidR="00246C4D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</w:tbl>
    <w:p w14:paraId="0C2FE624" w14:textId="77777777" w:rsidR="00EC3DB0" w:rsidRPr="00826434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410"/>
      </w:tblGrid>
      <w:tr w:rsidR="00EC3DB0" w:rsidRPr="00826434" w14:paraId="2943E089" w14:textId="77777777">
        <w:trPr>
          <w:cantSplit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9CAA74" w14:textId="77777777" w:rsidR="00EC3DB0" w:rsidRPr="00826434" w:rsidRDefault="00246C4D" w:rsidP="00246C4D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Տեխնիկական հարցեր</w:t>
            </w:r>
          </w:p>
        </w:tc>
      </w:tr>
      <w:tr w:rsidR="00DD3F9F" w:rsidRPr="00826434" w14:paraId="43FC059A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09AAAF" w14:textId="77777777" w:rsidR="00DD3F9F" w:rsidRPr="00826434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1</w:t>
            </w:r>
          </w:p>
          <w:p w14:paraId="09E5B6EC" w14:textId="77777777" w:rsidR="00DD3F9F" w:rsidRPr="00826434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6" w:space="0" w:color="auto"/>
              <w:right w:val="single" w:sz="6" w:space="0" w:color="auto"/>
            </w:tcBorders>
          </w:tcPr>
          <w:p w14:paraId="4CA729D1" w14:textId="77777777" w:rsidR="00DD3F9F" w:rsidRPr="00826434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  <w:tr w:rsidR="00DD3F9F" w:rsidRPr="00826434" w14:paraId="0ABF80D0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B425" w14:textId="77777777" w:rsidR="00DD3F9F" w:rsidRPr="00826434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2</w:t>
            </w:r>
          </w:p>
          <w:p w14:paraId="765EC90D" w14:textId="77777777" w:rsidR="00DD3F9F" w:rsidRPr="00826434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0138" w14:textId="77777777" w:rsidR="00DD3F9F" w:rsidRPr="00826434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</w:tbl>
    <w:p w14:paraId="6FBD5944" w14:textId="77777777" w:rsidR="00EC3DB0" w:rsidRPr="00826434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410"/>
      </w:tblGrid>
      <w:tr w:rsidR="00EC3DB0" w:rsidRPr="00826434" w14:paraId="4FF6B438" w14:textId="77777777">
        <w:trPr>
          <w:cantSplit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E167E43" w14:textId="77777777" w:rsidR="00EC3DB0" w:rsidRPr="00826434" w:rsidRDefault="00DD3F9F" w:rsidP="00DD3F9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Ֆինասական հարցեր</w:t>
            </w:r>
          </w:p>
        </w:tc>
      </w:tr>
      <w:tr w:rsidR="0063617C" w:rsidRPr="00826434" w14:paraId="4C1E7BB3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6CA70E" w14:textId="77777777" w:rsidR="0063617C" w:rsidRPr="00826434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1</w:t>
            </w:r>
          </w:p>
          <w:p w14:paraId="51518E57" w14:textId="77777777" w:rsidR="0063617C" w:rsidRPr="00826434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6" w:space="0" w:color="auto"/>
              <w:right w:val="single" w:sz="6" w:space="0" w:color="auto"/>
            </w:tcBorders>
          </w:tcPr>
          <w:p w14:paraId="40CE79AB" w14:textId="77777777" w:rsidR="0063617C" w:rsidRPr="00826434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  <w:tr w:rsidR="0063617C" w:rsidRPr="00826434" w14:paraId="5460E443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4F0E" w14:textId="77777777" w:rsidR="0063617C" w:rsidRPr="00826434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Պաշտոնյա 2</w:t>
            </w:r>
          </w:p>
          <w:p w14:paraId="63F19B6F" w14:textId="77777777" w:rsidR="0063617C" w:rsidRPr="00826434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after="97"/>
              <w:rPr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8E0" w14:textId="77777777" w:rsidR="0063617C" w:rsidRPr="00826434" w:rsidRDefault="0063617C" w:rsidP="0063617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Հասցե</w:t>
            </w:r>
            <w:r w:rsidRPr="00826434">
              <w:rPr>
                <w:sz w:val="22"/>
                <w:lang w:val="en-US"/>
              </w:rPr>
              <w:t xml:space="preserve">, </w:t>
            </w:r>
            <w:r w:rsidRPr="00826434">
              <w:rPr>
                <w:sz w:val="22"/>
                <w:lang w:val="ru-RU"/>
              </w:rPr>
              <w:t>այլ</w:t>
            </w:r>
            <w:r w:rsidRPr="00826434">
              <w:rPr>
                <w:sz w:val="22"/>
                <w:lang w:val="en-US"/>
              </w:rPr>
              <w:t xml:space="preserve"> </w:t>
            </w:r>
            <w:r w:rsidRPr="00826434">
              <w:rPr>
                <w:sz w:val="22"/>
                <w:lang w:val="ru-RU"/>
              </w:rPr>
              <w:t>կոնտակտներ</w:t>
            </w:r>
          </w:p>
        </w:tc>
      </w:tr>
    </w:tbl>
    <w:p w14:paraId="2421C4D8" w14:textId="77777777" w:rsidR="00EC3DB0" w:rsidRPr="00826434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rPr>
          <w:rStyle w:val="Parahead"/>
          <w:spacing w:val="-2"/>
          <w:lang w:val="en-US"/>
        </w:rPr>
      </w:pPr>
    </w:p>
    <w:p w14:paraId="3E895887" w14:textId="77777777" w:rsidR="00EC3DB0" w:rsidRPr="00826434" w:rsidRDefault="00EC3DB0">
      <w:pPr>
        <w:pStyle w:val="BodyText"/>
        <w:spacing w:after="110" w:line="260" w:lineRule="exact"/>
        <w:ind w:left="720" w:hanging="720"/>
        <w:rPr>
          <w:sz w:val="22"/>
          <w:lang w:val="en-US"/>
        </w:rPr>
      </w:pPr>
      <w:r w:rsidRPr="00826434">
        <w:rPr>
          <w:sz w:val="22"/>
          <w:lang w:val="en-US"/>
        </w:rPr>
        <w:lastRenderedPageBreak/>
        <w:t>(xii)</w:t>
      </w:r>
      <w:r w:rsidRPr="00826434">
        <w:rPr>
          <w:sz w:val="22"/>
          <w:lang w:val="en-US"/>
        </w:rPr>
        <w:tab/>
      </w:r>
      <w:r w:rsidR="00A20822" w:rsidRPr="00826434">
        <w:rPr>
          <w:sz w:val="22"/>
          <w:lang w:val="ru-RU"/>
        </w:rPr>
        <w:t>Սույն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Հայտը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ներկայացվում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է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հետևյալի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գիտակցությամբ</w:t>
      </w:r>
      <w:r w:rsidR="00A20822" w:rsidRPr="00826434">
        <w:rPr>
          <w:sz w:val="22"/>
          <w:lang w:val="en-US"/>
        </w:rPr>
        <w:t>՝</w:t>
      </w:r>
    </w:p>
    <w:p w14:paraId="36160684" w14:textId="77777777" w:rsidR="00EC3DB0" w:rsidRPr="00826434" w:rsidRDefault="00EC3DB0">
      <w:pPr>
        <w:pStyle w:val="BodyText"/>
        <w:spacing w:after="110" w:line="260" w:lineRule="exact"/>
        <w:ind w:left="720" w:hanging="720"/>
        <w:rPr>
          <w:sz w:val="22"/>
          <w:lang w:val="en-US"/>
        </w:rPr>
      </w:pPr>
    </w:p>
    <w:p w14:paraId="0604B6C5" w14:textId="77777777" w:rsidR="00EC3DB0" w:rsidRPr="00826434" w:rsidRDefault="00EC3DB0">
      <w:pPr>
        <w:suppressAutoHyphens/>
        <w:ind w:left="1418" w:hanging="709"/>
        <w:rPr>
          <w:sz w:val="22"/>
          <w:lang w:val="en-US"/>
        </w:rPr>
      </w:pPr>
      <w:r w:rsidRPr="00826434">
        <w:rPr>
          <w:sz w:val="22"/>
          <w:lang w:val="en-US"/>
        </w:rPr>
        <w:t>(a)</w:t>
      </w:r>
      <w:r w:rsidRPr="00826434">
        <w:rPr>
          <w:sz w:val="22"/>
          <w:lang w:val="en-US"/>
        </w:rPr>
        <w:tab/>
      </w:r>
      <w:r w:rsidR="00A20822" w:rsidRPr="00826434">
        <w:rPr>
          <w:sz w:val="22"/>
          <w:lang w:val="ru-RU"/>
        </w:rPr>
        <w:t>Հայտում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ներկայացված</w:t>
      </w:r>
      <w:r w:rsidR="00A20822" w:rsidRPr="00826434">
        <w:rPr>
          <w:sz w:val="22"/>
          <w:lang w:val="en-US"/>
        </w:rPr>
        <w:t xml:space="preserve"> </w:t>
      </w:r>
      <w:r w:rsidR="00AB7934" w:rsidRPr="00826434">
        <w:rPr>
          <w:sz w:val="22"/>
          <w:lang w:val="ru-RU"/>
        </w:rPr>
        <w:t>բոլոր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տեղեկությունները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ենթակա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են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ստուգման</w:t>
      </w:r>
      <w:r w:rsidR="00A20822" w:rsidRPr="00826434">
        <w:rPr>
          <w:sz w:val="22"/>
          <w:lang w:val="en-US"/>
        </w:rPr>
        <w:t xml:space="preserve">, </w:t>
      </w:r>
    </w:p>
    <w:p w14:paraId="7DE45B9C" w14:textId="77777777" w:rsidR="00EC3DB0" w:rsidRPr="00826434" w:rsidRDefault="00EC3DB0">
      <w:pPr>
        <w:suppressAutoHyphens/>
        <w:ind w:left="720" w:hanging="720"/>
        <w:rPr>
          <w:sz w:val="22"/>
          <w:lang w:val="en-US"/>
        </w:rPr>
      </w:pPr>
    </w:p>
    <w:p w14:paraId="3C9B6AC8" w14:textId="77777777" w:rsidR="00EC3DB0" w:rsidRPr="00826434" w:rsidRDefault="00EC3DB0">
      <w:pPr>
        <w:suppressAutoHyphens/>
        <w:ind w:left="720" w:hanging="720"/>
        <w:rPr>
          <w:sz w:val="22"/>
          <w:lang w:val="en-US"/>
        </w:rPr>
      </w:pPr>
      <w:r w:rsidRPr="00826434">
        <w:rPr>
          <w:rStyle w:val="Parahead"/>
          <w:spacing w:val="-2"/>
          <w:sz w:val="22"/>
          <w:lang w:val="en-US"/>
        </w:rPr>
        <w:tab/>
        <w:t>(</w:t>
      </w:r>
      <w:r w:rsidRPr="00826434">
        <w:rPr>
          <w:sz w:val="22"/>
          <w:lang w:val="en-US"/>
        </w:rPr>
        <w:t>b)</w:t>
      </w:r>
      <w:r w:rsidRPr="00826434">
        <w:rPr>
          <w:sz w:val="22"/>
          <w:lang w:val="en-US"/>
        </w:rPr>
        <w:tab/>
      </w:r>
      <w:r w:rsidR="001A3F83" w:rsidRPr="00826434">
        <w:rPr>
          <w:sz w:val="22"/>
          <w:lang w:val="en-US"/>
        </w:rPr>
        <w:t>ՀՀ ԳՆ ջրային տնտեսության պետական կոմիտե</w:t>
      </w:r>
      <w:r w:rsidR="00A20822" w:rsidRPr="00826434">
        <w:rPr>
          <w:sz w:val="22"/>
          <w:lang w:val="ru-RU"/>
        </w:rPr>
        <w:t>ն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իրավունք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է</w:t>
      </w:r>
      <w:r w:rsidR="00A20822" w:rsidRPr="00826434">
        <w:rPr>
          <w:sz w:val="22"/>
          <w:lang w:val="en-US"/>
        </w:rPr>
        <w:t xml:space="preserve"> </w:t>
      </w:r>
      <w:r w:rsidR="00A20822" w:rsidRPr="00826434">
        <w:rPr>
          <w:sz w:val="22"/>
          <w:lang w:val="ru-RU"/>
        </w:rPr>
        <w:t>վերապահում՝</w:t>
      </w:r>
      <w:r w:rsidR="00A20822" w:rsidRPr="00826434">
        <w:rPr>
          <w:sz w:val="22"/>
          <w:lang w:val="en-US"/>
        </w:rPr>
        <w:t xml:space="preserve"> </w:t>
      </w:r>
    </w:p>
    <w:p w14:paraId="315C3EEB" w14:textId="77777777" w:rsidR="00EC3DB0" w:rsidRPr="00826434" w:rsidRDefault="00EC3DB0">
      <w:pPr>
        <w:suppressAutoHyphens/>
        <w:ind w:left="720" w:hanging="720"/>
        <w:rPr>
          <w:sz w:val="22"/>
          <w:lang w:val="en-US"/>
        </w:rPr>
      </w:pPr>
    </w:p>
    <w:p w14:paraId="3AE6830E" w14:textId="1F4A1250" w:rsidR="00EC3DB0" w:rsidRPr="00826434" w:rsidRDefault="00D82B25" w:rsidP="00115C1B">
      <w:pPr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1080"/>
        <w:rPr>
          <w:sz w:val="22"/>
          <w:lang w:val="en-US"/>
        </w:rPr>
      </w:pPr>
      <w:r w:rsidRPr="00826434">
        <w:rPr>
          <w:sz w:val="22"/>
          <w:lang w:val="en-US"/>
        </w:rPr>
        <w:t xml:space="preserve">Փոփոխել Հրավերի պայմանները, որի դեպքում հայտեր </w:t>
      </w:r>
      <w:r w:rsidR="00AB7934" w:rsidRPr="00826434">
        <w:rPr>
          <w:sz w:val="22"/>
          <w:lang w:val="en-US"/>
        </w:rPr>
        <w:t>կընդունվեն</w:t>
      </w:r>
      <w:r w:rsidRPr="00826434">
        <w:rPr>
          <w:sz w:val="22"/>
          <w:lang w:val="en-US"/>
        </w:rPr>
        <w:t xml:space="preserve"> այն </w:t>
      </w:r>
      <w:r w:rsidR="00922E5D" w:rsidRPr="00826434">
        <w:rPr>
          <w:sz w:val="22"/>
          <w:lang w:val="en-US"/>
        </w:rPr>
        <w:t>Հայտատու</w:t>
      </w:r>
      <w:r w:rsidRPr="00826434">
        <w:rPr>
          <w:sz w:val="22"/>
          <w:lang w:val="en-US"/>
        </w:rPr>
        <w:t>ների</w:t>
      </w:r>
      <w:r w:rsidR="00C745E2" w:rsidRPr="00826434">
        <w:rPr>
          <w:sz w:val="22"/>
          <w:lang w:val="en-US"/>
        </w:rPr>
        <w:t>ց</w:t>
      </w:r>
      <w:r w:rsidRPr="00826434">
        <w:rPr>
          <w:sz w:val="22"/>
          <w:lang w:val="en-US"/>
        </w:rPr>
        <w:t xml:space="preserve">, </w:t>
      </w:r>
      <w:r w:rsidR="00C745E2" w:rsidRPr="00826434">
        <w:rPr>
          <w:sz w:val="22"/>
          <w:lang w:val="en-US"/>
        </w:rPr>
        <w:t>որոնք կհամապատասխանեն Հրավերի պահանջներին</w:t>
      </w:r>
      <w:r w:rsidR="00CE1271" w:rsidRPr="00826434">
        <w:rPr>
          <w:sz w:val="22"/>
          <w:lang w:val="hy-AM"/>
        </w:rPr>
        <w:t>,</w:t>
      </w:r>
      <w:r w:rsidR="00C745E2" w:rsidRPr="00826434">
        <w:rPr>
          <w:sz w:val="22"/>
          <w:lang w:val="en-US"/>
        </w:rPr>
        <w:t xml:space="preserve"> </w:t>
      </w:r>
    </w:p>
    <w:p w14:paraId="383E8714" w14:textId="77777777" w:rsidR="00EC3DB0" w:rsidRPr="00826434" w:rsidRDefault="00EC3DB0" w:rsidP="0082067D">
      <w:pPr>
        <w:tabs>
          <w:tab w:val="left" w:pos="-1440"/>
          <w:tab w:val="left" w:pos="-720"/>
        </w:tabs>
        <w:suppressAutoHyphens/>
        <w:ind w:left="2520" w:hanging="720"/>
        <w:rPr>
          <w:sz w:val="22"/>
          <w:lang w:val="en-US"/>
        </w:rPr>
      </w:pPr>
    </w:p>
    <w:p w14:paraId="51D0DFAF" w14:textId="57FC0B3B" w:rsidR="00EC3DB0" w:rsidRPr="00826434" w:rsidRDefault="00C745E2" w:rsidP="00115C1B">
      <w:pPr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1080"/>
        <w:rPr>
          <w:sz w:val="22"/>
          <w:lang w:val="en-US"/>
        </w:rPr>
      </w:pPr>
      <w:r w:rsidRPr="00826434">
        <w:rPr>
          <w:sz w:val="22"/>
          <w:lang w:val="en-US"/>
        </w:rPr>
        <w:t>Մերժել կամ ընդունել ցանկացած Հայտը և մերժել բոլոր Հայտերը</w:t>
      </w:r>
      <w:r w:rsidR="00CE1271" w:rsidRPr="00826434">
        <w:rPr>
          <w:sz w:val="22"/>
          <w:lang w:val="hy-AM"/>
        </w:rPr>
        <w:t>,</w:t>
      </w:r>
    </w:p>
    <w:p w14:paraId="5522191C" w14:textId="77777777" w:rsidR="00EC3DB0" w:rsidRPr="00826434" w:rsidRDefault="00EC3DB0">
      <w:pPr>
        <w:suppressAutoHyphens/>
        <w:ind w:left="720" w:hanging="720"/>
        <w:rPr>
          <w:rStyle w:val="Parahead"/>
          <w:spacing w:val="-2"/>
          <w:sz w:val="22"/>
          <w:lang w:val="en-US"/>
        </w:rPr>
      </w:pPr>
    </w:p>
    <w:p w14:paraId="182A2D87" w14:textId="77777777" w:rsidR="00EC3DB0" w:rsidRPr="00826434" w:rsidRDefault="00EC3DB0">
      <w:pPr>
        <w:suppressAutoHyphens/>
        <w:ind w:left="1418" w:hanging="709"/>
        <w:rPr>
          <w:rStyle w:val="Parahead"/>
          <w:spacing w:val="-2"/>
          <w:sz w:val="22"/>
          <w:lang w:val="en-US"/>
        </w:rPr>
      </w:pPr>
      <w:r w:rsidRPr="00826434">
        <w:rPr>
          <w:rStyle w:val="Parahead"/>
          <w:spacing w:val="-2"/>
          <w:sz w:val="22"/>
          <w:lang w:val="en-US"/>
        </w:rPr>
        <w:t>(c)</w:t>
      </w:r>
      <w:r w:rsidRPr="00826434">
        <w:rPr>
          <w:rStyle w:val="Parahead"/>
          <w:spacing w:val="-2"/>
          <w:sz w:val="22"/>
          <w:lang w:val="en-US"/>
        </w:rPr>
        <w:tab/>
      </w:r>
      <w:r w:rsidR="001A3F83" w:rsidRPr="00826434">
        <w:rPr>
          <w:sz w:val="22"/>
          <w:lang w:val="en-US"/>
        </w:rPr>
        <w:t>ՀՀ ԳՆ ջրային տնտեսության պետական կոմիտե</w:t>
      </w:r>
      <w:r w:rsidR="00C745E2" w:rsidRPr="00826434">
        <w:rPr>
          <w:sz w:val="22"/>
          <w:lang w:val="ru-RU"/>
        </w:rPr>
        <w:t>ն</w:t>
      </w:r>
      <w:r w:rsidR="00C745E2" w:rsidRPr="00826434">
        <w:rPr>
          <w:sz w:val="22"/>
          <w:lang w:val="en-US"/>
        </w:rPr>
        <w:t xml:space="preserve"> պատասխանատվություն չի կրում վերը նշված </w:t>
      </w:r>
      <w:r w:rsidR="00C745E2" w:rsidRPr="00826434">
        <w:rPr>
          <w:rStyle w:val="Parahead"/>
          <w:spacing w:val="-2"/>
          <w:sz w:val="22"/>
          <w:lang w:val="en-US"/>
        </w:rPr>
        <w:t>(a) և (b) գործողությունների մասով:</w:t>
      </w:r>
    </w:p>
    <w:p w14:paraId="25214C2B" w14:textId="77777777" w:rsidR="00EC3DB0" w:rsidRPr="00826434" w:rsidRDefault="00EC3DB0">
      <w:pPr>
        <w:suppressAutoHyphens/>
        <w:rPr>
          <w:rStyle w:val="Parahead"/>
          <w:spacing w:val="-2"/>
          <w:lang w:val="en-US"/>
        </w:rPr>
      </w:pPr>
    </w:p>
    <w:p w14:paraId="0973C2F9" w14:textId="77777777" w:rsidR="00EC3DB0" w:rsidRPr="00826434" w:rsidRDefault="00EC3DB0">
      <w:pPr>
        <w:pStyle w:val="BodyText"/>
        <w:spacing w:after="110" w:line="260" w:lineRule="exact"/>
        <w:ind w:left="720" w:hanging="720"/>
        <w:rPr>
          <w:sz w:val="22"/>
          <w:lang w:val="en-US"/>
        </w:rPr>
      </w:pPr>
      <w:r w:rsidRPr="00826434">
        <w:rPr>
          <w:sz w:val="22"/>
          <w:lang w:val="en-US"/>
        </w:rPr>
        <w:t>(xiii)</w:t>
      </w:r>
      <w:r w:rsidRPr="00826434">
        <w:rPr>
          <w:sz w:val="22"/>
          <w:lang w:val="en-US"/>
        </w:rPr>
        <w:tab/>
      </w:r>
      <w:r w:rsidR="00C745E2" w:rsidRPr="00826434">
        <w:rPr>
          <w:sz w:val="22"/>
          <w:lang w:val="en-US"/>
        </w:rPr>
        <w:t xml:space="preserve">Ներքոստորագրյալներս հայտարարում են, որ Հայտում </w:t>
      </w:r>
      <w:r w:rsidR="00AB7934" w:rsidRPr="00826434">
        <w:rPr>
          <w:sz w:val="22"/>
          <w:lang w:val="en-US"/>
        </w:rPr>
        <w:t>ներկայացված</w:t>
      </w:r>
      <w:r w:rsidR="00C745E2" w:rsidRPr="00826434">
        <w:rPr>
          <w:sz w:val="22"/>
          <w:lang w:val="en-US"/>
        </w:rPr>
        <w:t xml:space="preserve"> </w:t>
      </w:r>
      <w:r w:rsidR="007313C6" w:rsidRPr="00826434">
        <w:rPr>
          <w:sz w:val="22"/>
          <w:lang w:val="en-US"/>
        </w:rPr>
        <w:t xml:space="preserve">տեղեկությունները լրիվ են, </w:t>
      </w:r>
      <w:r w:rsidR="007313C6" w:rsidRPr="00826434">
        <w:rPr>
          <w:sz w:val="22"/>
          <w:lang w:val="ru-RU"/>
        </w:rPr>
        <w:t>արժանահավատ</w:t>
      </w:r>
      <w:r w:rsidR="007313C6" w:rsidRPr="00826434">
        <w:rPr>
          <w:sz w:val="22"/>
          <w:lang w:val="en-US"/>
        </w:rPr>
        <w:t xml:space="preserve"> </w:t>
      </w:r>
      <w:r w:rsidR="007313C6" w:rsidRPr="00826434">
        <w:rPr>
          <w:sz w:val="22"/>
          <w:lang w:val="ru-RU"/>
        </w:rPr>
        <w:t>են</w:t>
      </w:r>
      <w:r w:rsidR="007313C6" w:rsidRPr="00826434">
        <w:rPr>
          <w:sz w:val="22"/>
          <w:lang w:val="en-US"/>
        </w:rPr>
        <w:t xml:space="preserve"> </w:t>
      </w:r>
      <w:r w:rsidR="007313C6" w:rsidRPr="00826434">
        <w:rPr>
          <w:sz w:val="22"/>
          <w:lang w:val="ru-RU"/>
        </w:rPr>
        <w:t>և</w:t>
      </w:r>
      <w:r w:rsidR="007313C6" w:rsidRPr="00826434">
        <w:rPr>
          <w:sz w:val="22"/>
          <w:lang w:val="en-US"/>
        </w:rPr>
        <w:t xml:space="preserve"> ճիշտ են բոլոր մանրամասների մասով:</w:t>
      </w:r>
    </w:p>
    <w:p w14:paraId="390B8A85" w14:textId="77777777" w:rsidR="00EC3DB0" w:rsidRPr="00826434" w:rsidRDefault="00EC3DB0">
      <w:pPr>
        <w:suppressAutoHyphens/>
        <w:rPr>
          <w:rStyle w:val="Parahead"/>
          <w:spacing w:val="-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C3DB0" w:rsidRPr="00826434" w14:paraId="17DB0B56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14:paraId="0ACDF5C6" w14:textId="77777777" w:rsidR="00EC3DB0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Ստորագրություն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A5E29" w14:textId="77777777" w:rsidR="00EC3DB0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Ստորագրություն</w:t>
            </w:r>
          </w:p>
        </w:tc>
      </w:tr>
      <w:tr w:rsidR="007313C6" w:rsidRPr="00826434" w14:paraId="3B0D9E89" w14:textId="77777777">
        <w:trPr>
          <w:cantSplit/>
        </w:trPr>
        <w:tc>
          <w:tcPr>
            <w:tcW w:w="4680" w:type="dxa"/>
            <w:tcBorders>
              <w:left w:val="single" w:sz="6" w:space="0" w:color="auto"/>
            </w:tcBorders>
          </w:tcPr>
          <w:p w14:paraId="494E9DCF" w14:textId="7E574260" w:rsidR="007313C6" w:rsidRPr="00727271" w:rsidRDefault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hy-AM"/>
              </w:rPr>
            </w:pPr>
            <w:r w:rsidRPr="00826434">
              <w:rPr>
                <w:sz w:val="22"/>
                <w:lang w:val="ru-RU"/>
              </w:rPr>
              <w:t>Անուն</w:t>
            </w:r>
            <w:r w:rsidR="0023074D">
              <w:rPr>
                <w:sz w:val="22"/>
                <w:lang w:val="hy-AM"/>
              </w:rPr>
              <w:t xml:space="preserve">, </w:t>
            </w:r>
            <w:r w:rsidR="00EE761F">
              <w:rPr>
                <w:sz w:val="22"/>
                <w:lang w:val="hy-AM"/>
              </w:rPr>
              <w:t>ա</w:t>
            </w:r>
            <w:r w:rsidR="0023074D">
              <w:rPr>
                <w:sz w:val="22"/>
                <w:lang w:val="hy-AM"/>
              </w:rPr>
              <w:t>զգանուն</w:t>
            </w:r>
          </w:p>
        </w:tc>
        <w:tc>
          <w:tcPr>
            <w:tcW w:w="4500" w:type="dxa"/>
            <w:tcBorders>
              <w:left w:val="single" w:sz="6" w:space="0" w:color="auto"/>
              <w:right w:val="single" w:sz="6" w:space="0" w:color="auto"/>
            </w:tcBorders>
          </w:tcPr>
          <w:p w14:paraId="6808F78C" w14:textId="0E7AE163" w:rsidR="007313C6" w:rsidRPr="00727271" w:rsidRDefault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hy-AM"/>
              </w:rPr>
            </w:pPr>
            <w:r w:rsidRPr="00826434">
              <w:rPr>
                <w:sz w:val="22"/>
                <w:lang w:val="ru-RU"/>
              </w:rPr>
              <w:t>Անուն</w:t>
            </w:r>
            <w:r w:rsidR="0023074D">
              <w:rPr>
                <w:sz w:val="22"/>
                <w:lang w:val="hy-AM"/>
              </w:rPr>
              <w:t xml:space="preserve">, </w:t>
            </w:r>
            <w:r w:rsidR="00EE761F">
              <w:rPr>
                <w:sz w:val="22"/>
                <w:lang w:val="hy-AM"/>
              </w:rPr>
              <w:t>ա</w:t>
            </w:r>
            <w:r w:rsidR="0023074D">
              <w:rPr>
                <w:sz w:val="22"/>
                <w:lang w:val="hy-AM"/>
              </w:rPr>
              <w:t>զգանուն</w:t>
            </w:r>
          </w:p>
        </w:tc>
      </w:tr>
      <w:tr w:rsidR="007313C6" w:rsidRPr="00826434" w14:paraId="1C333146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7BE18" w14:textId="537FA1E3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 </w:t>
            </w:r>
            <w:r w:rsidR="00EE761F">
              <w:rPr>
                <w:sz w:val="22"/>
                <w:lang w:val="en-US"/>
              </w:rPr>
              <w:t>(</w:t>
            </w:r>
            <w:r w:rsidR="00AB7934" w:rsidRPr="00826434">
              <w:rPr>
                <w:sz w:val="22"/>
                <w:lang w:val="ru-RU"/>
              </w:rPr>
              <w:t>Հա</w:t>
            </w:r>
            <w:r w:rsidR="0023074D">
              <w:rPr>
                <w:sz w:val="22"/>
                <w:lang w:val="hy-AM"/>
              </w:rPr>
              <w:t>յտա</w:t>
            </w:r>
            <w:r w:rsidR="00AB7934" w:rsidRPr="00826434">
              <w:rPr>
                <w:sz w:val="22"/>
                <w:lang w:val="ru-RU"/>
              </w:rPr>
              <w:t>տուի</w:t>
            </w:r>
            <w:r w:rsidR="00EE761F">
              <w:rPr>
                <w:sz w:val="22"/>
                <w:lang w:val="en-US"/>
              </w:rPr>
              <w:t xml:space="preserve"> </w:t>
            </w:r>
            <w:r w:rsidR="00EE761F">
              <w:rPr>
                <w:sz w:val="22"/>
                <w:lang w:val="hy-AM"/>
              </w:rPr>
              <w:t>կամ կոնսորցիումով Հայտատուի գլխավոր մասնակցի անվանումը</w:t>
            </w:r>
            <w:r w:rsidR="00EE761F">
              <w:rPr>
                <w:sz w:val="22"/>
                <w:lang w:val="en-US"/>
              </w:rPr>
              <w:t>)</w:t>
            </w:r>
            <w:r w:rsidR="0023074D">
              <w:rPr>
                <w:sz w:val="22"/>
                <w:lang w:val="hy-AM"/>
              </w:rPr>
              <w:t xml:space="preserve"> </w:t>
            </w:r>
            <w:r w:rsidRPr="00826434">
              <w:rPr>
                <w:sz w:val="22"/>
                <w:lang w:val="en-US"/>
              </w:rPr>
              <w:t>անունի</w:t>
            </w:r>
            <w:r w:rsidRPr="00826434">
              <w:rPr>
                <w:sz w:val="22"/>
                <w:lang w:val="ru-RU"/>
              </w:rPr>
              <w:t>ց</w:t>
            </w:r>
          </w:p>
          <w:p w14:paraId="36946DC5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EA3E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 (</w:t>
            </w:r>
            <w:r w:rsidR="00AB7934" w:rsidRPr="00826434">
              <w:rPr>
                <w:sz w:val="22"/>
                <w:lang w:val="en-US"/>
              </w:rPr>
              <w:t>գործընկերոջ</w:t>
            </w:r>
            <w:r w:rsidRPr="00826434">
              <w:rPr>
                <w:sz w:val="22"/>
                <w:lang w:val="en-US"/>
              </w:rPr>
              <w:t xml:space="preserve"> անունը) </w:t>
            </w:r>
            <w:r w:rsidRPr="00826434">
              <w:rPr>
                <w:sz w:val="22"/>
                <w:lang w:val="ru-RU"/>
              </w:rPr>
              <w:t>անունից</w:t>
            </w:r>
            <w:r w:rsidRPr="00826434">
              <w:rPr>
                <w:sz w:val="22"/>
                <w:lang w:val="en-US"/>
              </w:rPr>
              <w:t xml:space="preserve"> </w:t>
            </w:r>
          </w:p>
          <w:p w14:paraId="037E37E6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</w:p>
        </w:tc>
      </w:tr>
    </w:tbl>
    <w:p w14:paraId="72F5FF2D" w14:textId="77777777" w:rsidR="00EC3DB0" w:rsidRPr="00826434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7313C6" w:rsidRPr="00826434" w14:paraId="21A4A474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14:paraId="624B5CC1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Ստորագրություն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23840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Ստորագրություն</w:t>
            </w:r>
          </w:p>
        </w:tc>
      </w:tr>
      <w:tr w:rsidR="007313C6" w:rsidRPr="00826434" w14:paraId="42D6D511" w14:textId="77777777">
        <w:trPr>
          <w:cantSplit/>
        </w:trPr>
        <w:tc>
          <w:tcPr>
            <w:tcW w:w="4680" w:type="dxa"/>
            <w:tcBorders>
              <w:left w:val="single" w:sz="6" w:space="0" w:color="auto"/>
            </w:tcBorders>
          </w:tcPr>
          <w:p w14:paraId="4445A845" w14:textId="62C3450F" w:rsidR="007313C6" w:rsidRPr="00727271" w:rsidRDefault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hy-AM"/>
              </w:rPr>
            </w:pPr>
            <w:r w:rsidRPr="00826434">
              <w:rPr>
                <w:sz w:val="22"/>
                <w:lang w:val="ru-RU"/>
              </w:rPr>
              <w:t>Անուն</w:t>
            </w:r>
            <w:r w:rsidR="00EE761F">
              <w:rPr>
                <w:sz w:val="22"/>
                <w:lang w:val="en-US"/>
              </w:rPr>
              <w:t xml:space="preserve">, </w:t>
            </w:r>
            <w:r w:rsidR="00EE761F">
              <w:rPr>
                <w:sz w:val="22"/>
                <w:lang w:val="hy-AM"/>
              </w:rPr>
              <w:t>ազգանուն</w:t>
            </w:r>
          </w:p>
        </w:tc>
        <w:tc>
          <w:tcPr>
            <w:tcW w:w="4500" w:type="dxa"/>
            <w:tcBorders>
              <w:left w:val="single" w:sz="6" w:space="0" w:color="auto"/>
              <w:right w:val="single" w:sz="6" w:space="0" w:color="auto"/>
            </w:tcBorders>
          </w:tcPr>
          <w:p w14:paraId="3F5534C9" w14:textId="783D47CF" w:rsidR="007313C6" w:rsidRPr="00727271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hy-AM"/>
              </w:rPr>
            </w:pPr>
            <w:r w:rsidRPr="00826434">
              <w:rPr>
                <w:sz w:val="22"/>
                <w:lang w:val="ru-RU"/>
              </w:rPr>
              <w:t>Անուն</w:t>
            </w:r>
            <w:r w:rsidR="00EE761F">
              <w:rPr>
                <w:sz w:val="22"/>
                <w:lang w:val="hy-AM"/>
              </w:rPr>
              <w:t>, ազգանուն</w:t>
            </w:r>
          </w:p>
        </w:tc>
      </w:tr>
      <w:tr w:rsidR="007313C6" w:rsidRPr="00826434" w14:paraId="1874CE69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B8C30B" w14:textId="62725622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 (</w:t>
            </w:r>
            <w:r w:rsidR="00AB7934" w:rsidRPr="00826434">
              <w:rPr>
                <w:sz w:val="22"/>
                <w:lang w:val="en-US"/>
              </w:rPr>
              <w:t>գործընկերոջ</w:t>
            </w:r>
            <w:r w:rsidRPr="00826434">
              <w:rPr>
                <w:sz w:val="22"/>
                <w:lang w:val="en-US"/>
              </w:rPr>
              <w:t xml:space="preserve"> </w:t>
            </w:r>
            <w:r w:rsidR="0023074D">
              <w:rPr>
                <w:sz w:val="22"/>
                <w:lang w:val="hy-AM"/>
              </w:rPr>
              <w:t>անվանումը</w:t>
            </w:r>
            <w:r w:rsidRPr="00826434">
              <w:rPr>
                <w:sz w:val="22"/>
                <w:lang w:val="en-US"/>
              </w:rPr>
              <w:t xml:space="preserve">) </w:t>
            </w:r>
            <w:r w:rsidRPr="00826434">
              <w:rPr>
                <w:sz w:val="22"/>
                <w:lang w:val="ru-RU"/>
              </w:rPr>
              <w:t>անունից</w:t>
            </w:r>
            <w:r w:rsidRPr="00826434">
              <w:rPr>
                <w:sz w:val="22"/>
                <w:lang w:val="en-US"/>
              </w:rPr>
              <w:t xml:space="preserve"> </w:t>
            </w:r>
          </w:p>
          <w:p w14:paraId="391F5CFB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D6D0" w14:textId="575F39EE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 (</w:t>
            </w:r>
            <w:r w:rsidR="00AB7934" w:rsidRPr="00826434">
              <w:rPr>
                <w:sz w:val="22"/>
                <w:lang w:val="en-US"/>
              </w:rPr>
              <w:t>գործընկերոջ</w:t>
            </w:r>
            <w:r w:rsidRPr="00826434">
              <w:rPr>
                <w:sz w:val="22"/>
                <w:lang w:val="en-US"/>
              </w:rPr>
              <w:t xml:space="preserve"> </w:t>
            </w:r>
            <w:r w:rsidR="0023074D">
              <w:rPr>
                <w:sz w:val="22"/>
                <w:lang w:val="hy-AM"/>
              </w:rPr>
              <w:t>անվանումից</w:t>
            </w:r>
            <w:r w:rsidRPr="00826434">
              <w:rPr>
                <w:sz w:val="22"/>
                <w:lang w:val="en-US"/>
              </w:rPr>
              <w:t xml:space="preserve">) </w:t>
            </w:r>
            <w:r w:rsidRPr="00826434">
              <w:rPr>
                <w:sz w:val="22"/>
                <w:lang w:val="ru-RU"/>
              </w:rPr>
              <w:t>անունից</w:t>
            </w:r>
            <w:r w:rsidRPr="00826434">
              <w:rPr>
                <w:sz w:val="22"/>
                <w:lang w:val="en-US"/>
              </w:rPr>
              <w:t xml:space="preserve"> </w:t>
            </w:r>
          </w:p>
          <w:p w14:paraId="1CC3A3EF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</w:p>
        </w:tc>
      </w:tr>
    </w:tbl>
    <w:p w14:paraId="541F60AB" w14:textId="77777777" w:rsidR="00EC3DB0" w:rsidRPr="00826434" w:rsidRDefault="00EC3DB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</w:tabs>
        <w:suppressAutoHyphens/>
        <w:spacing w:before="18" w:after="97"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7313C6" w:rsidRPr="00826434" w14:paraId="65D7E8E7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14:paraId="52CC67BF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Ստորագրություն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4EC3F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ru-RU"/>
              </w:rPr>
              <w:t>Ստորագրություն</w:t>
            </w:r>
          </w:p>
        </w:tc>
      </w:tr>
      <w:tr w:rsidR="007313C6" w:rsidRPr="00826434" w14:paraId="3B4FFC88" w14:textId="77777777">
        <w:trPr>
          <w:cantSplit/>
        </w:trPr>
        <w:tc>
          <w:tcPr>
            <w:tcW w:w="4680" w:type="dxa"/>
            <w:tcBorders>
              <w:left w:val="single" w:sz="6" w:space="0" w:color="auto"/>
            </w:tcBorders>
          </w:tcPr>
          <w:p w14:paraId="270ED2B7" w14:textId="61F8B799" w:rsidR="007313C6" w:rsidRPr="00727271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hy-AM"/>
              </w:rPr>
            </w:pPr>
            <w:r w:rsidRPr="00826434">
              <w:rPr>
                <w:sz w:val="22"/>
                <w:lang w:val="ru-RU"/>
              </w:rPr>
              <w:t>Անուն</w:t>
            </w:r>
            <w:r w:rsidR="00EE761F">
              <w:rPr>
                <w:sz w:val="22"/>
                <w:lang w:val="hy-AM"/>
              </w:rPr>
              <w:t>, ազգանուն</w:t>
            </w:r>
          </w:p>
        </w:tc>
        <w:tc>
          <w:tcPr>
            <w:tcW w:w="4500" w:type="dxa"/>
            <w:tcBorders>
              <w:left w:val="single" w:sz="6" w:space="0" w:color="auto"/>
              <w:right w:val="single" w:sz="6" w:space="0" w:color="auto"/>
            </w:tcBorders>
          </w:tcPr>
          <w:p w14:paraId="7EB6866D" w14:textId="1DA85BE6" w:rsidR="007313C6" w:rsidRPr="00727271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hy-AM"/>
              </w:rPr>
            </w:pPr>
            <w:r w:rsidRPr="00826434">
              <w:rPr>
                <w:sz w:val="22"/>
                <w:lang w:val="ru-RU"/>
              </w:rPr>
              <w:t>Անուն</w:t>
            </w:r>
            <w:r w:rsidR="00EE761F">
              <w:rPr>
                <w:sz w:val="22"/>
                <w:lang w:val="hy-AM"/>
              </w:rPr>
              <w:t>, ազգանուն</w:t>
            </w:r>
          </w:p>
        </w:tc>
      </w:tr>
      <w:tr w:rsidR="007313C6" w:rsidRPr="00826434" w14:paraId="4A125A9A" w14:textId="77777777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7CDD8" w14:textId="7B3E48A8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 (</w:t>
            </w:r>
            <w:r w:rsidR="00AB7934" w:rsidRPr="00826434">
              <w:rPr>
                <w:sz w:val="22"/>
                <w:lang w:val="en-US"/>
              </w:rPr>
              <w:t>գործընկերոջ</w:t>
            </w:r>
            <w:r w:rsidRPr="00826434">
              <w:rPr>
                <w:sz w:val="22"/>
                <w:lang w:val="en-US"/>
              </w:rPr>
              <w:t xml:space="preserve"> </w:t>
            </w:r>
            <w:r w:rsidR="0023074D">
              <w:rPr>
                <w:sz w:val="22"/>
                <w:lang w:val="hy-AM"/>
              </w:rPr>
              <w:t>անվանումը</w:t>
            </w:r>
            <w:r w:rsidRPr="00826434">
              <w:rPr>
                <w:sz w:val="22"/>
                <w:lang w:val="en-US"/>
              </w:rPr>
              <w:t xml:space="preserve">) </w:t>
            </w:r>
            <w:r w:rsidRPr="00826434">
              <w:rPr>
                <w:sz w:val="22"/>
                <w:lang w:val="ru-RU"/>
              </w:rPr>
              <w:t>անունից</w:t>
            </w:r>
            <w:r w:rsidRPr="00826434">
              <w:rPr>
                <w:sz w:val="22"/>
                <w:lang w:val="en-US"/>
              </w:rPr>
              <w:t xml:space="preserve"> </w:t>
            </w:r>
          </w:p>
          <w:p w14:paraId="08C0822E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E6B7" w14:textId="1F765623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 (</w:t>
            </w:r>
            <w:r w:rsidR="00AB7934" w:rsidRPr="00826434">
              <w:rPr>
                <w:sz w:val="22"/>
                <w:lang w:val="en-US"/>
              </w:rPr>
              <w:t>գործընկերոջ</w:t>
            </w:r>
            <w:r w:rsidRPr="00826434">
              <w:rPr>
                <w:sz w:val="22"/>
                <w:lang w:val="en-US"/>
              </w:rPr>
              <w:t xml:space="preserve"> </w:t>
            </w:r>
            <w:r w:rsidR="0023074D">
              <w:rPr>
                <w:sz w:val="22"/>
                <w:lang w:val="hy-AM"/>
              </w:rPr>
              <w:t>անվանումը</w:t>
            </w:r>
            <w:r w:rsidRPr="00826434">
              <w:rPr>
                <w:sz w:val="22"/>
                <w:lang w:val="en-US"/>
              </w:rPr>
              <w:t xml:space="preserve">) </w:t>
            </w:r>
            <w:r w:rsidRPr="00826434">
              <w:rPr>
                <w:sz w:val="22"/>
                <w:lang w:val="ru-RU"/>
              </w:rPr>
              <w:t>անունից</w:t>
            </w:r>
            <w:r w:rsidRPr="00826434">
              <w:rPr>
                <w:sz w:val="22"/>
                <w:lang w:val="en-US"/>
              </w:rPr>
              <w:t xml:space="preserve"> </w:t>
            </w:r>
          </w:p>
          <w:p w14:paraId="59F5E9AC" w14:textId="77777777" w:rsidR="007313C6" w:rsidRPr="00826434" w:rsidRDefault="007313C6" w:rsidP="007313C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2160"/>
              </w:tabs>
              <w:suppressAutoHyphens/>
              <w:spacing w:before="18" w:after="97"/>
              <w:rPr>
                <w:sz w:val="22"/>
                <w:lang w:val="en-US"/>
              </w:rPr>
            </w:pPr>
          </w:p>
        </w:tc>
      </w:tr>
    </w:tbl>
    <w:p w14:paraId="3D2AAE19" w14:textId="77777777" w:rsidR="00EC3DB0" w:rsidRPr="00826434" w:rsidRDefault="00EC3DB0">
      <w:pPr>
        <w:pStyle w:val="BodyText"/>
        <w:tabs>
          <w:tab w:val="left" w:pos="810"/>
          <w:tab w:val="left" w:pos="1440"/>
          <w:tab w:val="left" w:pos="1890"/>
        </w:tabs>
        <w:spacing w:after="130" w:line="260" w:lineRule="exact"/>
        <w:rPr>
          <w:sz w:val="22"/>
          <w:lang w:val="en-US"/>
        </w:rPr>
      </w:pPr>
    </w:p>
    <w:p w14:paraId="2965BAFE" w14:textId="77777777" w:rsidR="00EC3DB0" w:rsidRPr="00826434" w:rsidRDefault="007313C6">
      <w:pPr>
        <w:pStyle w:val="BodyText"/>
        <w:tabs>
          <w:tab w:val="left" w:pos="810"/>
          <w:tab w:val="left" w:pos="1440"/>
          <w:tab w:val="left" w:pos="1890"/>
        </w:tabs>
        <w:spacing w:after="130" w:line="260" w:lineRule="exact"/>
        <w:rPr>
          <w:sz w:val="22"/>
          <w:lang w:val="en-US"/>
        </w:rPr>
      </w:pPr>
      <w:r w:rsidRPr="00826434">
        <w:rPr>
          <w:sz w:val="22"/>
          <w:lang w:val="en-US"/>
        </w:rPr>
        <w:t>Ամսաթիվ»_____» «</w:t>
      </w:r>
      <w:r w:rsidR="00CC6D7D" w:rsidRPr="00826434">
        <w:rPr>
          <w:sz w:val="22"/>
          <w:lang w:val="en-US"/>
        </w:rPr>
        <w:t>_____________</w:t>
      </w:r>
      <w:r w:rsidRPr="00826434">
        <w:rPr>
          <w:sz w:val="22"/>
          <w:lang w:val="en-US"/>
        </w:rPr>
        <w:t>»</w:t>
      </w:r>
      <w:r w:rsidR="00CC6D7D" w:rsidRPr="00826434">
        <w:rPr>
          <w:sz w:val="22"/>
          <w:lang w:val="en-US"/>
        </w:rPr>
        <w:t xml:space="preserve"> «</w:t>
      </w:r>
      <w:r w:rsidR="00CC6D7D" w:rsidRPr="00826434">
        <w:rPr>
          <w:sz w:val="22"/>
          <w:lang w:val="ru-RU"/>
        </w:rPr>
        <w:t>___________________</w:t>
      </w:r>
      <w:r w:rsidR="00EC3DB0" w:rsidRPr="00826434">
        <w:rPr>
          <w:sz w:val="22"/>
          <w:lang w:val="en-US"/>
        </w:rPr>
        <w:t xml:space="preserve"> </w:t>
      </w:r>
    </w:p>
    <w:p w14:paraId="3EC367CF" w14:textId="77777777" w:rsidR="00EC3DB0" w:rsidRPr="00826434" w:rsidRDefault="00EC3DB0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  <w:rPr>
          <w:sz w:val="22"/>
          <w:lang w:val="en-US"/>
        </w:rPr>
      </w:pPr>
    </w:p>
    <w:p w14:paraId="69723941" w14:textId="77777777" w:rsidR="00EC3DB0" w:rsidRPr="00826434" w:rsidRDefault="00EC3DB0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  <w:rPr>
          <w:sz w:val="22"/>
          <w:lang w:val="en-US"/>
        </w:rPr>
      </w:pPr>
      <w:r w:rsidRPr="00826434">
        <w:rPr>
          <w:sz w:val="22"/>
          <w:lang w:val="en-US"/>
        </w:rPr>
        <w:t>_________________________</w:t>
      </w:r>
    </w:p>
    <w:p w14:paraId="5E0B5046" w14:textId="77777777" w:rsidR="00EC3DB0" w:rsidRPr="00826434" w:rsidRDefault="00CC6D7D" w:rsidP="00CC6D7D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  <w:rPr>
          <w:lang w:val="en-US"/>
        </w:rPr>
      </w:pPr>
      <w:r w:rsidRPr="00826434">
        <w:rPr>
          <w:sz w:val="20"/>
          <w:lang w:val="en-US"/>
        </w:rPr>
        <w:t xml:space="preserve">Հրավերի 5.1.3 կետին համաձայն լիազորված անձի </w:t>
      </w:r>
      <w:r w:rsidR="00AB7934" w:rsidRPr="00826434">
        <w:rPr>
          <w:sz w:val="20"/>
          <w:lang w:val="en-US"/>
        </w:rPr>
        <w:t>ստորագրությունը</w:t>
      </w:r>
    </w:p>
    <w:p w14:paraId="73136937" w14:textId="77777777" w:rsidR="0082067D" w:rsidRPr="00826434" w:rsidRDefault="0082067D">
      <w:pPr>
        <w:rPr>
          <w:b/>
          <w:sz w:val="22"/>
          <w:lang w:val="en-US"/>
        </w:rPr>
      </w:pPr>
    </w:p>
    <w:p w14:paraId="07ACC5D5" w14:textId="77777777" w:rsidR="00CE1271" w:rsidRPr="00826434" w:rsidRDefault="00CE1271">
      <w:pPr>
        <w:rPr>
          <w:b/>
          <w:sz w:val="22"/>
          <w:lang w:val="en-US"/>
        </w:rPr>
        <w:sectPr w:rsidR="00CE1271" w:rsidRPr="00826434" w:rsidSect="00F36213">
          <w:footerReference w:type="default" r:id="rId31"/>
          <w:headerReference w:type="first" r:id="rId32"/>
          <w:footerReference w:type="first" r:id="rId33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14:paraId="4AB85060" w14:textId="77777777" w:rsidR="00EC3DB0" w:rsidRPr="00826434" w:rsidRDefault="00EC3DB0">
      <w:pPr>
        <w:jc w:val="center"/>
        <w:rPr>
          <w:b/>
          <w:sz w:val="28"/>
          <w:lang w:val="en-US"/>
        </w:rPr>
      </w:pPr>
    </w:p>
    <w:p w14:paraId="1BF05436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6DDB4D38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112E40A0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36720787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4F9791DF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04C3EAF6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6B1995C3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4F935519" w14:textId="77777777" w:rsidR="00EC3DB0" w:rsidRPr="00826434" w:rsidRDefault="00EC3DB0">
      <w:pPr>
        <w:jc w:val="center"/>
        <w:rPr>
          <w:b/>
          <w:sz w:val="28"/>
          <w:lang w:val="en-US"/>
        </w:rPr>
      </w:pPr>
    </w:p>
    <w:p w14:paraId="62347247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1110F19A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52115253" w14:textId="77777777" w:rsidR="00CC6D7D" w:rsidRPr="00826434" w:rsidRDefault="00CC6D7D">
      <w:pPr>
        <w:jc w:val="center"/>
        <w:rPr>
          <w:b/>
          <w:sz w:val="28"/>
          <w:lang w:val="en-US"/>
        </w:rPr>
      </w:pPr>
    </w:p>
    <w:p w14:paraId="7D900886" w14:textId="77777777" w:rsidR="00EC3DB0" w:rsidRPr="00826434" w:rsidRDefault="00EC3DB0">
      <w:pPr>
        <w:jc w:val="center"/>
        <w:rPr>
          <w:b/>
          <w:sz w:val="28"/>
          <w:lang w:val="en-US"/>
        </w:rPr>
      </w:pPr>
    </w:p>
    <w:p w14:paraId="19A3FCBC" w14:textId="77777777" w:rsidR="00EC3DB0" w:rsidRPr="00826434" w:rsidRDefault="00C86113">
      <w:pPr>
        <w:jc w:val="center"/>
        <w:rPr>
          <w:b/>
          <w:i/>
          <w:sz w:val="36"/>
          <w:lang w:val="en-US"/>
        </w:rPr>
      </w:pPr>
      <w:r w:rsidRPr="00826434">
        <w:rPr>
          <w:b/>
          <w:i/>
          <w:sz w:val="36"/>
          <w:lang w:val="en-US"/>
        </w:rPr>
        <w:t>ՀԱՎԵԼՎԱԾ Ե</w:t>
      </w:r>
    </w:p>
    <w:p w14:paraId="43237C1B" w14:textId="77777777" w:rsidR="00EC3DB0" w:rsidRPr="00826434" w:rsidRDefault="00EC3DB0">
      <w:pPr>
        <w:jc w:val="center"/>
        <w:rPr>
          <w:b/>
          <w:sz w:val="28"/>
          <w:lang w:val="en-US"/>
        </w:rPr>
      </w:pPr>
    </w:p>
    <w:p w14:paraId="435D0069" w14:textId="77777777" w:rsidR="00EC3DB0" w:rsidRPr="00826434" w:rsidRDefault="00EC3DB0">
      <w:pPr>
        <w:jc w:val="center"/>
        <w:rPr>
          <w:b/>
          <w:sz w:val="28"/>
          <w:lang w:val="en-US"/>
        </w:rPr>
      </w:pPr>
    </w:p>
    <w:p w14:paraId="61E5857F" w14:textId="77777777" w:rsidR="00EC3DB0" w:rsidRPr="00826434" w:rsidRDefault="00EC3DB0">
      <w:pPr>
        <w:jc w:val="center"/>
        <w:rPr>
          <w:b/>
          <w:sz w:val="28"/>
          <w:lang w:val="en-US"/>
        </w:rPr>
      </w:pPr>
    </w:p>
    <w:p w14:paraId="3D3F52AC" w14:textId="2B90911E" w:rsidR="00EC3DB0" w:rsidRPr="00826434" w:rsidRDefault="00C86113">
      <w:pPr>
        <w:jc w:val="center"/>
        <w:rPr>
          <w:b/>
          <w:sz w:val="36"/>
          <w:lang w:val="hy-AM"/>
        </w:rPr>
      </w:pPr>
      <w:r w:rsidRPr="00826434">
        <w:rPr>
          <w:b/>
          <w:sz w:val="36"/>
          <w:lang w:val="en-US"/>
        </w:rPr>
        <w:t>ՏԵՂԵԿ</w:t>
      </w:r>
      <w:r w:rsidR="0007550A" w:rsidRPr="00826434">
        <w:rPr>
          <w:b/>
          <w:sz w:val="36"/>
          <w:lang w:val="en-US"/>
        </w:rPr>
        <w:t>ՈՒԹՅՈՒՆՆԵՐ</w:t>
      </w:r>
      <w:r w:rsidR="007D7494" w:rsidRPr="00826434">
        <w:rPr>
          <w:b/>
          <w:sz w:val="36"/>
          <w:lang w:val="hy-AM"/>
        </w:rPr>
        <w:t xml:space="preserve">Ի </w:t>
      </w:r>
      <w:r w:rsidR="00D60E6A" w:rsidRPr="00826434">
        <w:rPr>
          <w:b/>
          <w:sz w:val="36"/>
          <w:lang w:val="hy-AM"/>
        </w:rPr>
        <w:t xml:space="preserve">ՏՐԱՄԱԴՐՄԱՆ </w:t>
      </w:r>
      <w:r w:rsidR="007D7494" w:rsidRPr="00826434">
        <w:rPr>
          <w:b/>
          <w:sz w:val="36"/>
          <w:lang w:val="hy-AM"/>
        </w:rPr>
        <w:t>ՁԵՎԱՉԱՓԵՐ</w:t>
      </w:r>
    </w:p>
    <w:p w14:paraId="41535BCA" w14:textId="77777777" w:rsidR="00EC3DB0" w:rsidRPr="00826434" w:rsidRDefault="00EC3DB0">
      <w:pPr>
        <w:rPr>
          <w:b/>
          <w:sz w:val="22"/>
          <w:lang w:val="en-US"/>
        </w:rPr>
      </w:pPr>
    </w:p>
    <w:p w14:paraId="35F51CEA" w14:textId="19D32EFF" w:rsidR="00EC3DB0" w:rsidRPr="00826434" w:rsidRDefault="00EC3DB0">
      <w:pPr>
        <w:jc w:val="center"/>
        <w:rPr>
          <w:b/>
          <w:sz w:val="28"/>
          <w:lang w:val="en-US"/>
        </w:rPr>
      </w:pPr>
      <w:r w:rsidRPr="00826434">
        <w:rPr>
          <w:b/>
          <w:sz w:val="26"/>
          <w:lang w:val="en-US"/>
        </w:rPr>
        <w:t>(</w:t>
      </w:r>
      <w:r w:rsidR="005E4A8D" w:rsidRPr="00826434">
        <w:rPr>
          <w:b/>
          <w:sz w:val="26"/>
          <w:lang w:val="en-US"/>
        </w:rPr>
        <w:t>Հայտատուի</w:t>
      </w:r>
      <w:r w:rsidR="00352590" w:rsidRPr="00826434">
        <w:rPr>
          <w:b/>
          <w:sz w:val="26"/>
          <w:lang w:val="en-US"/>
        </w:rPr>
        <w:t xml:space="preserve"> կողմից իր հայեցողությամբ </w:t>
      </w:r>
      <w:r w:rsidR="00AB7934" w:rsidRPr="00826434">
        <w:rPr>
          <w:b/>
          <w:sz w:val="26"/>
          <w:lang w:val="en-US"/>
        </w:rPr>
        <w:t>ներկայացվող</w:t>
      </w:r>
      <w:r w:rsidR="00352590" w:rsidRPr="00826434">
        <w:rPr>
          <w:b/>
          <w:sz w:val="26"/>
          <w:lang w:val="en-US"/>
        </w:rPr>
        <w:t xml:space="preserve"> տեղեկություններ</w:t>
      </w:r>
      <w:r w:rsidRPr="00826434">
        <w:rPr>
          <w:b/>
          <w:sz w:val="26"/>
          <w:lang w:val="en-US"/>
        </w:rPr>
        <w:t>)</w:t>
      </w:r>
    </w:p>
    <w:p w14:paraId="17631042" w14:textId="77777777" w:rsidR="00EC3DB0" w:rsidRPr="00826434" w:rsidRDefault="00EC3DB0">
      <w:pPr>
        <w:rPr>
          <w:lang w:val="en-US"/>
        </w:rPr>
      </w:pPr>
    </w:p>
    <w:p w14:paraId="4E735FE2" w14:textId="7F96CE2A" w:rsidR="00EC3DB0" w:rsidRPr="00826434" w:rsidRDefault="00922E5D">
      <w:pPr>
        <w:rPr>
          <w:lang w:val="hy-AM"/>
        </w:rPr>
      </w:pPr>
      <w:r w:rsidRPr="00826434">
        <w:rPr>
          <w:b/>
          <w:lang w:val="en-US"/>
        </w:rPr>
        <w:t>Հայտատու</w:t>
      </w:r>
      <w:r w:rsidR="0007550A" w:rsidRPr="00826434">
        <w:rPr>
          <w:b/>
          <w:lang w:val="en-US"/>
        </w:rPr>
        <w:t xml:space="preserve">ներին՝ </w:t>
      </w:r>
      <w:r w:rsidR="0007550A" w:rsidRPr="00826434">
        <w:rPr>
          <w:lang w:val="en-US"/>
        </w:rPr>
        <w:t>սույն</w:t>
      </w:r>
      <w:r w:rsidR="00EC3DB0" w:rsidRPr="00826434">
        <w:rPr>
          <w:lang w:val="en-US"/>
        </w:rPr>
        <w:t xml:space="preserve"> </w:t>
      </w:r>
      <w:r w:rsidR="0046344C" w:rsidRPr="00826434">
        <w:rPr>
          <w:lang w:val="en-US"/>
        </w:rPr>
        <w:t>մասում ներկ</w:t>
      </w:r>
      <w:r w:rsidR="0007550A" w:rsidRPr="00826434">
        <w:rPr>
          <w:lang w:val="en-US"/>
        </w:rPr>
        <w:t>ա</w:t>
      </w:r>
      <w:r w:rsidR="0046344C" w:rsidRPr="00826434">
        <w:rPr>
          <w:lang w:val="en-US"/>
        </w:rPr>
        <w:t>յա</w:t>
      </w:r>
      <w:r w:rsidR="0007550A" w:rsidRPr="00826434">
        <w:rPr>
          <w:lang w:val="en-US"/>
        </w:rPr>
        <w:t xml:space="preserve">ցվում </w:t>
      </w:r>
      <w:r w:rsidR="0046344C" w:rsidRPr="00826434">
        <w:rPr>
          <w:lang w:val="en-US"/>
        </w:rPr>
        <w:t xml:space="preserve">են տեղեկություններ </w:t>
      </w:r>
      <w:r w:rsidR="005E4A8D" w:rsidRPr="00826434">
        <w:rPr>
          <w:lang w:val="en-US"/>
        </w:rPr>
        <w:t>Հայտատուի</w:t>
      </w:r>
      <w:r w:rsidR="0046344C" w:rsidRPr="00826434">
        <w:rPr>
          <w:lang w:val="en-US"/>
        </w:rPr>
        <w:t xml:space="preserve"> ընկերության կամ </w:t>
      </w:r>
      <w:r w:rsidR="0023074D" w:rsidRPr="00826434">
        <w:rPr>
          <w:lang w:val="en-US"/>
        </w:rPr>
        <w:t>կոնսորցիում</w:t>
      </w:r>
      <w:r w:rsidR="0023074D">
        <w:rPr>
          <w:lang w:val="hy-AM"/>
        </w:rPr>
        <w:t>ով Հայտատուի</w:t>
      </w:r>
      <w:r w:rsidR="0023074D" w:rsidRPr="00826434">
        <w:rPr>
          <w:lang w:val="en-US"/>
        </w:rPr>
        <w:t xml:space="preserve"> </w:t>
      </w:r>
      <w:r w:rsidR="0046344C" w:rsidRPr="00826434">
        <w:rPr>
          <w:lang w:val="en-US"/>
        </w:rPr>
        <w:t>մասնակ</w:t>
      </w:r>
      <w:r w:rsidR="0023074D">
        <w:rPr>
          <w:lang w:val="hy-AM"/>
        </w:rPr>
        <w:t>ից</w:t>
      </w:r>
      <w:r w:rsidR="0046344C" w:rsidRPr="00826434">
        <w:rPr>
          <w:lang w:val="en-US"/>
        </w:rPr>
        <w:t xml:space="preserve">ների </w:t>
      </w:r>
      <w:r w:rsidR="0023074D">
        <w:rPr>
          <w:lang w:val="hy-AM"/>
        </w:rPr>
        <w:t>վերաբերյալ</w:t>
      </w:r>
      <w:r w:rsidR="0046344C" w:rsidRPr="00826434">
        <w:rPr>
          <w:lang w:val="en-US"/>
        </w:rPr>
        <w:t xml:space="preserve">: Եթե՝ կազմակերպությունների նույն խմբի ներքին կառուցվածքով պայմանավորված, ներկայացված տեղեկությունները պատկանում են մայր ընկերությանը, </w:t>
      </w:r>
      <w:r w:rsidR="005E4A8D" w:rsidRPr="00826434">
        <w:rPr>
          <w:lang w:val="en-US"/>
        </w:rPr>
        <w:t>Հայտատուի</w:t>
      </w:r>
      <w:r w:rsidR="0046344C" w:rsidRPr="00826434">
        <w:rPr>
          <w:lang w:val="en-US"/>
        </w:rPr>
        <w:t>ն կամ</w:t>
      </w:r>
      <w:r w:rsidR="00AB7934" w:rsidRPr="00826434">
        <w:rPr>
          <w:lang w:val="en-US"/>
        </w:rPr>
        <w:t xml:space="preserve"> </w:t>
      </w:r>
      <w:r w:rsidR="0046344C" w:rsidRPr="00826434">
        <w:rPr>
          <w:lang w:val="en-US"/>
        </w:rPr>
        <w:t>կոնսորցիում</w:t>
      </w:r>
      <w:r w:rsidR="003D5269" w:rsidRPr="00826434">
        <w:rPr>
          <w:lang w:val="hy-AM"/>
        </w:rPr>
        <w:t>ով Հայտատուի</w:t>
      </w:r>
      <w:r w:rsidR="0046344C" w:rsidRPr="00826434">
        <w:rPr>
          <w:lang w:val="en-US"/>
        </w:rPr>
        <w:t xml:space="preserve"> մասնակցին, դրա մասին պետք է նշվի հստակորեն: Չնշելու դեպքում </w:t>
      </w:r>
      <w:r w:rsidR="00770DE7" w:rsidRPr="00826434">
        <w:rPr>
          <w:lang w:val="en-US"/>
        </w:rPr>
        <w:t xml:space="preserve">դա </w:t>
      </w:r>
      <w:r w:rsidR="00AB7934" w:rsidRPr="00826434">
        <w:rPr>
          <w:lang w:val="en-US"/>
        </w:rPr>
        <w:t>կորակավորվի</w:t>
      </w:r>
      <w:r w:rsidR="00770DE7" w:rsidRPr="00826434">
        <w:rPr>
          <w:lang w:val="en-US"/>
        </w:rPr>
        <w:t xml:space="preserve"> որպես </w:t>
      </w:r>
      <w:r w:rsidR="00D84B34" w:rsidRPr="00826434">
        <w:rPr>
          <w:lang w:val="en-US"/>
        </w:rPr>
        <w:t>«կեղծ գործողություն»</w:t>
      </w:r>
      <w:r w:rsidR="003A3C42" w:rsidRPr="00826434">
        <w:rPr>
          <w:lang w:val="hy-AM"/>
        </w:rPr>
        <w:t>։</w:t>
      </w:r>
    </w:p>
    <w:p w14:paraId="3B324BE0" w14:textId="77777777" w:rsidR="00EC3DB0" w:rsidRPr="00826434" w:rsidRDefault="00EC3DB0">
      <w:pPr>
        <w:rPr>
          <w:lang w:val="en-US"/>
        </w:rPr>
      </w:pPr>
    </w:p>
    <w:p w14:paraId="1395A3FF" w14:textId="77777777" w:rsidR="00EC3DB0" w:rsidRPr="00826434" w:rsidRDefault="00EC3DB0">
      <w:pPr>
        <w:rPr>
          <w:lang w:val="en-US"/>
        </w:rPr>
      </w:pPr>
    </w:p>
    <w:p w14:paraId="6EC13C62" w14:textId="77777777" w:rsidR="00EC3DB0" w:rsidRPr="00826434" w:rsidRDefault="00EC3DB0">
      <w:pPr>
        <w:rPr>
          <w:lang w:val="en-US"/>
        </w:rPr>
      </w:pPr>
    </w:p>
    <w:p w14:paraId="06367823" w14:textId="77777777" w:rsidR="00EC3DB0" w:rsidRPr="00826434" w:rsidRDefault="00EC3DB0">
      <w:pPr>
        <w:rPr>
          <w:lang w:val="en-US"/>
        </w:rPr>
      </w:pPr>
    </w:p>
    <w:p w14:paraId="72AB85FE" w14:textId="77777777" w:rsidR="00EC3DB0" w:rsidRPr="00826434" w:rsidRDefault="00EC3DB0">
      <w:pPr>
        <w:suppressAutoHyphens/>
        <w:rPr>
          <w:lang w:val="en-US"/>
        </w:rPr>
        <w:sectPr w:rsidR="00EC3DB0" w:rsidRPr="00826434" w:rsidSect="00F36213">
          <w:footerReference w:type="first" r:id="rId34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14:paraId="394052B7" w14:textId="77777777" w:rsidR="00EC3DB0" w:rsidRPr="00826434" w:rsidRDefault="00EC3DB0">
      <w:pPr>
        <w:suppressAutoHyphens/>
        <w:rPr>
          <w:i/>
          <w:spacing w:val="-2"/>
          <w:lang w:val="en-US"/>
        </w:rPr>
      </w:pPr>
    </w:p>
    <w:p w14:paraId="73B2109E" w14:textId="77777777" w:rsidR="00EC3DB0" w:rsidRPr="00826434" w:rsidRDefault="00EC3DB0">
      <w:pPr>
        <w:rPr>
          <w:lang w:val="en-US"/>
        </w:rPr>
      </w:pPr>
    </w:p>
    <w:p w14:paraId="11346AF2" w14:textId="77777777" w:rsidR="00EC3DB0" w:rsidRPr="00826434" w:rsidRDefault="007751C1">
      <w:pPr>
        <w:pStyle w:val="Head12"/>
        <w:rPr>
          <w:rFonts w:ascii="GHEA Grapalat" w:hAnsi="GHEA Grapalat"/>
          <w:lang w:val="en-US"/>
        </w:rPr>
      </w:pPr>
      <w:bookmarkStart w:id="271" w:name="_Toc437338951"/>
      <w:bookmarkStart w:id="272" w:name="_Toc462645148"/>
      <w:r w:rsidRPr="00826434">
        <w:rPr>
          <w:rFonts w:ascii="GHEA Grapalat" w:hAnsi="GHEA Grapalat"/>
          <w:lang w:val="en-US"/>
        </w:rPr>
        <w:t>Ընդհանուր տեղեկություններ</w:t>
      </w:r>
      <w:bookmarkEnd w:id="271"/>
      <w:bookmarkEnd w:id="272"/>
    </w:p>
    <w:p w14:paraId="22F78EF9" w14:textId="77777777" w:rsidR="00EC3DB0" w:rsidRPr="00826434" w:rsidRDefault="00EC3DB0">
      <w:pPr>
        <w:rPr>
          <w:lang w:val="en-US"/>
        </w:rPr>
      </w:pPr>
    </w:p>
    <w:p w14:paraId="0E349DC2" w14:textId="05B4A71D" w:rsidR="00EC3DB0" w:rsidRPr="00826434" w:rsidRDefault="007751C1">
      <w:pPr>
        <w:pStyle w:val="Head12"/>
        <w:rPr>
          <w:rFonts w:ascii="GHEA Grapalat" w:hAnsi="GHEA Grapalat"/>
          <w:lang w:val="en-US"/>
        </w:rPr>
      </w:pPr>
      <w:r w:rsidRPr="00826434">
        <w:rPr>
          <w:rFonts w:ascii="GHEA Grapalat" w:hAnsi="GHEA Grapalat"/>
          <w:lang w:val="en-US"/>
        </w:rPr>
        <w:t xml:space="preserve">Բոլոր </w:t>
      </w:r>
      <w:r w:rsidR="0023074D">
        <w:rPr>
          <w:rFonts w:ascii="GHEA Grapalat" w:hAnsi="GHEA Grapalat"/>
          <w:lang w:val="hy-AM"/>
        </w:rPr>
        <w:t>հայտատուները</w:t>
      </w:r>
      <w:r w:rsidR="0023074D" w:rsidRPr="00826434">
        <w:rPr>
          <w:rFonts w:ascii="GHEA Grapalat" w:hAnsi="GHEA Grapalat"/>
          <w:lang w:val="en-US"/>
        </w:rPr>
        <w:t xml:space="preserve"> </w:t>
      </w:r>
      <w:r w:rsidRPr="00826434">
        <w:rPr>
          <w:rFonts w:ascii="GHEA Grapalat" w:hAnsi="GHEA Grapalat"/>
          <w:lang w:val="en-US"/>
        </w:rPr>
        <w:t>և կոն</w:t>
      </w:r>
      <w:r w:rsidR="00AB7934" w:rsidRPr="00826434">
        <w:rPr>
          <w:rFonts w:ascii="GHEA Grapalat" w:hAnsi="GHEA Grapalat"/>
          <w:lang w:val="en-US"/>
        </w:rPr>
        <w:t>սորցիում</w:t>
      </w:r>
      <w:r w:rsidR="0023074D">
        <w:rPr>
          <w:rFonts w:ascii="GHEA Grapalat" w:hAnsi="GHEA Grapalat"/>
          <w:lang w:val="hy-AM"/>
        </w:rPr>
        <w:t>ով հայտատուների</w:t>
      </w:r>
      <w:r w:rsidR="00AB7934" w:rsidRPr="00826434">
        <w:rPr>
          <w:rFonts w:ascii="GHEA Grapalat" w:hAnsi="GHEA Grapalat"/>
          <w:lang w:val="en-US"/>
        </w:rPr>
        <w:t xml:space="preserve"> մասնակիցները պետք է լրացնե</w:t>
      </w:r>
      <w:r w:rsidR="00AB7934" w:rsidRPr="00826434">
        <w:rPr>
          <w:rFonts w:ascii="GHEA Grapalat" w:hAnsi="GHEA Grapalat"/>
          <w:lang w:val="ru-RU"/>
        </w:rPr>
        <w:t>ն</w:t>
      </w:r>
      <w:r w:rsidRPr="00826434">
        <w:rPr>
          <w:rFonts w:ascii="GHEA Grapalat" w:hAnsi="GHEA Grapalat"/>
          <w:lang w:val="en-US"/>
        </w:rPr>
        <w:t xml:space="preserve"> այս ձևաչափը</w:t>
      </w:r>
      <w:r w:rsidR="00EC3DB0" w:rsidRPr="00826434">
        <w:rPr>
          <w:rFonts w:ascii="GHEA Grapalat" w:hAnsi="GHEA Grapalat"/>
          <w:lang w:val="en-US"/>
        </w:rPr>
        <w:t xml:space="preserve"> </w:t>
      </w:r>
    </w:p>
    <w:p w14:paraId="1394D0E7" w14:textId="77777777" w:rsidR="00EC3DB0" w:rsidRPr="00826434" w:rsidRDefault="00EC3DB0">
      <w:pPr>
        <w:rPr>
          <w:lang w:val="en-US"/>
        </w:rPr>
      </w:pPr>
    </w:p>
    <w:p w14:paraId="4F1EF4F3" w14:textId="7E7BC95D" w:rsidR="00EC3DB0" w:rsidRPr="00826434" w:rsidRDefault="00EC3DB0">
      <w:pPr>
        <w:suppressAutoHyphens/>
        <w:rPr>
          <w:sz w:val="22"/>
          <w:lang w:val="en-US"/>
        </w:rPr>
      </w:pPr>
      <w:r w:rsidRPr="00826434">
        <w:rPr>
          <w:sz w:val="22"/>
          <w:lang w:val="en-US"/>
        </w:rPr>
        <w:t>(</w:t>
      </w:r>
      <w:r w:rsidR="007751C1" w:rsidRPr="00826434">
        <w:rPr>
          <w:sz w:val="22"/>
          <w:lang w:val="en-US"/>
        </w:rPr>
        <w:t xml:space="preserve">Եթե </w:t>
      </w:r>
      <w:r w:rsidR="005E4A8D" w:rsidRPr="00826434">
        <w:rPr>
          <w:sz w:val="22"/>
          <w:lang w:val="en-US"/>
        </w:rPr>
        <w:t>Հայտատուն</w:t>
      </w:r>
      <w:r w:rsidR="007751C1" w:rsidRPr="00826434">
        <w:rPr>
          <w:sz w:val="22"/>
          <w:lang w:val="en-US"/>
        </w:rPr>
        <w:t>՝ պայմանագրի հատուկ պահանջների կատարման համար</w:t>
      </w:r>
      <w:r w:rsidR="00981571" w:rsidRPr="00826434">
        <w:rPr>
          <w:sz w:val="22"/>
          <w:lang w:val="en-US"/>
        </w:rPr>
        <w:t>, նպատակ</w:t>
      </w:r>
      <w:r w:rsidR="007751C1" w:rsidRPr="00826434">
        <w:rPr>
          <w:sz w:val="22"/>
          <w:lang w:val="en-US"/>
        </w:rPr>
        <w:t xml:space="preserve"> ունի ներգրավել ենթակապալառուներ, հետևյալ տեղեկությունները պետք է ներկայացնել նաև ենթակապալառուների </w:t>
      </w:r>
      <w:r w:rsidR="00981571" w:rsidRPr="00826434">
        <w:rPr>
          <w:sz w:val="22"/>
          <w:lang w:val="en-US"/>
        </w:rPr>
        <w:t>համար :</w:t>
      </w:r>
      <w:r w:rsidRPr="00826434">
        <w:rPr>
          <w:sz w:val="22"/>
          <w:lang w:val="en-US"/>
        </w:rPr>
        <w:t>)</w:t>
      </w:r>
    </w:p>
    <w:p w14:paraId="71A7EF9B" w14:textId="77777777" w:rsidR="00EC3DB0" w:rsidRPr="00826434" w:rsidRDefault="00EC3DB0">
      <w:pPr>
        <w:suppressAutoHyphens/>
        <w:rPr>
          <w:sz w:val="22"/>
          <w:lang w:val="en-US"/>
        </w:rPr>
      </w:pPr>
    </w:p>
    <w:p w14:paraId="52A00BA3" w14:textId="77777777" w:rsidR="00EC3DB0" w:rsidRPr="00826434" w:rsidRDefault="00AB7934">
      <w:pPr>
        <w:tabs>
          <w:tab w:val="right" w:pos="9000"/>
        </w:tabs>
        <w:suppressAutoHyphens/>
        <w:rPr>
          <w:rStyle w:val="Table"/>
          <w:rFonts w:ascii="GHEA Grapalat" w:hAnsi="GHEA Grapalat"/>
          <w:spacing w:val="-2"/>
          <w:lang w:val="en-US"/>
        </w:rPr>
      </w:pPr>
      <w:r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>Տեղեկություններ</w:t>
      </w:r>
      <w:r w:rsidR="00C9531E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 xml:space="preserve"> – Ձև </w:t>
      </w:r>
      <w:r w:rsidR="00EC3DB0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>(1a)</w:t>
      </w:r>
      <w:r w:rsidR="00EC3DB0" w:rsidRPr="00826434">
        <w:rPr>
          <w:rStyle w:val="Table"/>
          <w:rFonts w:ascii="GHEA Grapalat" w:hAnsi="GHEA Grapalat"/>
          <w:smallCaps/>
          <w:spacing w:val="-2"/>
          <w:lang w:val="en-US"/>
        </w:rPr>
        <w:tab/>
      </w:r>
    </w:p>
    <w:p w14:paraId="60EB4FA5" w14:textId="77777777" w:rsidR="00EC3DB0" w:rsidRPr="00826434" w:rsidRDefault="00EC3DB0">
      <w:pPr>
        <w:suppressAutoHyphens/>
        <w:rPr>
          <w:sz w:val="22"/>
          <w:lang w:val="en-US"/>
        </w:rPr>
      </w:pPr>
    </w:p>
    <w:p w14:paraId="3E5B4834" w14:textId="77777777" w:rsidR="00EC3DB0" w:rsidRPr="00826434" w:rsidRDefault="00EC3DB0">
      <w:pPr>
        <w:pStyle w:val="Header"/>
        <w:rPr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4140"/>
      </w:tblGrid>
      <w:tr w:rsidR="00EC3DB0" w:rsidRPr="00826434" w14:paraId="3D438BFE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4EEDD5DF" w14:textId="77777777" w:rsidR="00EC3DB0" w:rsidRPr="00826434" w:rsidRDefault="00EC3DB0">
            <w:pPr>
              <w:pStyle w:val="Header"/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1.</w:t>
            </w:r>
          </w:p>
        </w:tc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532A3D5" w14:textId="77777777" w:rsidR="00EC3DB0" w:rsidRPr="00826434" w:rsidRDefault="00C9531E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Ընկերության անվանումը</w:t>
            </w:r>
          </w:p>
          <w:p w14:paraId="52C3D15C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  <w:tr w:rsidR="00EC3DB0" w:rsidRPr="00826434" w14:paraId="4B98165D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635E5362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2.</w:t>
            </w:r>
          </w:p>
        </w:tc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4B1B4B6" w14:textId="0B949715" w:rsidR="00EC3DB0" w:rsidRPr="00826434" w:rsidRDefault="00C9531E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Գլխամասային գրասենյակի</w:t>
            </w:r>
            <w:r w:rsidR="00CE1271" w:rsidRPr="00826434">
              <w:rPr>
                <w:sz w:val="22"/>
                <w:lang w:val="hy-AM"/>
              </w:rPr>
              <w:t xml:space="preserve"> գտնվելու վայրի</w:t>
            </w:r>
            <w:r w:rsidRPr="00826434">
              <w:rPr>
                <w:sz w:val="22"/>
                <w:lang w:val="en-US"/>
              </w:rPr>
              <w:t xml:space="preserve"> հասցեն</w:t>
            </w:r>
          </w:p>
          <w:p w14:paraId="206E895A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  <w:tr w:rsidR="00EC3DB0" w:rsidRPr="00826434" w14:paraId="60022F49" w14:textId="77777777">
        <w:trPr>
          <w:cantSplit/>
        </w:trPr>
        <w:tc>
          <w:tcPr>
            <w:tcW w:w="720" w:type="dxa"/>
            <w:tcBorders>
              <w:left w:val="single" w:sz="6" w:space="0" w:color="auto"/>
            </w:tcBorders>
          </w:tcPr>
          <w:p w14:paraId="249ED15E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  <w:tc>
          <w:tcPr>
            <w:tcW w:w="8460" w:type="dxa"/>
            <w:gridSpan w:val="2"/>
            <w:tcBorders>
              <w:left w:val="single" w:sz="6" w:space="0" w:color="auto"/>
            </w:tcBorders>
          </w:tcPr>
          <w:p w14:paraId="7BD2C5FB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  <w:tr w:rsidR="00EC3DB0" w:rsidRPr="00826434" w14:paraId="6F2794E7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4EDCDC29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14:paraId="09F6E62B" w14:textId="77777777" w:rsidR="00EC3DB0" w:rsidRPr="00826434" w:rsidRDefault="00C9531E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Հեռախոս</w:t>
            </w:r>
          </w:p>
          <w:p w14:paraId="5FE8A7DB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7C6B26" w14:textId="77777777" w:rsidR="00EC3DB0" w:rsidRPr="00826434" w:rsidRDefault="00AB7934" w:rsidP="00C9531E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Պաշտոնյայի</w:t>
            </w:r>
            <w:r w:rsidR="00C9531E" w:rsidRPr="00826434">
              <w:rPr>
                <w:sz w:val="22"/>
                <w:lang w:val="en-US"/>
              </w:rPr>
              <w:t xml:space="preserve"> անունը</w:t>
            </w:r>
          </w:p>
        </w:tc>
      </w:tr>
      <w:tr w:rsidR="00EC3DB0" w:rsidRPr="00826434" w14:paraId="6677F8C2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5C8844BF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14:paraId="72C243B4" w14:textId="77777777" w:rsidR="00EC3DB0" w:rsidRPr="00826434" w:rsidRDefault="00C9531E" w:rsidP="00C9531E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Ֆաքս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C34F2" w14:textId="77777777" w:rsidR="00EC3DB0" w:rsidRPr="00826434" w:rsidRDefault="003A3C42" w:rsidP="00C9531E">
            <w:pPr>
              <w:suppressAutoHyphens/>
              <w:spacing w:after="71"/>
              <w:rPr>
                <w:rFonts w:eastAsia="MS Mincho" w:cs="MS Mincho"/>
                <w:sz w:val="22"/>
                <w:lang w:val="hy-AM"/>
              </w:rPr>
            </w:pPr>
            <w:r w:rsidRPr="00826434">
              <w:rPr>
                <w:sz w:val="22"/>
                <w:lang w:val="hy-AM"/>
              </w:rPr>
              <w:t>էլ</w:t>
            </w:r>
            <w:r w:rsidRPr="00826434">
              <w:rPr>
                <w:rFonts w:ascii="MS Mincho" w:eastAsia="MS Mincho" w:hAnsi="MS Mincho" w:cs="MS Mincho"/>
                <w:sz w:val="22"/>
                <w:lang w:val="hy-AM"/>
              </w:rPr>
              <w:t>․</w:t>
            </w:r>
            <w:r w:rsidRPr="00826434">
              <w:rPr>
                <w:rFonts w:eastAsia="MS Mincho" w:cs="MS Mincho"/>
                <w:sz w:val="22"/>
                <w:lang w:val="hy-AM"/>
              </w:rPr>
              <w:t xml:space="preserve"> փոստ</w:t>
            </w:r>
          </w:p>
        </w:tc>
      </w:tr>
      <w:tr w:rsidR="00EC3DB0" w:rsidRPr="00826434" w14:paraId="3282F18F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F2A4E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6C788" w14:textId="77777777" w:rsidR="00EC3DB0" w:rsidRPr="00826434" w:rsidRDefault="00C9531E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Գրանցման վայրը</w:t>
            </w:r>
          </w:p>
          <w:p w14:paraId="0A31740B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6FFD" w14:textId="77777777" w:rsidR="00EC3DB0" w:rsidRPr="00826434" w:rsidRDefault="00C9531E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Գրանցման տարեթիվը </w:t>
            </w:r>
          </w:p>
          <w:p w14:paraId="1DFDF3E9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</w:tbl>
    <w:p w14:paraId="6479D277" w14:textId="77777777" w:rsidR="00EC3DB0" w:rsidRPr="00826434" w:rsidRDefault="00EC3DB0">
      <w:pPr>
        <w:pStyle w:val="Outline"/>
        <w:spacing w:before="0"/>
        <w:rPr>
          <w:kern w:val="0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4140"/>
      </w:tblGrid>
      <w:tr w:rsidR="00EC3DB0" w:rsidRPr="00826434" w14:paraId="05C4EEDE" w14:textId="77777777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08BFF11" w14:textId="77777777" w:rsidR="00EC3DB0" w:rsidRPr="00727271" w:rsidRDefault="00C9531E" w:rsidP="00C9531E">
            <w:pPr>
              <w:suppressAutoHyphens/>
              <w:spacing w:before="18" w:after="97"/>
              <w:jc w:val="center"/>
              <w:rPr>
                <w:rStyle w:val="Table"/>
                <w:rFonts w:ascii="GHEA Grapalat" w:hAnsi="GHEA Grapalat"/>
                <w:spacing w:val="-2"/>
                <w:lang w:val="en-US"/>
              </w:rPr>
            </w:pPr>
            <w:r w:rsidRPr="00727271">
              <w:rPr>
                <w:sz w:val="22"/>
                <w:lang w:val="en-US"/>
              </w:rPr>
              <w:t>Սեփականատերերի ազգությունը</w:t>
            </w:r>
          </w:p>
        </w:tc>
      </w:tr>
      <w:tr w:rsidR="00EC3DB0" w:rsidRPr="00826434" w14:paraId="015431EB" w14:textId="77777777">
        <w:trPr>
          <w:cantSplit/>
        </w:trPr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0C7D42" w14:textId="77777777" w:rsidR="00EC3DB0" w:rsidRPr="00826434" w:rsidRDefault="00C9531E" w:rsidP="00C9531E">
            <w:pPr>
              <w:suppressAutoHyphens/>
              <w:spacing w:before="18" w:after="97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Անուն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392C" w14:textId="77777777" w:rsidR="00EC3DB0" w:rsidRPr="00826434" w:rsidRDefault="00C9531E" w:rsidP="00C9531E">
            <w:pPr>
              <w:suppressAutoHyphens/>
              <w:spacing w:before="18" w:after="97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ազգություն</w:t>
            </w:r>
          </w:p>
        </w:tc>
      </w:tr>
      <w:tr w:rsidR="00EC3DB0" w:rsidRPr="00826434" w14:paraId="743CA4AE" w14:textId="77777777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6" w:space="0" w:color="auto"/>
            </w:tcBorders>
          </w:tcPr>
          <w:p w14:paraId="160BAB30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1.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</w:tcBorders>
          </w:tcPr>
          <w:p w14:paraId="58B3075C" w14:textId="77777777" w:rsidR="00EC3DB0" w:rsidRPr="00826434" w:rsidRDefault="00EC3DB0">
            <w:pPr>
              <w:suppressAutoHyphens/>
              <w:spacing w:before="18" w:after="97"/>
              <w:jc w:val="center"/>
              <w:rPr>
                <w:sz w:val="22"/>
                <w:lang w:val="en-US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72E3F3B" w14:textId="77777777" w:rsidR="00EC3DB0" w:rsidRPr="00826434" w:rsidRDefault="00EC3DB0">
            <w:pPr>
              <w:suppressAutoHyphens/>
              <w:spacing w:before="18" w:after="97"/>
              <w:jc w:val="center"/>
              <w:rPr>
                <w:sz w:val="22"/>
                <w:lang w:val="en-US"/>
              </w:rPr>
            </w:pPr>
          </w:p>
        </w:tc>
      </w:tr>
      <w:tr w:rsidR="00EC3DB0" w:rsidRPr="00826434" w14:paraId="3B102D8C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558696C7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14:paraId="27533BF7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304D3F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  <w:tr w:rsidR="00EC3DB0" w:rsidRPr="00826434" w14:paraId="7E254A32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76B02E85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727271">
              <w:rPr>
                <w:sz w:val="22"/>
                <w:lang w:val="en-US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14:paraId="5FF59C46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792249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  <w:tr w:rsidR="00EC3DB0" w:rsidRPr="00826434" w14:paraId="695A24E9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C4DC8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727271">
              <w:rPr>
                <w:sz w:val="22"/>
                <w:lang w:val="en-US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0E7F8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AFE7BE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  <w:tr w:rsidR="00EC3DB0" w:rsidRPr="00826434" w14:paraId="34CC9540" w14:textId="77777777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E406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  <w:r w:rsidRPr="00727271">
              <w:rPr>
                <w:sz w:val="22"/>
                <w:lang w:val="en-US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8ACE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C564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</w:tbl>
    <w:p w14:paraId="27867EE9" w14:textId="77777777" w:rsidR="00EC3DB0" w:rsidRPr="00826434" w:rsidRDefault="00EC3DB0">
      <w:pPr>
        <w:rPr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43"/>
        <w:gridCol w:w="1386"/>
        <w:gridCol w:w="1386"/>
        <w:gridCol w:w="1386"/>
        <w:gridCol w:w="1386"/>
        <w:gridCol w:w="1386"/>
      </w:tblGrid>
      <w:tr w:rsidR="00EC3DB0" w:rsidRPr="00826434" w14:paraId="54A36C23" w14:textId="77777777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</w:tcPr>
          <w:p w14:paraId="6DBF6F22" w14:textId="77777777" w:rsidR="00EC3DB0" w:rsidRPr="00826434" w:rsidRDefault="0062682B" w:rsidP="0062682B">
            <w:pPr>
              <w:suppressAutoHyphens/>
              <w:spacing w:after="97"/>
              <w:jc w:val="center"/>
              <w:rPr>
                <w:sz w:val="22"/>
                <w:lang w:val="en-US"/>
              </w:rPr>
            </w:pPr>
            <w:r w:rsidRPr="00727271">
              <w:rPr>
                <w:sz w:val="22"/>
                <w:lang w:val="en-US"/>
              </w:rPr>
              <w:t>E</w:t>
            </w:r>
            <w:r w:rsidRPr="00826434">
              <w:rPr>
                <w:sz w:val="22"/>
                <w:lang w:val="ru-RU"/>
              </w:rPr>
              <w:t xml:space="preserve">UR </w:t>
            </w:r>
            <w:r w:rsidRPr="00826434">
              <w:rPr>
                <w:sz w:val="22"/>
                <w:lang w:val="en-US"/>
              </w:rPr>
              <w:t>համարժեք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641757EC" w14:textId="77777777" w:rsidR="00EC3DB0" w:rsidRPr="00826434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6E94DA37" w14:textId="77777777" w:rsidR="00EC3DB0" w:rsidRPr="00826434" w:rsidRDefault="006D4241">
            <w:pPr>
              <w:suppressAutoHyphens/>
              <w:spacing w:before="18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2014</w:t>
            </w:r>
          </w:p>
          <w:p w14:paraId="5F8455E2" w14:textId="77777777" w:rsidR="00EC3DB0" w:rsidRPr="00826434" w:rsidRDefault="00EC3DB0">
            <w:pPr>
              <w:suppressAutoHyphens/>
              <w:spacing w:after="97"/>
              <w:ind w:left="288" w:hanging="288"/>
              <w:jc w:val="center"/>
              <w:rPr>
                <w:sz w:val="2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72DF9A23" w14:textId="77777777" w:rsidR="00EC3DB0" w:rsidRPr="00826434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07292528" w14:textId="77777777" w:rsidR="00EC3DB0" w:rsidRPr="00826434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32D7F" w14:textId="77777777" w:rsidR="00EC3DB0" w:rsidRPr="00826434" w:rsidRDefault="006D4241">
            <w:pPr>
              <w:suppressAutoHyphens/>
              <w:spacing w:before="18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2011</w:t>
            </w:r>
          </w:p>
          <w:p w14:paraId="5375434B" w14:textId="77777777" w:rsidR="00EC3DB0" w:rsidRPr="00826434" w:rsidRDefault="00EC3DB0">
            <w:pPr>
              <w:suppressAutoHyphens/>
              <w:spacing w:after="97"/>
              <w:ind w:left="288" w:hanging="288"/>
              <w:jc w:val="center"/>
              <w:rPr>
                <w:sz w:val="22"/>
                <w:lang w:val="en-US"/>
              </w:rPr>
            </w:pPr>
          </w:p>
        </w:tc>
      </w:tr>
      <w:tr w:rsidR="00EC3DB0" w:rsidRPr="00826434" w14:paraId="2BB96F36" w14:textId="77777777">
        <w:trPr>
          <w:cantSplit/>
        </w:trPr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1C785707" w14:textId="77777777" w:rsidR="00EC3DB0" w:rsidRPr="00826434" w:rsidRDefault="0062682B" w:rsidP="0062682B">
            <w:pPr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Տարեկան շրջանառություն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4FAF78FD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19C16CC3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C762911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4C123BCE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2460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</w:tbl>
    <w:p w14:paraId="03EC39AC" w14:textId="77777777" w:rsidR="00EC3DB0" w:rsidRPr="00826434" w:rsidRDefault="00EC3DB0">
      <w:pPr>
        <w:tabs>
          <w:tab w:val="right" w:pos="9000"/>
        </w:tabs>
        <w:suppressAutoHyphens/>
        <w:rPr>
          <w:rStyle w:val="Table"/>
          <w:rFonts w:ascii="GHEA Grapalat" w:hAnsi="GHEA Grapalat"/>
          <w:spacing w:val="-2"/>
          <w:lang w:val="en-US"/>
        </w:rPr>
      </w:pPr>
      <w:r w:rsidRPr="00727271">
        <w:rPr>
          <w:sz w:val="22"/>
          <w:lang w:val="en-US"/>
        </w:rPr>
        <w:br w:type="page"/>
      </w:r>
      <w:r w:rsidR="00AB7934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lastRenderedPageBreak/>
        <w:t>Տեղեկություններ</w:t>
      </w:r>
      <w:r w:rsidR="0062682B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 xml:space="preserve"> – Ձև </w:t>
      </w:r>
      <w:r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>(1b)</w:t>
      </w:r>
      <w:r w:rsidRPr="00826434">
        <w:rPr>
          <w:rStyle w:val="Table"/>
          <w:rFonts w:ascii="GHEA Grapalat" w:hAnsi="GHEA Grapalat"/>
          <w:smallCaps/>
          <w:spacing w:val="-2"/>
          <w:lang w:val="en-US"/>
        </w:rPr>
        <w:tab/>
      </w:r>
    </w:p>
    <w:p w14:paraId="186D20CD" w14:textId="77777777" w:rsidR="00EC3DB0" w:rsidRPr="00826434" w:rsidRDefault="00EC3DB0">
      <w:pPr>
        <w:rPr>
          <w:lang w:val="en-US"/>
        </w:rPr>
      </w:pPr>
    </w:p>
    <w:p w14:paraId="2D901D7C" w14:textId="77777777" w:rsidR="00EC3DB0" w:rsidRPr="00826434" w:rsidRDefault="0062682B">
      <w:pPr>
        <w:pStyle w:val="Head12"/>
        <w:rPr>
          <w:rFonts w:ascii="GHEA Grapalat" w:hAnsi="GHEA Grapalat"/>
          <w:lang w:val="en-US"/>
        </w:rPr>
      </w:pPr>
      <w:bookmarkStart w:id="273" w:name="_Toc437338953"/>
      <w:bookmarkStart w:id="274" w:name="_Toc462645150"/>
      <w:r w:rsidRPr="00826434">
        <w:rPr>
          <w:rFonts w:ascii="GHEA Grapalat" w:hAnsi="GHEA Grapalat"/>
          <w:lang w:val="en-US"/>
        </w:rPr>
        <w:t>Կոնսորցիումի ամփոփ տվյալներ</w:t>
      </w:r>
      <w:bookmarkEnd w:id="273"/>
      <w:bookmarkEnd w:id="274"/>
    </w:p>
    <w:p w14:paraId="0CC7DCB1" w14:textId="77777777" w:rsidR="00EC3DB0" w:rsidRPr="00826434" w:rsidRDefault="00EC3DB0">
      <w:pPr>
        <w:rPr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090"/>
      </w:tblGrid>
      <w:tr w:rsidR="00EC3DB0" w:rsidRPr="00826434" w14:paraId="045D9ECC" w14:textId="77777777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A2014" w14:textId="77777777" w:rsidR="00EC3DB0" w:rsidRPr="00826434" w:rsidRDefault="0062682B" w:rsidP="0062682B">
            <w:pPr>
              <w:suppressAutoHyphens/>
              <w:spacing w:after="71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Կոնսորցիումի բոլոր մասնակիցների անունները</w:t>
            </w:r>
          </w:p>
        </w:tc>
      </w:tr>
      <w:tr w:rsidR="00EC3DB0" w:rsidRPr="00826434" w14:paraId="02D04720" w14:textId="77777777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1B16F" w14:textId="77777777" w:rsidR="00EC3DB0" w:rsidRPr="00826434" w:rsidRDefault="00EC3DB0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1. </w:t>
            </w:r>
            <w:r w:rsidR="0062682B" w:rsidRPr="00826434">
              <w:rPr>
                <w:sz w:val="22"/>
                <w:lang w:val="ru-RU"/>
              </w:rPr>
              <w:t>Պատասխանատու</w:t>
            </w:r>
            <w:r w:rsidR="0062682B" w:rsidRPr="00826434">
              <w:rPr>
                <w:sz w:val="22"/>
                <w:lang w:val="en-US"/>
              </w:rPr>
              <w:t xml:space="preserve"> </w:t>
            </w:r>
            <w:r w:rsidR="0062682B" w:rsidRPr="00826434">
              <w:rPr>
                <w:sz w:val="22"/>
                <w:lang w:val="ru-RU"/>
              </w:rPr>
              <w:t>մասնակից</w:t>
            </w:r>
          </w:p>
          <w:p w14:paraId="5420A113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  <w:tr w:rsidR="00EC3DB0" w:rsidRPr="00826434" w14:paraId="50267091" w14:textId="77777777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53559" w14:textId="77777777" w:rsidR="00EC3DB0" w:rsidRPr="00826434" w:rsidRDefault="00EC3DB0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2. </w:t>
            </w:r>
            <w:r w:rsidR="0062682B" w:rsidRPr="00826434">
              <w:rPr>
                <w:sz w:val="22"/>
                <w:lang w:val="ru-RU"/>
              </w:rPr>
              <w:t>Մասնակից</w:t>
            </w:r>
          </w:p>
          <w:p w14:paraId="791C5CF1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  <w:tr w:rsidR="00EC3DB0" w:rsidRPr="00826434" w14:paraId="38F8E88C" w14:textId="77777777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9524D" w14:textId="77777777" w:rsidR="00EC3DB0" w:rsidRPr="00826434" w:rsidRDefault="00EC3DB0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3. </w:t>
            </w:r>
            <w:r w:rsidR="0062682B" w:rsidRPr="00826434">
              <w:rPr>
                <w:sz w:val="22"/>
                <w:lang w:val="ru-RU"/>
              </w:rPr>
              <w:t xml:space="preserve">Մասնակից </w:t>
            </w:r>
          </w:p>
          <w:p w14:paraId="799735D3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  <w:tr w:rsidR="00EC3DB0" w:rsidRPr="00826434" w14:paraId="1448744B" w14:textId="77777777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174E" w14:textId="77777777" w:rsidR="00EC3DB0" w:rsidRPr="00826434" w:rsidRDefault="00EC3DB0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4. </w:t>
            </w:r>
            <w:r w:rsidR="0062682B" w:rsidRPr="00826434">
              <w:rPr>
                <w:sz w:val="22"/>
                <w:lang w:val="ru-RU"/>
              </w:rPr>
              <w:t>այլ</w:t>
            </w:r>
          </w:p>
          <w:p w14:paraId="11D0DA04" w14:textId="77777777" w:rsidR="00EC3DB0" w:rsidRPr="00826434" w:rsidRDefault="00EC3DB0">
            <w:pPr>
              <w:suppressAutoHyphens/>
              <w:spacing w:after="71"/>
              <w:rPr>
                <w:sz w:val="22"/>
                <w:lang w:val="en-US"/>
              </w:rPr>
            </w:pPr>
          </w:p>
        </w:tc>
      </w:tr>
    </w:tbl>
    <w:p w14:paraId="3AA2147F" w14:textId="77777777" w:rsidR="00EC3DB0" w:rsidRPr="00826434" w:rsidRDefault="00EC3DB0">
      <w:pPr>
        <w:rPr>
          <w:sz w:val="22"/>
          <w:lang w:val="en-US"/>
        </w:rPr>
      </w:pPr>
    </w:p>
    <w:p w14:paraId="76F92F44" w14:textId="77777777" w:rsidR="00EC3DB0" w:rsidRPr="00826434" w:rsidRDefault="0062682B">
      <w:pPr>
        <w:suppressAutoHyphens/>
        <w:ind w:right="281"/>
        <w:rPr>
          <w:sz w:val="22"/>
          <w:lang w:val="en-US"/>
        </w:rPr>
      </w:pPr>
      <w:r w:rsidRPr="00826434">
        <w:rPr>
          <w:sz w:val="22"/>
          <w:lang w:val="ru-RU"/>
        </w:rPr>
        <w:t>Ընդհանուր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տարեկան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շրջանառություն</w:t>
      </w:r>
      <w:r w:rsidRPr="00826434">
        <w:rPr>
          <w:sz w:val="22"/>
          <w:lang w:val="en-US"/>
        </w:rPr>
        <w:t xml:space="preserve"> – EUR –</w:t>
      </w:r>
      <w:r w:rsidRPr="00826434">
        <w:rPr>
          <w:sz w:val="22"/>
          <w:lang w:val="ru-RU"/>
        </w:rPr>
        <w:t>ով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արտահայտված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սպառողներին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տարեկան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կտրվածքով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ներկայացված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հաշիվներ</w:t>
      </w:r>
      <w:r w:rsidRPr="00826434">
        <w:rPr>
          <w:sz w:val="22"/>
          <w:lang w:val="en-US"/>
        </w:rPr>
        <w:t xml:space="preserve">, </w:t>
      </w:r>
      <w:r w:rsidRPr="00826434">
        <w:rPr>
          <w:sz w:val="22"/>
          <w:lang w:val="ru-RU"/>
        </w:rPr>
        <w:t>փոխարկված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ներկայացված</w:t>
      </w:r>
      <w:r w:rsidRPr="00826434">
        <w:rPr>
          <w:sz w:val="22"/>
          <w:lang w:val="en-US"/>
        </w:rPr>
        <w:t xml:space="preserve"> </w:t>
      </w:r>
      <w:r w:rsidR="00AB7934" w:rsidRPr="00826434">
        <w:rPr>
          <w:sz w:val="22"/>
          <w:lang w:val="ru-RU"/>
        </w:rPr>
        <w:t>ժամանակաթվի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վերջում</w:t>
      </w:r>
      <w:r w:rsidRPr="00826434">
        <w:rPr>
          <w:sz w:val="22"/>
          <w:lang w:val="en-US"/>
        </w:rPr>
        <w:t xml:space="preserve"> EUR-ի գործող փոխարժեքով:</w:t>
      </w:r>
    </w:p>
    <w:p w14:paraId="50972974" w14:textId="77777777" w:rsidR="00EC3DB0" w:rsidRPr="00826434" w:rsidRDefault="00EC3DB0">
      <w:pPr>
        <w:suppressAutoHyphens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175"/>
        <w:gridCol w:w="1386"/>
        <w:gridCol w:w="1386"/>
        <w:gridCol w:w="1386"/>
        <w:gridCol w:w="1386"/>
        <w:gridCol w:w="1386"/>
      </w:tblGrid>
      <w:tr w:rsidR="00EC3DB0" w:rsidRPr="00826434" w14:paraId="6CC0E25D" w14:textId="77777777">
        <w:trPr>
          <w:cantSplit/>
        </w:trPr>
        <w:tc>
          <w:tcPr>
            <w:tcW w:w="9090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14:paraId="521E3AC1" w14:textId="77777777" w:rsidR="00EC3DB0" w:rsidRPr="00826434" w:rsidRDefault="009E7048">
            <w:pPr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Տարեկան շրջանառություն </w:t>
            </w:r>
          </w:p>
        </w:tc>
      </w:tr>
      <w:tr w:rsidR="00EC3DB0" w:rsidRPr="00826434" w14:paraId="69B39931" w14:textId="7777777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B90B56" w14:textId="77777777" w:rsidR="00EC3DB0" w:rsidRPr="00826434" w:rsidRDefault="00EC3DB0">
            <w:pPr>
              <w:suppressAutoHyphens/>
              <w:spacing w:before="18"/>
              <w:jc w:val="center"/>
              <w:rPr>
                <w:sz w:val="22"/>
                <w:lang w:val="en-US"/>
              </w:rPr>
            </w:pPr>
          </w:p>
          <w:p w14:paraId="5BF4BE54" w14:textId="77777777" w:rsidR="00EC3DB0" w:rsidRPr="00826434" w:rsidRDefault="009E7048" w:rsidP="009E7048">
            <w:pPr>
              <w:suppressAutoHyphens/>
              <w:spacing w:after="97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Մասնակից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67F6B" w14:textId="77777777" w:rsidR="00EC3DB0" w:rsidRPr="00826434" w:rsidRDefault="00EC3DB0">
            <w:pPr>
              <w:suppressAutoHyphens/>
              <w:spacing w:before="18" w:after="97"/>
              <w:ind w:left="52" w:hanging="8"/>
              <w:jc w:val="center"/>
              <w:rPr>
                <w:sz w:val="2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32315" w14:textId="77777777" w:rsidR="00EC3DB0" w:rsidRPr="00826434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5B618" w14:textId="77777777" w:rsidR="00EC3DB0" w:rsidRPr="00826434" w:rsidRDefault="006D4241">
            <w:pPr>
              <w:suppressAutoHyphens/>
              <w:spacing w:before="18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2014</w:t>
            </w:r>
          </w:p>
          <w:p w14:paraId="76C78BE9" w14:textId="77777777" w:rsidR="00EC3DB0" w:rsidRPr="00826434" w:rsidRDefault="00EC3DB0">
            <w:pPr>
              <w:suppressAutoHyphens/>
              <w:spacing w:after="97"/>
              <w:ind w:left="288" w:hanging="288"/>
              <w:jc w:val="center"/>
              <w:rPr>
                <w:sz w:val="2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4F57A3" w14:textId="77777777" w:rsidR="00EC3DB0" w:rsidRPr="00826434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1FAEE" w14:textId="77777777" w:rsidR="00EC3DB0" w:rsidRPr="00826434" w:rsidRDefault="006D4241" w:rsidP="006D4241">
            <w:pPr>
              <w:suppressAutoHyphens/>
              <w:spacing w:before="18" w:after="97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59D3" w14:textId="77777777" w:rsidR="00EC3DB0" w:rsidRPr="00826434" w:rsidRDefault="006D4241">
            <w:pPr>
              <w:suppressAutoHyphens/>
              <w:spacing w:before="18"/>
              <w:ind w:left="288" w:hanging="288"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2011</w:t>
            </w:r>
          </w:p>
          <w:p w14:paraId="0AD6B392" w14:textId="77777777" w:rsidR="00EC3DB0" w:rsidRPr="00826434" w:rsidRDefault="00EC3DB0">
            <w:pPr>
              <w:suppressAutoHyphens/>
              <w:spacing w:after="97"/>
              <w:ind w:left="288" w:hanging="288"/>
              <w:jc w:val="center"/>
              <w:rPr>
                <w:sz w:val="22"/>
                <w:lang w:val="en-US"/>
              </w:rPr>
            </w:pPr>
          </w:p>
        </w:tc>
      </w:tr>
      <w:tr w:rsidR="00EC3DB0" w:rsidRPr="00826434" w14:paraId="41C69A7D" w14:textId="77777777">
        <w:trPr>
          <w:cantSplit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A08CCA3" w14:textId="77777777" w:rsidR="00EC3DB0" w:rsidRPr="00826434" w:rsidRDefault="00EC3DB0" w:rsidP="009E7048">
            <w:pPr>
              <w:suppressAutoHyphens/>
              <w:spacing w:before="18" w:after="97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 xml:space="preserve">1. </w:t>
            </w:r>
            <w:r w:rsidR="009E7048" w:rsidRPr="00826434">
              <w:rPr>
                <w:sz w:val="22"/>
                <w:lang w:val="en-US"/>
              </w:rPr>
              <w:t>Պատասխանատու մասնակից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</w:tcBorders>
          </w:tcPr>
          <w:p w14:paraId="2E9F48E8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</w:tcBorders>
          </w:tcPr>
          <w:p w14:paraId="2FBCAEE5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</w:tcBorders>
          </w:tcPr>
          <w:p w14:paraId="748E4D06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</w:tcBorders>
          </w:tcPr>
          <w:p w14:paraId="122DC41C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0C9336D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  <w:tr w:rsidR="00EC3DB0" w:rsidRPr="00826434" w14:paraId="27719455" w14:textId="77777777">
        <w:trPr>
          <w:cantSplit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B218899" w14:textId="77777777" w:rsidR="00EC3DB0" w:rsidRPr="00826434" w:rsidRDefault="00EC3DB0" w:rsidP="009E7048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  <w:r w:rsidRPr="00727271">
              <w:rPr>
                <w:sz w:val="22"/>
                <w:lang w:val="en-US"/>
              </w:rPr>
              <w:t xml:space="preserve">2. </w:t>
            </w:r>
            <w:r w:rsidR="009E7048" w:rsidRPr="00826434">
              <w:rPr>
                <w:sz w:val="22"/>
                <w:lang w:val="en-US"/>
              </w:rPr>
              <w:t>Մասնակից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50823D0F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2F6D3C72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0CB4ACA5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0A4FF782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6E73B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  <w:tr w:rsidR="00EC3DB0" w:rsidRPr="00826434" w14:paraId="70969FB4" w14:textId="77777777">
        <w:trPr>
          <w:cantSplit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B5448CF" w14:textId="77777777" w:rsidR="00EC3DB0" w:rsidRPr="00826434" w:rsidRDefault="00EC3DB0" w:rsidP="009E7048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  <w:r w:rsidRPr="00727271">
              <w:rPr>
                <w:sz w:val="22"/>
                <w:lang w:val="en-US"/>
              </w:rPr>
              <w:t xml:space="preserve">3. </w:t>
            </w:r>
            <w:r w:rsidR="009E7048" w:rsidRPr="00826434">
              <w:rPr>
                <w:sz w:val="22"/>
                <w:lang w:val="en-US"/>
              </w:rPr>
              <w:t>Մասնակից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7B7A156C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1594C37A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071BE0E3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538F1578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376E7E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  <w:tr w:rsidR="00EC3DB0" w:rsidRPr="00826434" w14:paraId="2DA66E76" w14:textId="77777777">
        <w:trPr>
          <w:cantSplit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D79A49D" w14:textId="77777777" w:rsidR="00EC3DB0" w:rsidRPr="00826434" w:rsidRDefault="00EC3DB0" w:rsidP="009E7048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  <w:r w:rsidRPr="00727271">
              <w:rPr>
                <w:sz w:val="22"/>
                <w:lang w:val="en-US"/>
              </w:rPr>
              <w:t xml:space="preserve">4. </w:t>
            </w:r>
            <w:r w:rsidR="009E7048" w:rsidRPr="00826434">
              <w:rPr>
                <w:sz w:val="22"/>
                <w:lang w:val="en-US"/>
              </w:rPr>
              <w:t>այլ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1EAD0E5A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700C5B13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250ED394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</w:tcBorders>
          </w:tcPr>
          <w:p w14:paraId="44D788FE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AF42E8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  <w:tr w:rsidR="00EC3DB0" w:rsidRPr="00826434" w14:paraId="0200BEB6" w14:textId="77777777">
        <w:trPr>
          <w:cantSplit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4E876D6" w14:textId="77777777" w:rsidR="00EC3DB0" w:rsidRPr="00826434" w:rsidRDefault="009E7048" w:rsidP="009E7048">
            <w:pPr>
              <w:suppressAutoHyphens/>
              <w:spacing w:before="18" w:after="97"/>
              <w:ind w:left="288" w:hanging="288"/>
              <w:rPr>
                <w:sz w:val="22"/>
                <w:lang w:val="en-US"/>
              </w:rPr>
            </w:pPr>
            <w:r w:rsidRPr="00727271">
              <w:rPr>
                <w:sz w:val="22"/>
                <w:lang w:val="en-US"/>
              </w:rPr>
              <w:t>Ընդամենը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4523E501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0D153B79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029737D9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7E463DB8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BD65" w14:textId="77777777" w:rsidR="00EC3DB0" w:rsidRPr="00826434" w:rsidRDefault="00EC3DB0">
            <w:pPr>
              <w:suppressAutoHyphens/>
              <w:spacing w:before="18" w:after="97"/>
              <w:rPr>
                <w:rStyle w:val="Table"/>
                <w:rFonts w:ascii="GHEA Grapalat" w:hAnsi="GHEA Grapalat"/>
                <w:spacing w:val="-2"/>
                <w:lang w:val="en-US"/>
              </w:rPr>
            </w:pPr>
          </w:p>
        </w:tc>
      </w:tr>
    </w:tbl>
    <w:p w14:paraId="71A0F89F" w14:textId="77777777" w:rsidR="00EC3DB0" w:rsidRPr="00826434" w:rsidRDefault="00EC3DB0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2160"/>
          <w:tab w:val="left" w:pos="2880"/>
          <w:tab w:val="left" w:pos="3600"/>
          <w:tab w:val="left" w:pos="4176"/>
          <w:tab w:val="left" w:pos="5040"/>
        </w:tabs>
        <w:rPr>
          <w:sz w:val="22"/>
          <w:lang w:val="en-US"/>
        </w:rPr>
      </w:pPr>
    </w:p>
    <w:p w14:paraId="476EE7EC" w14:textId="77777777" w:rsidR="00EC3DB0" w:rsidRPr="00826434" w:rsidRDefault="00EC3DB0">
      <w:pPr>
        <w:rPr>
          <w:sz w:val="22"/>
          <w:lang w:val="en-US"/>
        </w:rPr>
      </w:pPr>
    </w:p>
    <w:p w14:paraId="04C41265" w14:textId="77777777" w:rsidR="00EC3DB0" w:rsidRPr="00826434" w:rsidRDefault="00EC3DB0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1728"/>
          <w:tab w:val="left" w:pos="2592"/>
          <w:tab w:val="left" w:pos="2880"/>
          <w:tab w:val="left" w:pos="3744"/>
          <w:tab w:val="left" w:pos="4032"/>
          <w:tab w:val="left" w:pos="4320"/>
        </w:tabs>
        <w:rPr>
          <w:sz w:val="22"/>
          <w:lang w:val="en-US"/>
        </w:rPr>
      </w:pPr>
    </w:p>
    <w:p w14:paraId="71024F02" w14:textId="77777777" w:rsidR="00EC3DB0" w:rsidRPr="00826434" w:rsidRDefault="00EC3DB0">
      <w:pPr>
        <w:suppressAutoHyphens/>
        <w:rPr>
          <w:rStyle w:val="Table"/>
          <w:rFonts w:ascii="GHEA Grapalat" w:hAnsi="GHEA Grapalat"/>
          <w:spacing w:val="-2"/>
          <w:sz w:val="22"/>
          <w:lang w:val="en-US"/>
        </w:rPr>
      </w:pPr>
    </w:p>
    <w:p w14:paraId="009DE0EA" w14:textId="539DE99F" w:rsidR="007F0468" w:rsidRDefault="007F0468">
      <w:pPr>
        <w:tabs>
          <w:tab w:val="right" w:pos="9000"/>
        </w:tabs>
        <w:suppressAutoHyphens/>
        <w:rPr>
          <w:rStyle w:val="Table"/>
          <w:rFonts w:ascii="GHEA Grapalat" w:hAnsi="GHEA Grapalat"/>
          <w:spacing w:val="-2"/>
          <w:sz w:val="22"/>
          <w:lang w:val="en-US"/>
        </w:rPr>
      </w:pPr>
    </w:p>
    <w:p w14:paraId="38930E15" w14:textId="77777777" w:rsidR="007F0468" w:rsidRPr="00727271" w:rsidRDefault="007F0468" w:rsidP="00727271"/>
    <w:p w14:paraId="3BE28D4E" w14:textId="77777777" w:rsidR="007F0468" w:rsidRPr="00727271" w:rsidRDefault="007F0468" w:rsidP="00727271"/>
    <w:p w14:paraId="1025F606" w14:textId="77777777" w:rsidR="007F0468" w:rsidRPr="00727271" w:rsidRDefault="007F0468" w:rsidP="00727271"/>
    <w:p w14:paraId="351500ED" w14:textId="77777777" w:rsidR="007F0468" w:rsidRPr="00727271" w:rsidRDefault="007F0468" w:rsidP="00727271"/>
    <w:p w14:paraId="543C3DD4" w14:textId="77777777" w:rsidR="007F0468" w:rsidRPr="00727271" w:rsidRDefault="007F0468" w:rsidP="00727271"/>
    <w:p w14:paraId="3C1D235A" w14:textId="77777777" w:rsidR="007F0468" w:rsidRPr="00727271" w:rsidRDefault="007F0468" w:rsidP="00727271"/>
    <w:p w14:paraId="6C186854" w14:textId="69AA6160" w:rsidR="007F0468" w:rsidRDefault="007F0468" w:rsidP="00727271">
      <w:pPr>
        <w:tabs>
          <w:tab w:val="left" w:pos="6540"/>
        </w:tabs>
        <w:rPr>
          <w:sz w:val="22"/>
          <w:lang w:val="en-US"/>
        </w:rPr>
      </w:pPr>
      <w:r>
        <w:rPr>
          <w:sz w:val="22"/>
          <w:lang w:val="en-US"/>
        </w:rPr>
        <w:tab/>
      </w:r>
    </w:p>
    <w:p w14:paraId="2CEC4C70" w14:textId="003D2E6C" w:rsidR="007F0468" w:rsidRDefault="007F0468" w:rsidP="007F0468">
      <w:pPr>
        <w:rPr>
          <w:sz w:val="22"/>
          <w:lang w:val="en-US"/>
        </w:rPr>
      </w:pPr>
    </w:p>
    <w:p w14:paraId="462A8E85" w14:textId="77777777" w:rsidR="00000000" w:rsidRPr="00727271" w:rsidRDefault="00E93C91" w:rsidP="00727271">
      <w:pPr>
        <w:sectPr w:rsidR="00000000" w:rsidRPr="00727271">
          <w:headerReference w:type="default" r:id="rId35"/>
          <w:footerReference w:type="default" r:id="rId36"/>
          <w:headerReference w:type="first" r:id="rId37"/>
          <w:footerReference w:type="first" r:id="rId38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43CA14C0" w14:textId="77777777" w:rsidR="00EC3DB0" w:rsidRPr="00826434" w:rsidRDefault="00AB7934">
      <w:pPr>
        <w:rPr>
          <w:b/>
          <w:smallCaps/>
          <w:sz w:val="28"/>
          <w:lang w:val="en-US"/>
        </w:rPr>
      </w:pPr>
      <w:r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lastRenderedPageBreak/>
        <w:t>Տեղեկություններ</w:t>
      </w:r>
      <w:r w:rsidR="009E7048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 xml:space="preserve"> – Ձև (</w:t>
      </w:r>
      <w:r w:rsidR="00EC3DB0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>2A)</w:t>
      </w:r>
    </w:p>
    <w:p w14:paraId="3A8AD5E1" w14:textId="77777777" w:rsidR="00EC3DB0" w:rsidRPr="00826434" w:rsidRDefault="00EC3DB0">
      <w:pPr>
        <w:jc w:val="center"/>
        <w:rPr>
          <w:b/>
          <w:smallCaps/>
          <w:sz w:val="28"/>
          <w:lang w:val="en-US"/>
        </w:rPr>
      </w:pPr>
    </w:p>
    <w:p w14:paraId="7B3BECA8" w14:textId="77777777" w:rsidR="00EC3DB0" w:rsidRPr="00826434" w:rsidRDefault="00EC3DB0">
      <w:pPr>
        <w:jc w:val="center"/>
        <w:rPr>
          <w:b/>
          <w:smallCaps/>
          <w:sz w:val="28"/>
          <w:lang w:val="en-US"/>
        </w:rPr>
      </w:pPr>
    </w:p>
    <w:p w14:paraId="44F2D3A7" w14:textId="77777777" w:rsidR="00B13B05" w:rsidRPr="00826434" w:rsidRDefault="00B13B05">
      <w:pPr>
        <w:jc w:val="center"/>
        <w:rPr>
          <w:b/>
          <w:smallCaps/>
          <w:sz w:val="28"/>
          <w:lang w:val="en-US"/>
        </w:rPr>
      </w:pPr>
      <w:r w:rsidRPr="00826434">
        <w:rPr>
          <w:b/>
          <w:smallCaps/>
          <w:sz w:val="28"/>
          <w:lang w:val="en-US"/>
        </w:rPr>
        <w:t>ՄՇՏԱԿԱՆ ՂԵԿԱՎԱՐ ԿԱԶՄԸ – ՆՐԱՆՑ ՊԱՏԱՍԽԱՆԱՏՎՈՒԹՅԱՆ ՈԼՈՐՏՆԵՐԸ</w:t>
      </w:r>
    </w:p>
    <w:p w14:paraId="32AE99CA" w14:textId="77777777" w:rsidR="00EC3DB0" w:rsidRPr="00826434" w:rsidRDefault="00EC3DB0">
      <w:pPr>
        <w:jc w:val="center"/>
        <w:rPr>
          <w:b/>
          <w:smallCaps/>
          <w:sz w:val="28"/>
          <w:lang w:val="en-US"/>
        </w:rPr>
      </w:pPr>
      <w:r w:rsidRPr="00826434">
        <w:rPr>
          <w:b/>
          <w:smallCaps/>
          <w:sz w:val="28"/>
          <w:lang w:val="en-US"/>
        </w:rPr>
        <w:t>(</w:t>
      </w:r>
      <w:r w:rsidR="00B13B05" w:rsidRPr="00826434">
        <w:rPr>
          <w:b/>
          <w:smallCaps/>
          <w:sz w:val="28"/>
          <w:lang w:val="en-US"/>
        </w:rPr>
        <w:t xml:space="preserve">Մշտական են համարվում այն մասնագետները , որոնք </w:t>
      </w:r>
      <w:r w:rsidR="003A3C42" w:rsidRPr="00826434">
        <w:rPr>
          <w:b/>
          <w:smallCaps/>
          <w:sz w:val="28"/>
          <w:lang w:val="hy-AM"/>
        </w:rPr>
        <w:t>ՀՀ օրենսդրությամբ համարվում են ռեզիդենտ</w:t>
      </w:r>
      <w:r w:rsidRPr="00826434">
        <w:rPr>
          <w:b/>
          <w:smallCaps/>
          <w:sz w:val="28"/>
          <w:lang w:val="en-US"/>
        </w:rPr>
        <w:t>)</w:t>
      </w:r>
    </w:p>
    <w:p w14:paraId="6F4EB857" w14:textId="77777777" w:rsidR="00EC3DB0" w:rsidRPr="00826434" w:rsidRDefault="00EC3DB0">
      <w:pPr>
        <w:jc w:val="center"/>
        <w:rPr>
          <w:b/>
          <w:smallCaps/>
          <w:sz w:val="28"/>
          <w:lang w:val="en-US"/>
        </w:rPr>
      </w:pPr>
    </w:p>
    <w:p w14:paraId="3A02D944" w14:textId="77777777" w:rsidR="00EC3DB0" w:rsidRPr="00826434" w:rsidRDefault="00EC3DB0">
      <w:pPr>
        <w:jc w:val="center"/>
        <w:rPr>
          <w:lang w:val="en-US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417"/>
        <w:gridCol w:w="2977"/>
        <w:gridCol w:w="4394"/>
      </w:tblGrid>
      <w:tr w:rsidR="00EC3DB0" w:rsidRPr="00826434" w14:paraId="598D6C1D" w14:textId="77777777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5E2B1" w14:textId="77777777" w:rsidR="00EC3DB0" w:rsidRPr="00826434" w:rsidRDefault="00B13B05" w:rsidP="00B13B05">
            <w:pPr>
              <w:jc w:val="center"/>
              <w:rPr>
                <w:sz w:val="20"/>
                <w:lang w:val="hy-AM"/>
              </w:rPr>
            </w:pPr>
            <w:r w:rsidRPr="00826434">
              <w:rPr>
                <w:sz w:val="20"/>
                <w:lang w:val="en-US"/>
              </w:rPr>
              <w:t>Անուն</w:t>
            </w:r>
            <w:r w:rsidR="0082067D" w:rsidRPr="00826434">
              <w:rPr>
                <w:sz w:val="20"/>
                <w:lang w:val="hy-AM"/>
              </w:rPr>
              <w:t>, ազգանուն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63BC" w14:textId="77777777" w:rsidR="00EC3DB0" w:rsidRPr="00826434" w:rsidRDefault="00B13B05" w:rsidP="00B13B05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en-US"/>
              </w:rPr>
              <w:t>Աշխատանքայի</w:t>
            </w:r>
            <w:r w:rsidR="0082067D" w:rsidRPr="00826434">
              <w:rPr>
                <w:sz w:val="20"/>
                <w:lang w:val="hy-AM"/>
              </w:rPr>
              <w:t>ն</w:t>
            </w:r>
            <w:r w:rsidRPr="00826434">
              <w:rPr>
                <w:sz w:val="20"/>
                <w:lang w:val="en-US"/>
              </w:rPr>
              <w:t xml:space="preserve"> ստաժ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0F6C" w14:textId="77777777" w:rsidR="00EC3DB0" w:rsidRPr="00826434" w:rsidRDefault="00B13B05" w:rsidP="00B13B05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en-US"/>
              </w:rPr>
              <w:t>Ազգություն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59E8" w14:textId="77777777" w:rsidR="00EC3DB0" w:rsidRPr="00826434" w:rsidRDefault="00B13B05" w:rsidP="00B13B05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en-US"/>
              </w:rPr>
              <w:t>Պաշտոն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F18D" w14:textId="77777777" w:rsidR="00EC3DB0" w:rsidRPr="00826434" w:rsidRDefault="00B13B05" w:rsidP="00B13B05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en-US"/>
              </w:rPr>
              <w:t>Մասնագիտական ոլորտ</w:t>
            </w:r>
          </w:p>
        </w:tc>
      </w:tr>
      <w:tr w:rsidR="00EC3DB0" w:rsidRPr="00826434" w14:paraId="6C548EAD" w14:textId="77777777" w:rsidTr="0082067D"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FBA" w14:textId="77777777" w:rsidR="00EC3DB0" w:rsidRPr="00826434" w:rsidRDefault="00EC3DB0">
            <w:pPr>
              <w:jc w:val="center"/>
              <w:rPr>
                <w:lang w:val="en-US"/>
              </w:rPr>
            </w:pPr>
          </w:p>
          <w:p w14:paraId="4ABFFF39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0094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038F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5DF7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9E79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  <w:tr w:rsidR="00EC3DB0" w:rsidRPr="00826434" w14:paraId="2DCBB58C" w14:textId="77777777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7378" w14:textId="77777777" w:rsidR="00EC3DB0" w:rsidRPr="00826434" w:rsidRDefault="00EC3DB0">
            <w:pPr>
              <w:jc w:val="center"/>
              <w:rPr>
                <w:lang w:val="en-US"/>
              </w:rPr>
            </w:pPr>
          </w:p>
          <w:p w14:paraId="2A44765F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E1B3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4993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30F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4B4F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  <w:tr w:rsidR="00EC3DB0" w:rsidRPr="00826434" w14:paraId="1AD33BAE" w14:textId="77777777" w:rsidTr="0082067D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76E7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71DB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B4CC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8EF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C85B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  <w:tr w:rsidR="00EC3DB0" w:rsidRPr="00826434" w14:paraId="0F8BD0A9" w14:textId="77777777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35EA" w14:textId="77777777" w:rsidR="00EC3DB0" w:rsidRPr="00826434" w:rsidRDefault="00EC3DB0">
            <w:pPr>
              <w:jc w:val="center"/>
              <w:rPr>
                <w:lang w:val="en-US"/>
              </w:rPr>
            </w:pPr>
          </w:p>
          <w:p w14:paraId="41121239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E1BB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B8A5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7991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919B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  <w:tr w:rsidR="00EC3DB0" w:rsidRPr="00826434" w14:paraId="332AA72D" w14:textId="77777777" w:rsidTr="0082067D">
        <w:trPr>
          <w:trHeight w:val="5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A5DC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A0D2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5F19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583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EDDA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  <w:tr w:rsidR="00EC3DB0" w:rsidRPr="00826434" w14:paraId="025A9CE1" w14:textId="77777777" w:rsidTr="0082067D">
        <w:trPr>
          <w:trHeight w:val="5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413E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9D79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FC67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E644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994B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  <w:tr w:rsidR="00EC3DB0" w:rsidRPr="00826434" w14:paraId="49915928" w14:textId="77777777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13EA" w14:textId="77777777" w:rsidR="00EC3DB0" w:rsidRPr="00826434" w:rsidRDefault="00EC3DB0">
            <w:pPr>
              <w:jc w:val="center"/>
              <w:rPr>
                <w:lang w:val="en-US"/>
              </w:rPr>
            </w:pPr>
          </w:p>
          <w:p w14:paraId="00A5F059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45DE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570C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676A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113E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  <w:tr w:rsidR="00EC3DB0" w:rsidRPr="00826434" w14:paraId="4CDB8CC7" w14:textId="77777777" w:rsidTr="0082067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2101" w14:textId="77777777" w:rsidR="00EC3DB0" w:rsidRPr="00826434" w:rsidRDefault="00EC3DB0">
            <w:pPr>
              <w:jc w:val="center"/>
              <w:rPr>
                <w:lang w:val="en-US"/>
              </w:rPr>
            </w:pPr>
          </w:p>
          <w:p w14:paraId="33FD1C86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0F82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A4FF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C260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9A8A" w14:textId="77777777" w:rsidR="00EC3DB0" w:rsidRPr="00826434" w:rsidRDefault="00EC3DB0">
            <w:pPr>
              <w:jc w:val="center"/>
              <w:rPr>
                <w:lang w:val="en-US"/>
              </w:rPr>
            </w:pPr>
          </w:p>
        </w:tc>
      </w:tr>
    </w:tbl>
    <w:p w14:paraId="1DB496AC" w14:textId="77777777" w:rsidR="00EC3DB0" w:rsidRPr="00826434" w:rsidRDefault="00EC3DB0">
      <w:pPr>
        <w:pStyle w:val="BodyTextIndent"/>
        <w:ind w:left="0"/>
        <w:rPr>
          <w:i/>
          <w:sz w:val="20"/>
          <w:lang w:val="en-US"/>
        </w:rPr>
      </w:pPr>
      <w:r w:rsidRPr="00826434">
        <w:rPr>
          <w:i/>
          <w:sz w:val="20"/>
          <w:lang w:val="en-US"/>
        </w:rPr>
        <w:t>(</w:t>
      </w:r>
      <w:r w:rsidR="00AB7934" w:rsidRPr="00826434">
        <w:rPr>
          <w:i/>
          <w:sz w:val="20"/>
          <w:lang w:val="en-US"/>
        </w:rPr>
        <w:t>անհրաժեշտության</w:t>
      </w:r>
      <w:r w:rsidR="00B13B05" w:rsidRPr="00826434">
        <w:rPr>
          <w:i/>
          <w:sz w:val="20"/>
          <w:lang w:val="en-US"/>
        </w:rPr>
        <w:t xml:space="preserve"> դեպքում շարունակել հաջորդ էջի վրա</w:t>
      </w:r>
      <w:r w:rsidRPr="00826434">
        <w:rPr>
          <w:i/>
          <w:sz w:val="20"/>
          <w:lang w:val="en-US"/>
        </w:rPr>
        <w:t>)</w:t>
      </w:r>
    </w:p>
    <w:p w14:paraId="3404F8EF" w14:textId="77777777" w:rsidR="00EC3DB0" w:rsidRPr="00826434" w:rsidRDefault="00EC3DB0">
      <w:pPr>
        <w:rPr>
          <w:rStyle w:val="Table"/>
          <w:rFonts w:ascii="GHEA Grapalat" w:hAnsi="GHEA Grapalat"/>
          <w:b/>
          <w:smallCaps/>
          <w:spacing w:val="-2"/>
          <w:lang w:val="en-US"/>
        </w:rPr>
      </w:pPr>
      <w:r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br w:type="page"/>
      </w:r>
      <w:r w:rsidR="00B13B05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lastRenderedPageBreak/>
        <w:t xml:space="preserve"> </w:t>
      </w:r>
      <w:r w:rsidR="0082067D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>ՏԵՂԵԿՈՒԹՅՈՒՆՆԵՐ – Ձև (2B)</w:t>
      </w:r>
    </w:p>
    <w:p w14:paraId="3DCEC85C" w14:textId="77777777" w:rsidR="00EC3DB0" w:rsidRPr="00826434" w:rsidRDefault="00F404C9">
      <w:pPr>
        <w:jc w:val="center"/>
        <w:rPr>
          <w:b/>
          <w:sz w:val="28"/>
          <w:lang w:val="en-US"/>
        </w:rPr>
      </w:pPr>
      <w:r w:rsidRPr="00826434">
        <w:rPr>
          <w:b/>
          <w:sz w:val="28"/>
          <w:lang w:val="hy-AM"/>
        </w:rPr>
        <w:t>ՄԱՍՆԱԿԻ ԾԱՆՐԱԲԵՌՆՎԱԾՈՒԹՅԱՄԲ ՄԱՍՆԱԳԵՏՆԵՐ ԵՎ ՆՐԱՆՑ ՊԱՐՏԱԿԱՆՈՒԹՅՈՒՆՆԵՐԸ</w:t>
      </w:r>
    </w:p>
    <w:p w14:paraId="40E93B9A" w14:textId="77777777" w:rsidR="00EC3DB0" w:rsidRPr="00826434" w:rsidRDefault="00EC3DB0">
      <w:pPr>
        <w:jc w:val="center"/>
        <w:rPr>
          <w:b/>
          <w:i/>
          <w:sz w:val="20"/>
          <w:lang w:val="en-US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559"/>
        <w:gridCol w:w="2693"/>
        <w:gridCol w:w="5155"/>
      </w:tblGrid>
      <w:tr w:rsidR="0082067D" w:rsidRPr="00826434" w14:paraId="7FE65B65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0560A" w14:textId="77777777" w:rsidR="0082067D" w:rsidRPr="00826434" w:rsidRDefault="0082067D" w:rsidP="0082067D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en-US"/>
              </w:rPr>
              <w:t xml:space="preserve">Անուն, ազգանուն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A854" w14:textId="77777777" w:rsidR="0082067D" w:rsidRPr="00826434" w:rsidRDefault="0082067D" w:rsidP="0082067D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hy-AM"/>
              </w:rPr>
              <w:t>Պայմանագրի առաջին 4 տարիների ընթացքում ամիսների ինդիկատիվ թիվ</w:t>
            </w:r>
            <w:r w:rsidRPr="00826434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9188" w14:textId="77777777" w:rsidR="0082067D" w:rsidRPr="00826434" w:rsidRDefault="0082067D" w:rsidP="0082067D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en-US"/>
              </w:rPr>
              <w:t>Ազգություն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E15A" w14:textId="77777777" w:rsidR="0082067D" w:rsidRPr="00826434" w:rsidRDefault="0082067D" w:rsidP="0082067D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en-US"/>
              </w:rPr>
              <w:t>Պաշտոն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1675" w14:textId="77777777" w:rsidR="0082067D" w:rsidRPr="00826434" w:rsidRDefault="0082067D" w:rsidP="0082067D">
            <w:pPr>
              <w:jc w:val="center"/>
              <w:rPr>
                <w:sz w:val="20"/>
                <w:lang w:val="en-US"/>
              </w:rPr>
            </w:pPr>
            <w:r w:rsidRPr="00826434">
              <w:rPr>
                <w:sz w:val="20"/>
                <w:lang w:val="hy-AM"/>
              </w:rPr>
              <w:t>Ոլորտներ և փորձառության տևողություն</w:t>
            </w:r>
          </w:p>
        </w:tc>
      </w:tr>
      <w:tr w:rsidR="00EC3DB0" w:rsidRPr="00826434" w14:paraId="17FA8402" w14:textId="77777777"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2A2D" w14:textId="77777777" w:rsidR="00EC3DB0" w:rsidRPr="00826434" w:rsidRDefault="00EC3DB0">
            <w:pPr>
              <w:rPr>
                <w:lang w:val="en-US"/>
              </w:rPr>
            </w:pPr>
          </w:p>
          <w:p w14:paraId="0257DD30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2FEF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830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DA7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DF04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6FD085AA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F541" w14:textId="77777777" w:rsidR="00EC3DB0" w:rsidRPr="00826434" w:rsidRDefault="00EC3DB0">
            <w:pPr>
              <w:rPr>
                <w:lang w:val="en-US"/>
              </w:rPr>
            </w:pPr>
          </w:p>
          <w:p w14:paraId="201B7EC1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782C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0EF5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9C6E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F01E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7CCBE39B" w14:textId="77777777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B1A3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7CD4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96D8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E7C2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F117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06130B1F" w14:textId="77777777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B2DC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7E02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5A2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18B2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647E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20131550" w14:textId="77777777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5378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E6B5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6580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BEBC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6F6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6ADFA07D" w14:textId="77777777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60FA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122B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A9B3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2D11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B460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36B40106" w14:textId="77777777">
        <w:trPr>
          <w:trHeight w:val="5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BE8B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99F7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4670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08E2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A9E7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3474161A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118E" w14:textId="77777777" w:rsidR="00EC3DB0" w:rsidRPr="00826434" w:rsidRDefault="00EC3DB0">
            <w:pPr>
              <w:rPr>
                <w:lang w:val="en-US"/>
              </w:rPr>
            </w:pPr>
          </w:p>
          <w:p w14:paraId="0EE64E47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BD87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C5AC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4B53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81F3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40AEDB2C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C094" w14:textId="77777777" w:rsidR="00EC3DB0" w:rsidRPr="00826434" w:rsidRDefault="00EC3DB0">
            <w:pPr>
              <w:rPr>
                <w:lang w:val="en-US"/>
              </w:rPr>
            </w:pPr>
          </w:p>
          <w:p w14:paraId="3A68E580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4361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BEF2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3A88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4D79" w14:textId="77777777" w:rsidR="00EC3DB0" w:rsidRPr="00826434" w:rsidRDefault="00EC3DB0">
            <w:pPr>
              <w:rPr>
                <w:lang w:val="en-US"/>
              </w:rPr>
            </w:pPr>
          </w:p>
        </w:tc>
      </w:tr>
      <w:tr w:rsidR="00EC3DB0" w:rsidRPr="00826434" w14:paraId="70E43270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F404" w14:textId="77777777" w:rsidR="00EC3DB0" w:rsidRPr="00826434" w:rsidRDefault="00EC3DB0">
            <w:pPr>
              <w:rPr>
                <w:lang w:val="en-US"/>
              </w:rPr>
            </w:pPr>
          </w:p>
          <w:p w14:paraId="180FE671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3E3D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850D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03DD" w14:textId="77777777" w:rsidR="00EC3DB0" w:rsidRPr="00826434" w:rsidRDefault="00EC3DB0">
            <w:pPr>
              <w:rPr>
                <w:lang w:val="en-US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FB57" w14:textId="77777777" w:rsidR="00EC3DB0" w:rsidRPr="00826434" w:rsidRDefault="00EC3DB0">
            <w:pPr>
              <w:rPr>
                <w:lang w:val="en-US"/>
              </w:rPr>
            </w:pPr>
          </w:p>
        </w:tc>
      </w:tr>
    </w:tbl>
    <w:p w14:paraId="7D6FDA03" w14:textId="77777777" w:rsidR="00F404C9" w:rsidRPr="00826434" w:rsidRDefault="00F404C9" w:rsidP="00F404C9">
      <w:pPr>
        <w:tabs>
          <w:tab w:val="right" w:pos="9000"/>
        </w:tabs>
        <w:suppressAutoHyphens/>
        <w:rPr>
          <w:i/>
          <w:lang w:val="en-US"/>
        </w:rPr>
      </w:pPr>
      <w:r w:rsidRPr="00826434">
        <w:rPr>
          <w:i/>
          <w:lang w:val="en-US"/>
        </w:rPr>
        <w:t>(անհրաժեշտության դեպքում շարունակել հաջորդ էջի վրա)</w:t>
      </w:r>
    </w:p>
    <w:p w14:paraId="21DA2223" w14:textId="77777777" w:rsidR="00EC3DB0" w:rsidRPr="00826434" w:rsidRDefault="00EC3DB0">
      <w:pPr>
        <w:tabs>
          <w:tab w:val="right" w:pos="9000"/>
        </w:tabs>
        <w:suppressAutoHyphens/>
        <w:rPr>
          <w:rStyle w:val="Table"/>
          <w:rFonts w:ascii="GHEA Grapalat" w:hAnsi="GHEA Grapalat"/>
          <w:b/>
          <w:smallCaps/>
          <w:spacing w:val="-2"/>
          <w:lang w:val="en-US"/>
        </w:rPr>
      </w:pPr>
    </w:p>
    <w:p w14:paraId="485C607F" w14:textId="77777777" w:rsidR="00EC3DB0" w:rsidRPr="00826434" w:rsidRDefault="00EC3DB0">
      <w:pPr>
        <w:tabs>
          <w:tab w:val="right" w:pos="9000"/>
        </w:tabs>
        <w:suppressAutoHyphens/>
        <w:rPr>
          <w:rStyle w:val="Table"/>
          <w:rFonts w:ascii="GHEA Grapalat" w:hAnsi="GHEA Grapalat"/>
          <w:b/>
          <w:smallCaps/>
          <w:spacing w:val="-2"/>
          <w:lang w:val="en-US"/>
        </w:rPr>
        <w:sectPr w:rsidR="00EC3DB0" w:rsidRPr="00826434">
          <w:headerReference w:type="default" r:id="rId39"/>
          <w:headerReference w:type="first" r:id="rId40"/>
          <w:pgSz w:w="16840" w:h="11907" w:orient="landscape" w:code="9"/>
          <w:pgMar w:top="1134" w:right="1418" w:bottom="1134" w:left="1418" w:header="998" w:footer="737" w:gutter="0"/>
          <w:paperSrc w:first="1" w:other="1"/>
          <w:cols w:space="720"/>
          <w:titlePg/>
        </w:sectPr>
      </w:pPr>
    </w:p>
    <w:p w14:paraId="1AEEC26E" w14:textId="77777777" w:rsidR="00EC3DB0" w:rsidRPr="00826434" w:rsidRDefault="00AB7934">
      <w:pPr>
        <w:tabs>
          <w:tab w:val="right" w:pos="9000"/>
        </w:tabs>
        <w:suppressAutoHyphens/>
        <w:rPr>
          <w:rStyle w:val="Table"/>
          <w:rFonts w:ascii="GHEA Grapalat" w:hAnsi="GHEA Grapalat"/>
          <w:spacing w:val="-2"/>
          <w:lang w:val="en-US"/>
        </w:rPr>
      </w:pPr>
      <w:r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lastRenderedPageBreak/>
        <w:t>Տեղեկություններ</w:t>
      </w:r>
      <w:r w:rsidR="00B13B05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 xml:space="preserve"> – Ձև </w:t>
      </w:r>
      <w:r w:rsidR="00EC3DB0" w:rsidRPr="00826434">
        <w:rPr>
          <w:rStyle w:val="Table"/>
          <w:rFonts w:ascii="GHEA Grapalat" w:hAnsi="GHEA Grapalat"/>
          <w:b/>
          <w:smallCaps/>
          <w:spacing w:val="-2"/>
          <w:lang w:val="en-US"/>
        </w:rPr>
        <w:t>(3)</w:t>
      </w:r>
      <w:r w:rsidR="00EC3DB0" w:rsidRPr="00826434">
        <w:rPr>
          <w:rStyle w:val="Table"/>
          <w:rFonts w:ascii="GHEA Grapalat" w:hAnsi="GHEA Grapalat"/>
          <w:smallCaps/>
          <w:spacing w:val="-2"/>
          <w:lang w:val="en-US"/>
        </w:rPr>
        <w:tab/>
      </w:r>
    </w:p>
    <w:p w14:paraId="54A5A4B7" w14:textId="77777777" w:rsidR="00EC3DB0" w:rsidRPr="00826434" w:rsidRDefault="00EC3DB0">
      <w:pPr>
        <w:suppressAutoHyphens/>
        <w:rPr>
          <w:rStyle w:val="Table"/>
          <w:rFonts w:ascii="GHEA Grapalat" w:hAnsi="GHEA Grapalat"/>
          <w:spacing w:val="-2"/>
          <w:lang w:val="en-US"/>
        </w:rPr>
      </w:pPr>
    </w:p>
    <w:p w14:paraId="71ACE781" w14:textId="77777777" w:rsidR="00EC3DB0" w:rsidRPr="00826434" w:rsidRDefault="00B13B05">
      <w:pPr>
        <w:pStyle w:val="Head12"/>
        <w:rPr>
          <w:rFonts w:ascii="GHEA Grapalat" w:hAnsi="GHEA Grapalat"/>
          <w:lang w:val="en-US"/>
        </w:rPr>
      </w:pPr>
      <w:bookmarkStart w:id="275" w:name="_Toc437338961"/>
      <w:bookmarkStart w:id="276" w:name="_Toc462645158"/>
      <w:r w:rsidRPr="00727271">
        <w:rPr>
          <w:rFonts w:ascii="GHEA Grapalat" w:hAnsi="GHEA Grapalat"/>
          <w:lang w:val="en-US"/>
        </w:rPr>
        <w:t>Դատական գործընթացների պատմություն</w:t>
      </w:r>
      <w:bookmarkEnd w:id="275"/>
      <w:bookmarkEnd w:id="276"/>
    </w:p>
    <w:p w14:paraId="113A36B4" w14:textId="77777777" w:rsidR="00EC3DB0" w:rsidRPr="00826434" w:rsidRDefault="00EC3DB0">
      <w:pPr>
        <w:suppressAutoHyphens/>
        <w:rPr>
          <w:sz w:val="22"/>
          <w:lang w:val="en-US"/>
        </w:rPr>
      </w:pPr>
    </w:p>
    <w:p w14:paraId="01514E2B" w14:textId="77777777" w:rsidR="00EC3DB0" w:rsidRPr="00826434" w:rsidRDefault="00EC3DB0">
      <w:pPr>
        <w:suppressAutoHyphens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090"/>
      </w:tblGrid>
      <w:tr w:rsidR="00EC3DB0" w:rsidRPr="00826434" w14:paraId="0D58F65D" w14:textId="77777777">
        <w:trPr>
          <w:cantSplit/>
        </w:trPr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72A2" w14:textId="77777777" w:rsidR="00EC3DB0" w:rsidRPr="00826434" w:rsidRDefault="003C3FFA">
            <w:pPr>
              <w:suppressAutoHyphens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Մասնակցի կամ կոնսորցիումի մասնակցի անունը</w:t>
            </w:r>
          </w:p>
          <w:p w14:paraId="08AA6E5F" w14:textId="77777777" w:rsidR="00EC3DB0" w:rsidRPr="00826434" w:rsidRDefault="00EC3DB0">
            <w:pPr>
              <w:suppressAutoHyphens/>
              <w:rPr>
                <w:sz w:val="22"/>
                <w:lang w:val="en-US"/>
              </w:rPr>
            </w:pPr>
          </w:p>
        </w:tc>
      </w:tr>
    </w:tbl>
    <w:p w14:paraId="28F00053" w14:textId="77777777" w:rsidR="00EC3DB0" w:rsidRPr="00826434" w:rsidRDefault="00EC3DB0">
      <w:pPr>
        <w:suppressAutoHyphens/>
        <w:rPr>
          <w:sz w:val="22"/>
          <w:lang w:val="en-US"/>
        </w:rPr>
      </w:pPr>
    </w:p>
    <w:p w14:paraId="1A494AA2" w14:textId="4B54CEC1" w:rsidR="00EC3DB0" w:rsidRPr="00826434" w:rsidRDefault="00CE1271">
      <w:pPr>
        <w:suppressAutoHyphens/>
        <w:rPr>
          <w:sz w:val="22"/>
          <w:lang w:val="en-US"/>
        </w:rPr>
      </w:pPr>
      <w:r w:rsidRPr="00826434">
        <w:rPr>
          <w:sz w:val="22"/>
          <w:lang w:val="hy-AM"/>
        </w:rPr>
        <w:t>Հայտատուները</w:t>
      </w:r>
      <w:r w:rsidR="003C3FFA" w:rsidRPr="00826434">
        <w:rPr>
          <w:sz w:val="22"/>
          <w:lang w:val="en-US"/>
        </w:rPr>
        <w:t xml:space="preserve">, ներառյալ </w:t>
      </w:r>
      <w:r w:rsidR="0023074D">
        <w:rPr>
          <w:sz w:val="22"/>
          <w:lang w:val="hy-AM"/>
        </w:rPr>
        <w:t>Կ</w:t>
      </w:r>
      <w:r w:rsidRPr="00826434">
        <w:rPr>
          <w:sz w:val="22"/>
          <w:lang w:val="en-US"/>
        </w:rPr>
        <w:t>ոնսորցիում</w:t>
      </w:r>
      <w:r w:rsidRPr="00826434">
        <w:rPr>
          <w:sz w:val="22"/>
          <w:lang w:val="hy-AM"/>
        </w:rPr>
        <w:t xml:space="preserve">ով </w:t>
      </w:r>
      <w:r w:rsidR="0023074D">
        <w:rPr>
          <w:sz w:val="22"/>
          <w:lang w:val="hy-AM"/>
        </w:rPr>
        <w:t>Հ</w:t>
      </w:r>
      <w:r w:rsidRPr="00826434">
        <w:rPr>
          <w:sz w:val="22"/>
          <w:lang w:val="hy-AM"/>
        </w:rPr>
        <w:t>այտատուների</w:t>
      </w:r>
      <w:r w:rsidRPr="00826434">
        <w:rPr>
          <w:sz w:val="22"/>
          <w:lang w:val="en-US"/>
        </w:rPr>
        <w:t xml:space="preserve"> </w:t>
      </w:r>
      <w:r w:rsidR="003C3FFA" w:rsidRPr="00826434">
        <w:rPr>
          <w:sz w:val="22"/>
          <w:lang w:val="en-US"/>
        </w:rPr>
        <w:t xml:space="preserve">յուրաքանչյուր մասնակից պետք է ներկայացնեն </w:t>
      </w:r>
      <w:r w:rsidR="009672E9" w:rsidRPr="00826434">
        <w:rPr>
          <w:sz w:val="22"/>
          <w:lang w:val="en-US"/>
        </w:rPr>
        <w:t xml:space="preserve">տեղեկություններ </w:t>
      </w:r>
      <w:r w:rsidR="003C3FFA" w:rsidRPr="00826434">
        <w:rPr>
          <w:sz w:val="22"/>
          <w:lang w:val="en-US"/>
        </w:rPr>
        <w:t>վերջին 5 տարիների ընթացքում</w:t>
      </w:r>
      <w:r w:rsidR="009672E9" w:rsidRPr="00826434">
        <w:rPr>
          <w:sz w:val="22"/>
          <w:lang w:val="en-US"/>
        </w:rPr>
        <w:t xml:space="preserve"> կատարված պայմանագրերի առնչությամբ կայացած և ընթացքում գտնվող դատական գործընթացների մասին: Կոնսորցիումի յուրաքանչյուր մասնակցի համար լրացվում է առանձին թերթիկ:</w:t>
      </w:r>
    </w:p>
    <w:p w14:paraId="08C0D5DA" w14:textId="77777777" w:rsidR="00EC3DB0" w:rsidRPr="00826434" w:rsidRDefault="00EC3DB0">
      <w:pPr>
        <w:suppressAutoHyphens/>
        <w:rPr>
          <w:sz w:val="22"/>
          <w:lang w:val="en-US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0"/>
        <w:gridCol w:w="1675"/>
        <w:gridCol w:w="4355"/>
        <w:gridCol w:w="1980"/>
      </w:tblGrid>
      <w:tr w:rsidR="00EC3DB0" w:rsidRPr="00727271" w14:paraId="6F63384E" w14:textId="77777777" w:rsidTr="00727271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68D8AF5F" w14:textId="77777777" w:rsidR="00EC3DB0" w:rsidRPr="00826434" w:rsidRDefault="009672E9">
            <w:pPr>
              <w:suppressAutoHyphens/>
              <w:jc w:val="center"/>
              <w:rPr>
                <w:sz w:val="22"/>
                <w:lang w:val="en-US"/>
              </w:rPr>
            </w:pPr>
            <w:r w:rsidRPr="00826434">
              <w:rPr>
                <w:sz w:val="22"/>
                <w:lang w:val="en-US"/>
              </w:rPr>
              <w:t>Տարի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</w:tcBorders>
          </w:tcPr>
          <w:p w14:paraId="5BCCC749" w14:textId="36327609" w:rsidR="00EC3DB0" w:rsidRPr="00727271" w:rsidRDefault="005E4A8D" w:rsidP="00CE1271">
            <w:pPr>
              <w:suppressAutoHyphens/>
              <w:jc w:val="center"/>
              <w:rPr>
                <w:sz w:val="22"/>
                <w:lang w:val="hy-AM"/>
              </w:rPr>
            </w:pPr>
            <w:r w:rsidRPr="00826434">
              <w:rPr>
                <w:sz w:val="22"/>
                <w:lang w:val="en-US"/>
              </w:rPr>
              <w:t>Հայտատուի</w:t>
            </w:r>
            <w:r w:rsidR="009672E9" w:rsidRPr="00826434">
              <w:rPr>
                <w:sz w:val="22"/>
                <w:lang w:val="en-US"/>
              </w:rPr>
              <w:t xml:space="preserve"> </w:t>
            </w:r>
            <w:r w:rsidR="00CE1271" w:rsidRPr="00826434">
              <w:rPr>
                <w:sz w:val="22"/>
                <w:lang w:val="hy-AM"/>
              </w:rPr>
              <w:t>օգտին կամ դեմ կայացված որոշումը</w:t>
            </w: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</w:tcBorders>
          </w:tcPr>
          <w:p w14:paraId="5A060FBD" w14:textId="77777777" w:rsidR="00EC3DB0" w:rsidRPr="00826434" w:rsidRDefault="009672E9" w:rsidP="009672E9">
            <w:pPr>
              <w:suppressAutoHyphens/>
              <w:jc w:val="center"/>
              <w:rPr>
                <w:sz w:val="22"/>
                <w:lang w:val="hy-AM"/>
              </w:rPr>
            </w:pPr>
            <w:r w:rsidRPr="00826434">
              <w:rPr>
                <w:sz w:val="22"/>
                <w:lang w:val="hy-AM"/>
              </w:rPr>
              <w:t>Դատական քննության մյուս մասնակցի անունը, վեճը դատական կարգով լուծելու պատճառը, վեճի առարկան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6A5CB" w14:textId="48E713F5" w:rsidR="00EC3DB0" w:rsidRPr="00826434" w:rsidRDefault="00252FE4" w:rsidP="00CE1271">
            <w:pPr>
              <w:suppressAutoHyphens/>
              <w:jc w:val="center"/>
              <w:rPr>
                <w:sz w:val="22"/>
                <w:lang w:val="hy-AM"/>
              </w:rPr>
            </w:pPr>
            <w:r w:rsidRPr="00826434">
              <w:rPr>
                <w:sz w:val="22"/>
                <w:lang w:val="hy-AM"/>
              </w:rPr>
              <w:t xml:space="preserve">Վիճարկվող գումարի </w:t>
            </w:r>
            <w:r w:rsidR="00CE1271" w:rsidRPr="00826434">
              <w:rPr>
                <w:sz w:val="22"/>
                <w:lang w:val="hy-AM"/>
              </w:rPr>
              <w:t xml:space="preserve">անվանական </w:t>
            </w:r>
            <w:r w:rsidRPr="00826434">
              <w:rPr>
                <w:sz w:val="22"/>
                <w:lang w:val="hy-AM"/>
              </w:rPr>
              <w:t>արժեքը EUR-ով</w:t>
            </w:r>
          </w:p>
        </w:tc>
      </w:tr>
      <w:tr w:rsidR="00EC3DB0" w:rsidRPr="00727271" w14:paraId="0CBBF8ED" w14:textId="77777777" w:rsidTr="00727271">
        <w:trPr>
          <w:cantSplit/>
          <w:trHeight w:val="27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4C740730" w14:textId="77777777" w:rsidR="00EC3DB0" w:rsidRPr="00826434" w:rsidRDefault="00EC3DB0">
            <w:pPr>
              <w:suppressAutoHyphens/>
              <w:rPr>
                <w:sz w:val="22"/>
                <w:lang w:val="hy-AM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</w:tcBorders>
          </w:tcPr>
          <w:p w14:paraId="1A44AA36" w14:textId="77777777" w:rsidR="00EC3DB0" w:rsidRPr="00826434" w:rsidRDefault="00EC3DB0">
            <w:pPr>
              <w:suppressAutoHyphens/>
              <w:rPr>
                <w:sz w:val="22"/>
                <w:lang w:val="hy-AM"/>
              </w:rPr>
            </w:pP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</w:tcBorders>
          </w:tcPr>
          <w:p w14:paraId="57429110" w14:textId="77777777" w:rsidR="00EC3DB0" w:rsidRPr="00826434" w:rsidRDefault="00EC3DB0">
            <w:pPr>
              <w:suppressAutoHyphens/>
              <w:rPr>
                <w:sz w:val="22"/>
                <w:lang w:val="hy-AM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3FC8A" w14:textId="77777777" w:rsidR="00EC3DB0" w:rsidRPr="00826434" w:rsidRDefault="00EC3DB0">
            <w:pPr>
              <w:suppressAutoHyphens/>
              <w:rPr>
                <w:sz w:val="22"/>
                <w:lang w:val="hy-AM"/>
              </w:rPr>
            </w:pPr>
          </w:p>
        </w:tc>
      </w:tr>
      <w:tr w:rsidR="00EC3DB0" w:rsidRPr="00727271" w14:paraId="7A31D52B" w14:textId="77777777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24957D1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2BABDD8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1120E45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BA17DA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  <w:tr w:rsidR="00EC3DB0" w:rsidRPr="00727271" w14:paraId="69A4AF58" w14:textId="77777777" w:rsidTr="00727271">
        <w:trPr>
          <w:cantSplit/>
        </w:trPr>
        <w:tc>
          <w:tcPr>
            <w:tcW w:w="1080" w:type="dxa"/>
            <w:tcBorders>
              <w:left w:val="single" w:sz="6" w:space="0" w:color="auto"/>
            </w:tcBorders>
          </w:tcPr>
          <w:p w14:paraId="64CBC931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left w:val="single" w:sz="6" w:space="0" w:color="auto"/>
            </w:tcBorders>
          </w:tcPr>
          <w:p w14:paraId="78F25B0D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left w:val="single" w:sz="6" w:space="0" w:color="auto"/>
            </w:tcBorders>
          </w:tcPr>
          <w:p w14:paraId="049C0467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70618E80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  <w:tr w:rsidR="00EC3DB0" w:rsidRPr="00727271" w14:paraId="61AB25B3" w14:textId="77777777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DE7C411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F59BF1A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1053D42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0BEDB6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  <w:tr w:rsidR="00EC3DB0" w:rsidRPr="00727271" w14:paraId="43907C5E" w14:textId="77777777" w:rsidTr="00727271">
        <w:trPr>
          <w:cantSplit/>
        </w:trPr>
        <w:tc>
          <w:tcPr>
            <w:tcW w:w="1080" w:type="dxa"/>
            <w:tcBorders>
              <w:left w:val="single" w:sz="6" w:space="0" w:color="auto"/>
            </w:tcBorders>
          </w:tcPr>
          <w:p w14:paraId="7DD221E9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left w:val="single" w:sz="6" w:space="0" w:color="auto"/>
            </w:tcBorders>
          </w:tcPr>
          <w:p w14:paraId="016BD857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left w:val="single" w:sz="6" w:space="0" w:color="auto"/>
            </w:tcBorders>
          </w:tcPr>
          <w:p w14:paraId="21573C47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2AB02BE3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  <w:tr w:rsidR="00EC3DB0" w:rsidRPr="00727271" w14:paraId="3484D1C9" w14:textId="77777777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8FFFCA1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F8B5972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FF343A8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774453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  <w:tr w:rsidR="00EC3DB0" w:rsidRPr="00727271" w14:paraId="607B9C9A" w14:textId="77777777" w:rsidTr="00727271">
        <w:trPr>
          <w:cantSplit/>
        </w:trPr>
        <w:tc>
          <w:tcPr>
            <w:tcW w:w="1080" w:type="dxa"/>
            <w:tcBorders>
              <w:left w:val="single" w:sz="6" w:space="0" w:color="auto"/>
            </w:tcBorders>
          </w:tcPr>
          <w:p w14:paraId="6670D73F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left w:val="single" w:sz="6" w:space="0" w:color="auto"/>
            </w:tcBorders>
          </w:tcPr>
          <w:p w14:paraId="11FE8AD2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left w:val="single" w:sz="6" w:space="0" w:color="auto"/>
            </w:tcBorders>
          </w:tcPr>
          <w:p w14:paraId="6D204239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09997DCB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  <w:tr w:rsidR="00EC3DB0" w:rsidRPr="00727271" w14:paraId="65E14079" w14:textId="77777777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</w:tcBorders>
          </w:tcPr>
          <w:p w14:paraId="0133A135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</w:tcBorders>
          </w:tcPr>
          <w:p w14:paraId="34BC18E4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</w:tcBorders>
          </w:tcPr>
          <w:p w14:paraId="2F13A3DE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1F82541B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  <w:tr w:rsidR="00EC3DB0" w:rsidRPr="00727271" w14:paraId="079A36DA" w14:textId="77777777" w:rsidTr="00727271">
        <w:trPr>
          <w:cantSplit/>
        </w:trPr>
        <w:tc>
          <w:tcPr>
            <w:tcW w:w="10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0D734E0B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1B85C355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435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75A3445B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44E8" w14:textId="77777777" w:rsidR="00EC3DB0" w:rsidRPr="00826434" w:rsidRDefault="00EC3DB0">
            <w:pPr>
              <w:suppressAutoHyphens/>
              <w:spacing w:after="71"/>
              <w:rPr>
                <w:rStyle w:val="Table"/>
                <w:rFonts w:ascii="GHEA Grapalat" w:hAnsi="GHEA Grapalat"/>
                <w:spacing w:val="-2"/>
                <w:lang w:val="hy-AM"/>
              </w:rPr>
            </w:pPr>
          </w:p>
        </w:tc>
      </w:tr>
    </w:tbl>
    <w:p w14:paraId="4236F002" w14:textId="77777777" w:rsidR="00EC3DB0" w:rsidRPr="00826434" w:rsidRDefault="00EC3DB0">
      <w:pPr>
        <w:rPr>
          <w:sz w:val="22"/>
          <w:lang w:val="hy-AM"/>
        </w:rPr>
      </w:pPr>
    </w:p>
    <w:p w14:paraId="50A25A03" w14:textId="77777777" w:rsidR="00EC3DB0" w:rsidRPr="00826434" w:rsidRDefault="00EC3DB0">
      <w:pPr>
        <w:rPr>
          <w:sz w:val="22"/>
          <w:lang w:val="hy-AM"/>
        </w:rPr>
      </w:pPr>
    </w:p>
    <w:p w14:paraId="7F640465" w14:textId="77777777" w:rsidR="00EC3DB0" w:rsidRPr="00826434" w:rsidRDefault="00EC3DB0">
      <w:pPr>
        <w:suppressAutoHyphens/>
        <w:rPr>
          <w:rStyle w:val="Table"/>
          <w:rFonts w:ascii="GHEA Grapalat" w:hAnsi="GHEA Grapalat"/>
          <w:spacing w:val="-2"/>
          <w:sz w:val="22"/>
          <w:lang w:val="hy-AM"/>
        </w:rPr>
      </w:pPr>
      <w:r w:rsidRPr="00826434">
        <w:rPr>
          <w:rStyle w:val="Table"/>
          <w:rFonts w:ascii="GHEA Grapalat" w:hAnsi="GHEA Grapalat"/>
          <w:spacing w:val="-2"/>
          <w:sz w:val="22"/>
          <w:lang w:val="hy-AM"/>
        </w:rPr>
        <w:t xml:space="preserve"> </w:t>
      </w:r>
    </w:p>
    <w:p w14:paraId="3B0998B1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i/>
          <w:sz w:val="22"/>
          <w:lang w:val="hy-AM"/>
        </w:rPr>
        <w:sectPr w:rsidR="00EC3DB0" w:rsidRPr="00826434">
          <w:headerReference w:type="default" r:id="rId41"/>
          <w:footerReference w:type="default" r:id="rId42"/>
          <w:headerReference w:type="first" r:id="rId43"/>
          <w:footerReference w:type="first" r:id="rId44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7A339DD5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hy-AM"/>
        </w:rPr>
      </w:pPr>
    </w:p>
    <w:p w14:paraId="293AE4EC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536D04FB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1864E375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7176C3E9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7446BBA0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5898DE3D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7B92A066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43206BE1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4DD77645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5DE1259B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216CA4C5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5FF9DDE6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</w:p>
    <w:p w14:paraId="0FC2B393" w14:textId="77777777" w:rsidR="00EC3DB0" w:rsidRPr="00826434" w:rsidRDefault="0021558D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hy-AM"/>
        </w:rPr>
      </w:pPr>
      <w:r w:rsidRPr="00826434">
        <w:rPr>
          <w:b/>
          <w:i/>
          <w:sz w:val="36"/>
          <w:lang w:val="hy-AM"/>
        </w:rPr>
        <w:t>ՀԱՎԵԼՎԱԾ Զ</w:t>
      </w:r>
    </w:p>
    <w:p w14:paraId="3B6FBAE9" w14:textId="77777777" w:rsidR="00EC3DB0" w:rsidRPr="00826434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hy-AM"/>
        </w:rPr>
      </w:pPr>
    </w:p>
    <w:p w14:paraId="48625270" w14:textId="3B6CE8FA" w:rsidR="00EC3DB0" w:rsidRPr="00826434" w:rsidRDefault="007D7494">
      <w:pPr>
        <w:pStyle w:val="Indice-Titolo1indT1"/>
        <w:jc w:val="center"/>
        <w:rPr>
          <w:rFonts w:ascii="GHEA Grapalat" w:hAnsi="GHEA Grapalat"/>
          <w:b/>
          <w:lang w:val="hy-AM"/>
        </w:rPr>
      </w:pPr>
      <w:r w:rsidRPr="00826434">
        <w:rPr>
          <w:rFonts w:ascii="GHEA Grapalat" w:hAnsi="GHEA Grapalat"/>
          <w:b/>
          <w:lang w:val="hy-AM"/>
        </w:rPr>
        <w:t>ԻՆՔՆԱԿԵՆՍԱԳՐՈՒԹՅԱՆ (CV) ՁԵՎ</w:t>
      </w:r>
      <w:r w:rsidR="00D60E6A" w:rsidRPr="00826434">
        <w:rPr>
          <w:rFonts w:ascii="GHEA Grapalat" w:hAnsi="GHEA Grapalat"/>
          <w:b/>
          <w:lang w:val="hy-AM"/>
        </w:rPr>
        <w:t>ԱՉԱՓ</w:t>
      </w:r>
    </w:p>
    <w:p w14:paraId="267396CC" w14:textId="77777777" w:rsidR="00D60E6A" w:rsidRPr="00826434" w:rsidRDefault="00D60E6A">
      <w:pPr>
        <w:pStyle w:val="Indice-Titolo1indT1"/>
        <w:jc w:val="center"/>
        <w:rPr>
          <w:rFonts w:ascii="GHEA Grapalat" w:hAnsi="GHEA Grapalat"/>
          <w:b/>
          <w:lang w:val="hy-AM"/>
        </w:rPr>
      </w:pPr>
    </w:p>
    <w:p w14:paraId="7F016BB3" w14:textId="77777777" w:rsidR="00EC3DB0" w:rsidRPr="00826434" w:rsidRDefault="00EC3DB0">
      <w:pPr>
        <w:pStyle w:val="BodyText"/>
        <w:tabs>
          <w:tab w:val="left" w:pos="810"/>
          <w:tab w:val="left" w:pos="1440"/>
          <w:tab w:val="left" w:pos="1890"/>
        </w:tabs>
        <w:spacing w:after="0"/>
        <w:jc w:val="center"/>
        <w:rPr>
          <w:lang w:val="hy-AM"/>
        </w:rPr>
        <w:sectPr w:rsidR="00EC3DB0" w:rsidRPr="00826434">
          <w:headerReference w:type="first" r:id="rId45"/>
          <w:footerReference w:type="first" r:id="rId46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748DAA22" w14:textId="77777777" w:rsidR="00EF7DF5" w:rsidRPr="00826434" w:rsidRDefault="0021558D" w:rsidP="00EF7DF5">
      <w:pPr>
        <w:pStyle w:val="BodyText"/>
        <w:tabs>
          <w:tab w:val="left" w:pos="810"/>
          <w:tab w:val="left" w:pos="1440"/>
          <w:tab w:val="left" w:pos="1890"/>
        </w:tabs>
        <w:spacing w:after="0"/>
        <w:jc w:val="center"/>
        <w:rPr>
          <w:b/>
          <w:sz w:val="22"/>
          <w:lang w:val="hy-AM"/>
        </w:rPr>
      </w:pPr>
      <w:r w:rsidRPr="00826434">
        <w:rPr>
          <w:b/>
          <w:sz w:val="22"/>
          <w:lang w:val="hy-AM"/>
        </w:rPr>
        <w:lastRenderedPageBreak/>
        <w:t>CV-ի ձևաչափը առաջարկվող մասնագետների համար</w:t>
      </w:r>
    </w:p>
    <w:p w14:paraId="79C4E125" w14:textId="77777777" w:rsidR="00EF7DF5" w:rsidRPr="00826434" w:rsidRDefault="00EF7DF5" w:rsidP="00EF7DF5">
      <w:pPr>
        <w:pStyle w:val="BodyText"/>
        <w:tabs>
          <w:tab w:val="left" w:pos="810"/>
          <w:tab w:val="left" w:pos="1440"/>
          <w:tab w:val="left" w:pos="1890"/>
        </w:tabs>
        <w:spacing w:after="0"/>
        <w:rPr>
          <w:b/>
          <w:sz w:val="22"/>
          <w:lang w:val="hy-AM"/>
        </w:rPr>
      </w:pPr>
    </w:p>
    <w:p w14:paraId="10FE3FF5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Առաջարկվող պաշտոն.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04E842B2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5D534BFA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Ձեռնարկության անվանում.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5F96A131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30B2B9CE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Աշխատակազմի անվանում.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538EE7FB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2C66615A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Մասնագիտություն.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6EB17303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28963892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Ծննդյան թիվ.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260503E5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29732D47" w14:textId="77777777" w:rsidR="00EF7DF5" w:rsidRPr="00826434" w:rsidRDefault="00EF7DF5" w:rsidP="00EF7DF5">
      <w:pPr>
        <w:widowControl w:val="0"/>
        <w:tabs>
          <w:tab w:val="right" w:pos="6480"/>
          <w:tab w:val="right" w:pos="8640"/>
        </w:tabs>
        <w:rPr>
          <w:noProof/>
          <w:snapToGrid w:val="0"/>
          <w:sz w:val="22"/>
          <w:szCs w:val="22"/>
          <w:u w:val="single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Ձեռնարկությունում/ իրավաբ. անձի մոտ աշխատած տարիներ.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429CC267" w14:textId="77777777" w:rsidR="00EF7DF5" w:rsidRPr="00826434" w:rsidRDefault="00EF7DF5" w:rsidP="00EF7DF5">
      <w:pPr>
        <w:widowControl w:val="0"/>
        <w:tabs>
          <w:tab w:val="right" w:pos="6480"/>
          <w:tab w:val="right" w:pos="8640"/>
        </w:tabs>
        <w:rPr>
          <w:noProof/>
          <w:snapToGrid w:val="0"/>
          <w:sz w:val="22"/>
          <w:szCs w:val="22"/>
          <w:u w:val="single"/>
          <w:lang w:val="hy-AM" w:eastAsia="en-US"/>
        </w:rPr>
      </w:pPr>
    </w:p>
    <w:p w14:paraId="12DAB972" w14:textId="77777777" w:rsidR="00EF7DF5" w:rsidRPr="00826434" w:rsidRDefault="00EF7DF5" w:rsidP="00EF7DF5">
      <w:pPr>
        <w:widowControl w:val="0"/>
        <w:tabs>
          <w:tab w:val="right" w:pos="6480"/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>Քաղաքացիություն.</w:t>
      </w:r>
      <w:r w:rsidRPr="00826434">
        <w:rPr>
          <w:noProof/>
          <w:snapToGrid w:val="0"/>
          <w:sz w:val="22"/>
          <w:szCs w:val="22"/>
          <w:lang w:val="hy-AM" w:eastAsia="en-US"/>
        </w:rPr>
        <w:t xml:space="preserve">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6C08FD96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2FF56605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Մասնագիտական ընկերություններին անդամակցություն.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74579179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u w:val="single"/>
          <w:lang w:val="hy-AM" w:eastAsia="en-US"/>
        </w:rPr>
      </w:pPr>
    </w:p>
    <w:p w14:paraId="5E74CFFB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425BC84B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561FC59A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 xml:space="preserve">Հանձնարավող մանրամասն առաջադրանքներ.  </w:t>
      </w: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1BEC956A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5E2CCFA2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782668AB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748A5AC2" w14:textId="77777777" w:rsidR="00EF7DF5" w:rsidRPr="00826434" w:rsidRDefault="00EF7DF5" w:rsidP="00EF7DF5">
      <w:pPr>
        <w:widowControl w:val="0"/>
        <w:rPr>
          <w:rFonts w:ascii="MS Mincho" w:hAnsi="MS Mincho" w:cs="MS Mincho"/>
          <w:b/>
          <w:noProof/>
          <w:snapToGrid w:val="0"/>
          <w:sz w:val="22"/>
          <w:szCs w:val="22"/>
          <w:lang w:val="hy-AM" w:eastAsia="en-US"/>
        </w:rPr>
      </w:pPr>
      <w:r w:rsidRPr="00826434">
        <w:rPr>
          <w:b/>
          <w:noProof/>
          <w:snapToGrid w:val="0"/>
          <w:sz w:val="22"/>
          <w:szCs w:val="22"/>
          <w:lang w:val="hy-AM" w:eastAsia="en-US"/>
        </w:rPr>
        <w:t>Հիմնական մասնագիտական որակավորումներ</w:t>
      </w:r>
      <w:r w:rsidRPr="00826434">
        <w:rPr>
          <w:rFonts w:ascii="MS Mincho" w:hAnsi="MS Mincho" w:cs="MS Mincho"/>
          <w:b/>
          <w:noProof/>
          <w:snapToGrid w:val="0"/>
          <w:sz w:val="22"/>
          <w:szCs w:val="22"/>
          <w:lang w:val="hy-AM" w:eastAsia="en-US"/>
        </w:rPr>
        <w:t>․</w:t>
      </w:r>
    </w:p>
    <w:p w14:paraId="7AC8C161" w14:textId="77777777" w:rsidR="00EF7DF5" w:rsidRPr="00826434" w:rsidRDefault="00EF7DF5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</w:p>
    <w:p w14:paraId="02AF9EA7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>[</w:t>
      </w:r>
      <w:r w:rsidRPr="00826434">
        <w:rPr>
          <w:i/>
          <w:noProof/>
          <w:snapToGrid w:val="0"/>
          <w:sz w:val="22"/>
          <w:szCs w:val="22"/>
          <w:lang w:val="hy-AM" w:eastAsia="en-US"/>
        </w:rPr>
        <w:t>Համառոտ ներկայացրեք աշխատակազմի անդամի փորձը և պատրաստվածությունը, որոնք առավելագույն  առնչություն ունեն առաջադրանքի ներքո կատարվելիք խնդիրների հետ: Նկարագրեք նախորդ նման առաջադրանքներում աշխատակազմի անդամի կողմից ստանձված պատասխանատվության աստիճանը, նշելով ամսաթվեր և վայրեր:  Օգտագործեք մոտ կես էջ:</w:t>
      </w:r>
      <w:r w:rsidRPr="00826434">
        <w:rPr>
          <w:noProof/>
          <w:snapToGrid w:val="0"/>
          <w:sz w:val="22"/>
          <w:szCs w:val="22"/>
          <w:lang w:val="hy-AM" w:eastAsia="en-US"/>
        </w:rPr>
        <w:t>]</w:t>
      </w:r>
    </w:p>
    <w:p w14:paraId="26661C40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365683D7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300CAF9D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71B9F213" w14:textId="77777777" w:rsidR="00EF7DF5" w:rsidRPr="00826434" w:rsidRDefault="00EF7DF5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  <w:r w:rsidRPr="00826434">
        <w:rPr>
          <w:b/>
          <w:noProof/>
          <w:snapToGrid w:val="0"/>
          <w:sz w:val="22"/>
          <w:szCs w:val="22"/>
          <w:lang w:val="hy-AM" w:eastAsia="en-US"/>
        </w:rPr>
        <w:t>Կրթություն.</w:t>
      </w:r>
    </w:p>
    <w:p w14:paraId="0588AD28" w14:textId="77777777" w:rsidR="00EF7DF5" w:rsidRPr="00826434" w:rsidRDefault="00EF7DF5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</w:p>
    <w:p w14:paraId="67677A85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>[</w:t>
      </w:r>
      <w:r w:rsidRPr="00826434">
        <w:rPr>
          <w:i/>
          <w:noProof/>
          <w:snapToGrid w:val="0"/>
          <w:sz w:val="22"/>
          <w:szCs w:val="22"/>
          <w:lang w:val="hy-AM" w:eastAsia="en-US"/>
        </w:rPr>
        <w:t>Ամփոփեք աշխատակազմի  անդամի քոլեջի/համալսարանի կամ այլ մասնագիտական կրթությունը, նշելով ուսումնական հաստատությունների անվանումներ, հաճախելու ամսաթվեր և ստացված աստիճաններ:  Օգտագործեք մոտավորապես մեկ քառորդ էջ:</w:t>
      </w:r>
      <w:r w:rsidRPr="00826434">
        <w:rPr>
          <w:noProof/>
          <w:snapToGrid w:val="0"/>
          <w:sz w:val="22"/>
          <w:szCs w:val="22"/>
          <w:lang w:val="hy-AM" w:eastAsia="en-US"/>
        </w:rPr>
        <w:t>]</w:t>
      </w:r>
    </w:p>
    <w:p w14:paraId="07D439DB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73BC2B7F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14DD9609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13D18428" w14:textId="77777777" w:rsidR="00EF7DF5" w:rsidRPr="00826434" w:rsidRDefault="00EF7DF5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br w:type="page"/>
      </w:r>
      <w:r w:rsidRPr="00826434">
        <w:rPr>
          <w:b/>
          <w:noProof/>
          <w:snapToGrid w:val="0"/>
          <w:sz w:val="22"/>
          <w:szCs w:val="22"/>
          <w:lang w:val="hy-AM" w:eastAsia="en-US"/>
        </w:rPr>
        <w:lastRenderedPageBreak/>
        <w:t>Աշխատանքային փորձ.</w:t>
      </w:r>
    </w:p>
    <w:p w14:paraId="67C79E70" w14:textId="77777777" w:rsidR="00EF7DF5" w:rsidRPr="00826434" w:rsidRDefault="00EF7DF5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</w:p>
    <w:p w14:paraId="70161975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lang w:val="hy-AM" w:eastAsia="en-US"/>
        </w:rPr>
        <w:t>[</w:t>
      </w:r>
      <w:r w:rsidRPr="00826434">
        <w:rPr>
          <w:i/>
          <w:noProof/>
          <w:snapToGrid w:val="0"/>
          <w:sz w:val="22"/>
          <w:szCs w:val="22"/>
          <w:lang w:val="hy-AM" w:eastAsia="en-US"/>
        </w:rPr>
        <w:t>Սկսելով ներկա պաշտոնից, ետընթաց կարգով թվարկեք յուրաքանչյուր զբաղեցրած աշխատանքային պաշտոն: Թվարկեք ուսումն ավարտելուց հետո աշխատակազմի անդամի կողմից զբաղեցրած բոլոր պաշտոնները, նշելով ամսաթվերը, գործատու կազմակերպությունների անվանումները, զբաղեցված պաշտոնների անվանումները և առաջադրանքների կատարման վայրերը: Վերջին  տասը տարվա փորձի համար ի լրումն դրան նշեք կատարված աշխատանքի տեսակներ և հնարավորության դեպքում՝ պատվիրատուների տվյալներ</w:t>
      </w:r>
      <w:r w:rsidR="00A93A6A" w:rsidRPr="00826434">
        <w:rPr>
          <w:i/>
          <w:noProof/>
          <w:snapToGrid w:val="0"/>
          <w:sz w:val="22"/>
          <w:szCs w:val="22"/>
          <w:lang w:val="hy-AM" w:eastAsia="en-US"/>
        </w:rPr>
        <w:t>ը</w:t>
      </w:r>
      <w:r w:rsidRPr="00826434">
        <w:rPr>
          <w:i/>
          <w:noProof/>
          <w:snapToGrid w:val="0"/>
          <w:sz w:val="22"/>
          <w:szCs w:val="22"/>
          <w:lang w:val="hy-AM" w:eastAsia="en-US"/>
        </w:rPr>
        <w:t>: Օգտագործեք մոտ երկու էջ:</w:t>
      </w:r>
      <w:r w:rsidRPr="00826434">
        <w:rPr>
          <w:noProof/>
          <w:snapToGrid w:val="0"/>
          <w:sz w:val="22"/>
          <w:szCs w:val="22"/>
          <w:lang w:val="hy-AM" w:eastAsia="en-US"/>
        </w:rPr>
        <w:t>]</w:t>
      </w:r>
    </w:p>
    <w:p w14:paraId="1ADB977D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754F6528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01E8AC11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561DB774" w14:textId="77777777" w:rsidR="00EF7DF5" w:rsidRPr="00826434" w:rsidRDefault="00EF7DF5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  <w:r w:rsidRPr="00826434">
        <w:rPr>
          <w:b/>
          <w:noProof/>
          <w:snapToGrid w:val="0"/>
          <w:sz w:val="22"/>
          <w:szCs w:val="22"/>
          <w:lang w:val="hy-AM" w:eastAsia="en-US"/>
        </w:rPr>
        <w:t>Լեզուներ.</w:t>
      </w:r>
    </w:p>
    <w:p w14:paraId="4D13CE95" w14:textId="77777777" w:rsidR="00EF7DF5" w:rsidRPr="00826434" w:rsidRDefault="00EF7DF5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</w:p>
    <w:p w14:paraId="0BE91B20" w14:textId="77777777" w:rsidR="00EF7DF5" w:rsidRPr="00826434" w:rsidRDefault="00A93A6A" w:rsidP="00EF7DF5">
      <w:pPr>
        <w:widowControl w:val="0"/>
        <w:tabs>
          <w:tab w:val="right" w:pos="8640"/>
        </w:tabs>
        <w:rPr>
          <w:i/>
          <w:noProof/>
          <w:snapToGrid w:val="0"/>
          <w:sz w:val="22"/>
          <w:szCs w:val="22"/>
          <w:lang w:val="hy-AM" w:eastAsia="en-US"/>
        </w:rPr>
      </w:pPr>
      <w:r w:rsidRPr="00826434">
        <w:rPr>
          <w:i/>
          <w:noProof/>
          <w:snapToGrid w:val="0"/>
          <w:sz w:val="22"/>
          <w:szCs w:val="22"/>
          <w:lang w:val="hy-AM" w:eastAsia="en-US"/>
        </w:rPr>
        <w:t>[Յուրաքանչյուր լեզվի համար նշել տիրապետման աստիճանը՝ գերազանց, լավ, բավարար, անբավարար, խոսական, ընթերցման, գրավոր]</w:t>
      </w:r>
    </w:p>
    <w:p w14:paraId="08C24ACF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  <w:r w:rsidRPr="00826434">
        <w:rPr>
          <w:noProof/>
          <w:snapToGrid w:val="0"/>
          <w:sz w:val="22"/>
          <w:szCs w:val="22"/>
          <w:u w:val="single"/>
          <w:lang w:val="hy-AM" w:eastAsia="en-US"/>
        </w:rPr>
        <w:tab/>
      </w:r>
    </w:p>
    <w:p w14:paraId="20BC92CF" w14:textId="77777777" w:rsidR="00EF7DF5" w:rsidRPr="00826434" w:rsidRDefault="00EF7DF5" w:rsidP="00EF7DF5">
      <w:pPr>
        <w:widowControl w:val="0"/>
        <w:tabs>
          <w:tab w:val="right" w:pos="8640"/>
        </w:tabs>
        <w:rPr>
          <w:noProof/>
          <w:snapToGrid w:val="0"/>
          <w:sz w:val="22"/>
          <w:szCs w:val="22"/>
          <w:lang w:val="hy-AM" w:eastAsia="en-US"/>
        </w:rPr>
      </w:pPr>
    </w:p>
    <w:p w14:paraId="7D58DE18" w14:textId="77777777" w:rsidR="00A93A6A" w:rsidRPr="00826434" w:rsidRDefault="00A93A6A" w:rsidP="00EF7DF5">
      <w:pPr>
        <w:widowControl w:val="0"/>
        <w:rPr>
          <w:b/>
          <w:noProof/>
          <w:snapToGrid w:val="0"/>
          <w:sz w:val="22"/>
          <w:szCs w:val="22"/>
          <w:lang w:val="hy-AM" w:eastAsia="en-US"/>
        </w:rPr>
      </w:pPr>
    </w:p>
    <w:p w14:paraId="554D492F" w14:textId="77777777" w:rsidR="00A93A6A" w:rsidRPr="00826434" w:rsidRDefault="00A93A6A" w:rsidP="00A93A6A">
      <w:pPr>
        <w:pStyle w:val="BodyText"/>
        <w:tabs>
          <w:tab w:val="left" w:pos="810"/>
          <w:tab w:val="left" w:pos="1170"/>
          <w:tab w:val="left" w:pos="1890"/>
        </w:tabs>
        <w:spacing w:after="130" w:line="260" w:lineRule="exact"/>
        <w:rPr>
          <w:b/>
          <w:sz w:val="22"/>
          <w:lang w:val="hy-AM"/>
        </w:rPr>
      </w:pPr>
      <w:r w:rsidRPr="00826434">
        <w:rPr>
          <w:b/>
          <w:sz w:val="22"/>
          <w:lang w:val="hy-AM"/>
        </w:rPr>
        <w:t>Վավերացում՝</w:t>
      </w:r>
    </w:p>
    <w:p w14:paraId="10FD83B1" w14:textId="63F56BED" w:rsidR="00A93A6A" w:rsidRPr="00826434" w:rsidRDefault="00A93A6A" w:rsidP="00A93A6A">
      <w:pPr>
        <w:pStyle w:val="BodyText"/>
        <w:tabs>
          <w:tab w:val="left" w:pos="810"/>
          <w:tab w:val="left" w:pos="1170"/>
          <w:tab w:val="left" w:pos="1890"/>
        </w:tabs>
        <w:spacing w:after="130" w:line="260" w:lineRule="exact"/>
        <w:rPr>
          <w:i/>
          <w:sz w:val="22"/>
          <w:lang w:val="en-US"/>
        </w:rPr>
      </w:pPr>
      <w:r w:rsidRPr="00826434">
        <w:rPr>
          <w:sz w:val="22"/>
          <w:lang w:val="hy-AM"/>
        </w:rPr>
        <w:t>Ես, ստորև ստորագրողս, հաստատում եմ, որ ներկայացված տեղեկությունները օբյեկտիվորեն նկարագրում են ինձ, իմ մասնագիտական հատկանիշները և աշխատանքային փորձը: Ես հաստատում եմ նաև տվել եմ իմ թույլտվությունը սույն CV-ին (…</w:t>
      </w:r>
      <w:r w:rsidR="005E4A8D" w:rsidRPr="00727271">
        <w:rPr>
          <w:i/>
          <w:sz w:val="22"/>
          <w:lang w:val="hy-AM"/>
        </w:rPr>
        <w:t>Հայտատուի</w:t>
      </w:r>
      <w:r w:rsidRPr="00727271">
        <w:rPr>
          <w:i/>
          <w:sz w:val="22"/>
          <w:lang w:val="hy-AM"/>
        </w:rPr>
        <w:t xml:space="preserve"> անունը… </w:t>
      </w:r>
      <w:r w:rsidRPr="00727271">
        <w:rPr>
          <w:sz w:val="22"/>
          <w:lang w:val="hy-AM"/>
        </w:rPr>
        <w:t xml:space="preserve">) </w:t>
      </w:r>
      <w:r w:rsidRPr="00826434">
        <w:rPr>
          <w:sz w:val="22"/>
          <w:lang w:val="ru-RU"/>
        </w:rPr>
        <w:t>Հայտում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ներառելու</w:t>
      </w:r>
      <w:r w:rsidRPr="00826434">
        <w:rPr>
          <w:sz w:val="22"/>
          <w:lang w:val="en-US"/>
        </w:rPr>
        <w:t xml:space="preserve"> </w:t>
      </w:r>
      <w:r w:rsidRPr="00826434">
        <w:rPr>
          <w:sz w:val="22"/>
          <w:lang w:val="ru-RU"/>
        </w:rPr>
        <w:t>համար</w:t>
      </w:r>
      <w:r w:rsidRPr="00826434">
        <w:rPr>
          <w:sz w:val="22"/>
          <w:lang w:val="en-US"/>
        </w:rPr>
        <w:t>:</w:t>
      </w:r>
      <w:r w:rsidRPr="00826434">
        <w:rPr>
          <w:i/>
          <w:sz w:val="22"/>
          <w:lang w:val="en-US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750"/>
        <w:gridCol w:w="1276"/>
        <w:gridCol w:w="1814"/>
        <w:gridCol w:w="28"/>
      </w:tblGrid>
      <w:tr w:rsidR="00A93A6A" w:rsidRPr="00826434" w14:paraId="7F3653AB" w14:textId="77777777" w:rsidTr="0056757A">
        <w:trPr>
          <w:cantSplit/>
        </w:trPr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68B1DB30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0A32C1FE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  <w:rPr>
                <w:lang w:val="en-US"/>
              </w:rPr>
            </w:pPr>
            <w:r w:rsidRPr="00826434">
              <w:rPr>
                <w:sz w:val="22"/>
                <w:lang w:val="ru-RU"/>
              </w:rPr>
              <w:t>Ամսաթիվ</w:t>
            </w:r>
            <w:r w:rsidRPr="00826434">
              <w:rPr>
                <w:sz w:val="22"/>
                <w:lang w:val="en-US"/>
              </w:rPr>
              <w:t>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5848E2EC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  <w:rPr>
                <w:lang w:val="en-US"/>
              </w:rPr>
            </w:pPr>
          </w:p>
        </w:tc>
      </w:tr>
      <w:tr w:rsidR="00A93A6A" w:rsidRPr="00826434" w14:paraId="30836ED3" w14:textId="77777777" w:rsidTr="0056757A">
        <w:trPr>
          <w:gridAfter w:val="1"/>
          <w:wAfter w:w="28" w:type="dxa"/>
          <w:cantSplit/>
        </w:trPr>
        <w:tc>
          <w:tcPr>
            <w:tcW w:w="2835" w:type="dxa"/>
          </w:tcPr>
          <w:p w14:paraId="6234C274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rPr>
                <w:i/>
                <w:sz w:val="22"/>
                <w:lang w:val="en-US"/>
              </w:rPr>
            </w:pPr>
            <w:r w:rsidRPr="00826434">
              <w:rPr>
                <w:i/>
                <w:sz w:val="22"/>
                <w:lang w:val="en-US"/>
              </w:rPr>
              <w:t>[</w:t>
            </w:r>
            <w:r w:rsidRPr="00826434">
              <w:rPr>
                <w:i/>
                <w:sz w:val="22"/>
                <w:lang w:val="ru-RU"/>
              </w:rPr>
              <w:t>Անձի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և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ընկերության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ներկայացուցիչի</w:t>
            </w:r>
            <w:r w:rsidRPr="00826434">
              <w:rPr>
                <w:i/>
                <w:sz w:val="22"/>
                <w:lang w:val="en-US"/>
              </w:rPr>
              <w:t xml:space="preserve"> </w:t>
            </w:r>
            <w:r w:rsidRPr="00826434">
              <w:rPr>
                <w:i/>
                <w:sz w:val="22"/>
                <w:lang w:val="ru-RU"/>
              </w:rPr>
              <w:t>ստորագրությունները</w:t>
            </w:r>
          </w:p>
          <w:p w14:paraId="1D14B562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rPr>
                <w:lang w:val="en-US"/>
              </w:rPr>
            </w:pPr>
            <w:r w:rsidRPr="00826434">
              <w:rPr>
                <w:sz w:val="22"/>
                <w:lang w:val="ru-RU"/>
              </w:rPr>
              <w:t>Անունը</w:t>
            </w:r>
            <w:r w:rsidRPr="00826434">
              <w:rPr>
                <w:sz w:val="22"/>
                <w:lang w:val="en-US"/>
              </w:rPr>
              <w:t>: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</w:tcPr>
          <w:p w14:paraId="3E7F30E4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  <w:rPr>
                <w:lang w:val="en-US"/>
              </w:rPr>
            </w:pPr>
          </w:p>
        </w:tc>
      </w:tr>
    </w:tbl>
    <w:p w14:paraId="3D3F5FE1" w14:textId="77777777" w:rsidR="00A93A6A" w:rsidRPr="00826434" w:rsidRDefault="00A93A6A" w:rsidP="00A93A6A">
      <w:pPr>
        <w:pStyle w:val="BodyText"/>
        <w:tabs>
          <w:tab w:val="left" w:pos="810"/>
          <w:tab w:val="left" w:pos="1440"/>
          <w:tab w:val="left" w:pos="1890"/>
        </w:tabs>
        <w:spacing w:after="0"/>
        <w:ind w:left="1440" w:hanging="1440"/>
        <w:rPr>
          <w:b/>
          <w:sz w:val="14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990"/>
      </w:tblGrid>
      <w:tr w:rsidR="00A93A6A" w:rsidRPr="00826434" w14:paraId="0D75BC86" w14:textId="77777777" w:rsidTr="0056757A">
        <w:trPr>
          <w:cantSplit/>
        </w:trPr>
        <w:tc>
          <w:tcPr>
            <w:tcW w:w="3686" w:type="dxa"/>
          </w:tcPr>
          <w:p w14:paraId="434E22AA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rPr>
                <w:lang w:val="en-US"/>
              </w:rPr>
            </w:pPr>
            <w:r w:rsidRPr="00826434">
              <w:rPr>
                <w:sz w:val="22"/>
                <w:lang w:val="ru-RU"/>
              </w:rPr>
              <w:t>Ընկերության ներկայացուցիչի անունը</w:t>
            </w:r>
            <w:r w:rsidRPr="00826434">
              <w:rPr>
                <w:sz w:val="22"/>
                <w:lang w:val="en-US"/>
              </w:rPr>
              <w:t>: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2794AB20" w14:textId="77777777" w:rsidR="00A93A6A" w:rsidRPr="00826434" w:rsidRDefault="00A93A6A" w:rsidP="0056757A">
            <w:pPr>
              <w:pStyle w:val="BodyText"/>
              <w:tabs>
                <w:tab w:val="left" w:pos="810"/>
                <w:tab w:val="left" w:pos="1440"/>
                <w:tab w:val="left" w:pos="1890"/>
              </w:tabs>
              <w:spacing w:before="130" w:after="0" w:line="260" w:lineRule="exact"/>
              <w:jc w:val="center"/>
              <w:rPr>
                <w:lang w:val="en-US"/>
              </w:rPr>
            </w:pPr>
          </w:p>
        </w:tc>
      </w:tr>
    </w:tbl>
    <w:p w14:paraId="78CE289C" w14:textId="77777777" w:rsidR="00A93A6A" w:rsidRPr="00826434" w:rsidRDefault="00A93A6A" w:rsidP="00A93A6A">
      <w:pPr>
        <w:tabs>
          <w:tab w:val="right" w:pos="9000"/>
        </w:tabs>
        <w:suppressAutoHyphens/>
        <w:rPr>
          <w:lang w:val="en-US"/>
        </w:rPr>
      </w:pPr>
    </w:p>
    <w:p w14:paraId="17F8D0E6" w14:textId="77777777" w:rsidR="00A93A6A" w:rsidRPr="00826434" w:rsidRDefault="00A93A6A" w:rsidP="00EF7DF5">
      <w:pPr>
        <w:widowControl w:val="0"/>
        <w:rPr>
          <w:b/>
          <w:noProof/>
          <w:snapToGrid w:val="0"/>
          <w:sz w:val="22"/>
          <w:szCs w:val="22"/>
          <w:lang w:val="en-US" w:eastAsia="en-US"/>
        </w:rPr>
      </w:pPr>
    </w:p>
    <w:p w14:paraId="3F72D482" w14:textId="77777777" w:rsidR="00A93A6A" w:rsidRPr="00826434" w:rsidRDefault="00A93A6A" w:rsidP="00EF7DF5">
      <w:pPr>
        <w:widowControl w:val="0"/>
        <w:rPr>
          <w:b/>
          <w:noProof/>
          <w:snapToGrid w:val="0"/>
          <w:sz w:val="22"/>
          <w:szCs w:val="22"/>
          <w:lang w:val="en-US" w:eastAsia="en-US"/>
        </w:rPr>
      </w:pPr>
    </w:p>
    <w:p w14:paraId="334F479C" w14:textId="77777777" w:rsidR="00EC3DB0" w:rsidRPr="00826434" w:rsidRDefault="00EC3DB0">
      <w:pPr>
        <w:tabs>
          <w:tab w:val="right" w:pos="9000"/>
        </w:tabs>
        <w:suppressAutoHyphens/>
        <w:rPr>
          <w:lang w:val="en-US"/>
        </w:rPr>
      </w:pPr>
    </w:p>
    <w:p w14:paraId="037AF0FC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en-US"/>
        </w:rPr>
        <w:sectPr w:rsidR="00EC3DB0" w:rsidRPr="00826434">
          <w:headerReference w:type="default" r:id="rId47"/>
          <w:footerReference w:type="default" r:id="rId48"/>
          <w:headerReference w:type="first" r:id="rId49"/>
          <w:footerReference w:type="first" r:id="rId50"/>
          <w:pgSz w:w="11909" w:h="16834" w:code="9"/>
          <w:pgMar w:top="1418" w:right="1134" w:bottom="1418" w:left="1134" w:header="998" w:footer="737" w:gutter="0"/>
          <w:paperSrc w:first="7" w:other="7"/>
          <w:pgNumType w:start="1"/>
          <w:cols w:space="720"/>
          <w:titlePg/>
        </w:sectPr>
      </w:pPr>
    </w:p>
    <w:p w14:paraId="1E7BA7B3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lang w:val="en-US"/>
        </w:rPr>
      </w:pPr>
    </w:p>
    <w:p w14:paraId="08DD41B1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2B2DD79A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18B5008C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72E2A6EA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7C2A57B7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7F73F94B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1F2FAF27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035F3D38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77BC3CD8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0B7730D2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76988FA0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55CAD4D3" w14:textId="77777777" w:rsidR="00EC3DB0" w:rsidRPr="00826434" w:rsidRDefault="00EC3DB0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</w:p>
    <w:p w14:paraId="61538B7A" w14:textId="77777777" w:rsidR="00EC3DB0" w:rsidRPr="00826434" w:rsidRDefault="00E97806">
      <w:pPr>
        <w:pStyle w:val="BodyText"/>
        <w:tabs>
          <w:tab w:val="left" w:pos="1710"/>
        </w:tabs>
        <w:spacing w:after="0"/>
        <w:jc w:val="center"/>
        <w:rPr>
          <w:b/>
          <w:i/>
          <w:sz w:val="36"/>
          <w:lang w:val="en-US"/>
        </w:rPr>
      </w:pPr>
      <w:r w:rsidRPr="00826434">
        <w:rPr>
          <w:b/>
          <w:i/>
          <w:sz w:val="36"/>
          <w:lang w:val="ru-RU"/>
        </w:rPr>
        <w:t>ՀԱՎԵԼՎԱԾ  Է</w:t>
      </w:r>
    </w:p>
    <w:p w14:paraId="5D1AA594" w14:textId="77777777" w:rsidR="00EC3DB0" w:rsidRPr="00826434" w:rsidRDefault="00EC3DB0">
      <w:pPr>
        <w:pStyle w:val="Indice-Titolo1indT1"/>
        <w:spacing w:before="120"/>
        <w:ind w:left="697" w:hanging="697"/>
        <w:jc w:val="center"/>
        <w:rPr>
          <w:rFonts w:ascii="GHEA Grapalat" w:hAnsi="GHEA Grapalat"/>
          <w:lang w:val="en-US"/>
        </w:rPr>
      </w:pPr>
    </w:p>
    <w:p w14:paraId="624F0BEF" w14:textId="77777777" w:rsidR="00EC3DB0" w:rsidRPr="00826434" w:rsidRDefault="00E97806">
      <w:pPr>
        <w:pStyle w:val="Indice-Titolo1indT1"/>
        <w:jc w:val="center"/>
        <w:rPr>
          <w:rFonts w:ascii="GHEA Grapalat" w:hAnsi="GHEA Grapalat"/>
          <w:b/>
          <w:lang w:val="en-US"/>
        </w:rPr>
      </w:pPr>
      <w:r w:rsidRPr="00826434">
        <w:rPr>
          <w:rFonts w:ascii="GHEA Grapalat" w:hAnsi="GHEA Grapalat"/>
          <w:b/>
          <w:lang w:val="ru-RU"/>
        </w:rPr>
        <w:t>ՖԻՆԱՆՍԱԿԱՆ ՄՈԴԵԼԻ ՁԵՎԱՉԱՓ</w:t>
      </w:r>
    </w:p>
    <w:p w14:paraId="0D89C29E" w14:textId="77777777" w:rsidR="00EC3DB0" w:rsidRPr="00826434" w:rsidRDefault="00EC3DB0">
      <w:pPr>
        <w:pStyle w:val="Indice-Titolo1indT1"/>
        <w:jc w:val="center"/>
        <w:rPr>
          <w:rFonts w:ascii="GHEA Grapalat" w:hAnsi="GHEA Grapalat"/>
          <w:b/>
          <w:lang w:val="en-US"/>
        </w:rPr>
        <w:sectPr w:rsidR="00EC3DB0" w:rsidRPr="00826434">
          <w:headerReference w:type="first" r:id="rId51"/>
          <w:footerReference w:type="first" r:id="rId52"/>
          <w:pgSz w:w="11909" w:h="16834" w:code="9"/>
          <w:pgMar w:top="1418" w:right="1134" w:bottom="1418" w:left="1134" w:header="998" w:footer="737" w:gutter="0"/>
          <w:paperSrc w:first="7" w:other="7"/>
          <w:cols w:space="720"/>
          <w:titlePg/>
        </w:sectPr>
      </w:pPr>
    </w:p>
    <w:p w14:paraId="78FBE55C" w14:textId="593A5FB4" w:rsidR="00556D7B" w:rsidRPr="00826434" w:rsidRDefault="005E4A8D" w:rsidP="00A93A6A">
      <w:pPr>
        <w:rPr>
          <w:b/>
          <w:szCs w:val="24"/>
          <w:lang w:val="en-US" w:eastAsia="de-DE"/>
        </w:rPr>
      </w:pPr>
      <w:r w:rsidRPr="00826434">
        <w:rPr>
          <w:b/>
          <w:szCs w:val="24"/>
          <w:lang w:val="ru-RU" w:eastAsia="de-DE"/>
        </w:rPr>
        <w:lastRenderedPageBreak/>
        <w:t>Հայտատուի</w:t>
      </w:r>
      <w:r w:rsidR="00E97806" w:rsidRPr="00826434">
        <w:rPr>
          <w:b/>
          <w:szCs w:val="24"/>
          <w:lang w:val="ru-RU" w:eastAsia="de-DE"/>
        </w:rPr>
        <w:t xml:space="preserve"> ֆինանսական մոդելը</w:t>
      </w:r>
    </w:p>
    <w:p w14:paraId="729B02F0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3FCCAF98" w14:textId="080D4A60" w:rsidR="00556D7B" w:rsidRPr="00826434" w:rsidRDefault="005E4A8D" w:rsidP="00A93A6A">
      <w:pPr>
        <w:rPr>
          <w:szCs w:val="24"/>
          <w:lang w:val="en-US" w:eastAsia="de-DE"/>
        </w:rPr>
      </w:pPr>
      <w:r w:rsidRPr="00826434">
        <w:rPr>
          <w:szCs w:val="24"/>
          <w:lang w:val="ru-RU" w:eastAsia="de-DE"/>
        </w:rPr>
        <w:t>Հայտատուն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պետք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է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ներառի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իր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Հայտի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մեջ</w:t>
      </w:r>
      <w:r w:rsidR="00273ECE" w:rsidRPr="00826434">
        <w:rPr>
          <w:szCs w:val="24"/>
          <w:lang w:val="en-US" w:eastAsia="de-DE"/>
        </w:rPr>
        <w:t xml:space="preserve"> </w:t>
      </w:r>
      <w:r w:rsidR="00AB7934" w:rsidRPr="00826434">
        <w:rPr>
          <w:szCs w:val="24"/>
          <w:lang w:val="ru-RU" w:eastAsia="de-DE"/>
        </w:rPr>
        <w:t>ֆունկցիոնալ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ֆինանսական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մոդելը</w:t>
      </w:r>
      <w:r w:rsidR="00273ECE" w:rsidRPr="00826434">
        <w:rPr>
          <w:szCs w:val="24"/>
          <w:lang w:val="en-US" w:eastAsia="de-DE"/>
        </w:rPr>
        <w:t xml:space="preserve"> (CD ROM-</w:t>
      </w:r>
      <w:r w:rsidR="00273ECE" w:rsidRPr="00826434">
        <w:rPr>
          <w:szCs w:val="24"/>
          <w:lang w:val="ru-RU" w:eastAsia="de-DE"/>
        </w:rPr>
        <w:t>ով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և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տպագրված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տարբերակով</w:t>
      </w:r>
      <w:r w:rsidR="00273ECE" w:rsidRPr="00826434">
        <w:rPr>
          <w:szCs w:val="24"/>
          <w:lang w:val="en-US" w:eastAsia="de-DE"/>
        </w:rPr>
        <w:t xml:space="preserve">) </w:t>
      </w:r>
      <w:r w:rsidR="00273ECE" w:rsidRPr="00826434">
        <w:rPr>
          <w:szCs w:val="24"/>
          <w:lang w:val="ru-RU" w:eastAsia="de-DE"/>
        </w:rPr>
        <w:t>որպես</w:t>
      </w:r>
      <w:r w:rsidR="00273ECE" w:rsidRPr="00826434">
        <w:rPr>
          <w:szCs w:val="24"/>
          <w:lang w:val="en-US" w:eastAsia="de-DE"/>
        </w:rPr>
        <w:t xml:space="preserve"> Հրավերի </w:t>
      </w:r>
      <w:r w:rsidR="00CE1271" w:rsidRPr="00826434">
        <w:rPr>
          <w:szCs w:val="24"/>
          <w:lang w:val="en-US" w:eastAsia="de-DE"/>
        </w:rPr>
        <w:fldChar w:fldCharType="begin"/>
      </w:r>
      <w:r w:rsidR="00CE1271" w:rsidRPr="00826434">
        <w:rPr>
          <w:szCs w:val="24"/>
          <w:lang w:val="en-US" w:eastAsia="de-DE"/>
        </w:rPr>
        <w:instrText xml:space="preserve"> REF _Ref445119352 \r \h </w:instrText>
      </w:r>
      <w:r w:rsidR="00826434">
        <w:rPr>
          <w:szCs w:val="24"/>
          <w:lang w:val="en-US" w:eastAsia="de-DE"/>
        </w:rPr>
        <w:instrText xml:space="preserve"> \* MERGEFORMAT </w:instrText>
      </w:r>
      <w:r w:rsidR="00CE1271" w:rsidRPr="00826434">
        <w:rPr>
          <w:szCs w:val="24"/>
          <w:lang w:val="en-US" w:eastAsia="de-DE"/>
        </w:rPr>
      </w:r>
      <w:r w:rsidR="00CE1271" w:rsidRPr="00727271">
        <w:rPr>
          <w:szCs w:val="24"/>
          <w:lang w:val="en-US" w:eastAsia="de-DE"/>
        </w:rPr>
        <w:fldChar w:fldCharType="separate"/>
      </w:r>
      <w:r w:rsidR="00CE1271" w:rsidRPr="00826434">
        <w:rPr>
          <w:szCs w:val="24"/>
          <w:lang w:val="en-US" w:eastAsia="de-DE"/>
        </w:rPr>
        <w:t>4.9</w:t>
      </w:r>
      <w:r w:rsidR="00CE1271" w:rsidRPr="00826434">
        <w:rPr>
          <w:szCs w:val="24"/>
          <w:lang w:val="en-US" w:eastAsia="de-DE"/>
        </w:rPr>
        <w:fldChar w:fldCharType="end"/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կետով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նախատեսված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i/>
          <w:szCs w:val="24"/>
          <w:lang w:val="ru-RU" w:eastAsia="de-DE"/>
        </w:rPr>
        <w:t>Ֆինանսական</w:t>
      </w:r>
      <w:r w:rsidR="00273ECE" w:rsidRPr="00826434">
        <w:rPr>
          <w:i/>
          <w:szCs w:val="24"/>
          <w:lang w:val="en-US" w:eastAsia="de-DE"/>
        </w:rPr>
        <w:t xml:space="preserve"> </w:t>
      </w:r>
      <w:r w:rsidR="002836FC" w:rsidRPr="00826434">
        <w:rPr>
          <w:i/>
          <w:szCs w:val="24"/>
          <w:lang w:val="ru-RU" w:eastAsia="de-DE"/>
        </w:rPr>
        <w:t>առաջարկի</w:t>
      </w:r>
      <w:r w:rsidR="002836FC" w:rsidRPr="00826434">
        <w:rPr>
          <w:i/>
          <w:szCs w:val="24"/>
          <w:lang w:val="en-US" w:eastAsia="de-DE"/>
        </w:rPr>
        <w:t xml:space="preserve"> </w:t>
      </w:r>
      <w:r w:rsidR="002836FC" w:rsidRPr="00826434">
        <w:rPr>
          <w:szCs w:val="24"/>
          <w:lang w:val="en-US" w:eastAsia="de-DE"/>
        </w:rPr>
        <w:t>մաս</w:t>
      </w:r>
      <w:r w:rsidR="00273ECE" w:rsidRPr="00826434">
        <w:rPr>
          <w:szCs w:val="24"/>
          <w:lang w:val="en-US" w:eastAsia="de-DE"/>
        </w:rPr>
        <w:t xml:space="preserve">: </w:t>
      </w:r>
      <w:r w:rsidRPr="00826434">
        <w:rPr>
          <w:szCs w:val="24"/>
          <w:lang w:val="ru-RU" w:eastAsia="de-DE"/>
        </w:rPr>
        <w:t>Հայտատուի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ֆինանսական</w:t>
      </w:r>
      <w:r w:rsidR="00273ECE" w:rsidRPr="00826434">
        <w:rPr>
          <w:szCs w:val="24"/>
          <w:lang w:val="en-US" w:eastAsia="de-DE"/>
        </w:rPr>
        <w:t xml:space="preserve"> </w:t>
      </w:r>
      <w:r w:rsidR="00273ECE" w:rsidRPr="00826434">
        <w:rPr>
          <w:szCs w:val="24"/>
          <w:lang w:val="ru-RU" w:eastAsia="de-DE"/>
        </w:rPr>
        <w:t>մոդելը</w:t>
      </w:r>
      <w:r w:rsidR="00273ECE" w:rsidRPr="00826434">
        <w:rPr>
          <w:szCs w:val="24"/>
          <w:lang w:val="en-US" w:eastAsia="de-DE"/>
        </w:rPr>
        <w:t xml:space="preserve"> </w:t>
      </w:r>
      <w:r w:rsidR="002836FC" w:rsidRPr="00826434">
        <w:rPr>
          <w:szCs w:val="24"/>
          <w:lang w:val="en-US" w:eastAsia="de-DE"/>
        </w:rPr>
        <w:t xml:space="preserve">պետք է մշակված լինի 2007 թ. կամ ավելի </w:t>
      </w:r>
      <w:r w:rsidR="00AB7934" w:rsidRPr="00826434">
        <w:rPr>
          <w:szCs w:val="24"/>
          <w:lang w:val="en-US" w:eastAsia="de-DE"/>
        </w:rPr>
        <w:t>տարեթվին</w:t>
      </w:r>
      <w:r w:rsidR="002836FC" w:rsidRPr="00826434">
        <w:rPr>
          <w:szCs w:val="24"/>
          <w:lang w:val="en-US" w:eastAsia="de-DE"/>
        </w:rPr>
        <w:t xml:space="preserve"> թողարկված </w:t>
      </w:r>
      <w:r w:rsidR="00CE1271" w:rsidRPr="00826434">
        <w:rPr>
          <w:szCs w:val="24"/>
          <w:lang w:val="en-US" w:eastAsia="de-DE"/>
        </w:rPr>
        <w:t xml:space="preserve">MS </w:t>
      </w:r>
      <w:r w:rsidR="002836FC" w:rsidRPr="00826434">
        <w:rPr>
          <w:szCs w:val="24"/>
          <w:lang w:val="en-US" w:eastAsia="de-DE"/>
        </w:rPr>
        <w:t xml:space="preserve">EXCEL </w:t>
      </w:r>
      <w:r w:rsidR="005A0D26" w:rsidRPr="00826434">
        <w:rPr>
          <w:szCs w:val="24"/>
          <w:lang w:val="ru-RU" w:eastAsia="de-DE"/>
        </w:rPr>
        <w:t>ծրագ</w:t>
      </w:r>
      <w:r w:rsidR="002836FC" w:rsidRPr="00826434">
        <w:rPr>
          <w:szCs w:val="24"/>
          <w:lang w:val="ru-RU" w:eastAsia="de-DE"/>
        </w:rPr>
        <w:t>րով՝</w:t>
      </w:r>
      <w:r w:rsidR="002836FC" w:rsidRPr="00826434">
        <w:rPr>
          <w:szCs w:val="24"/>
          <w:lang w:val="en-US" w:eastAsia="de-DE"/>
        </w:rPr>
        <w:t xml:space="preserve"> </w:t>
      </w:r>
      <w:r w:rsidR="002836FC" w:rsidRPr="00826434">
        <w:rPr>
          <w:szCs w:val="24"/>
          <w:lang w:val="ru-RU" w:eastAsia="de-DE"/>
        </w:rPr>
        <w:t>մեկ</w:t>
      </w:r>
      <w:r w:rsidR="002836FC" w:rsidRPr="00826434">
        <w:rPr>
          <w:szCs w:val="24"/>
          <w:lang w:val="en-US" w:eastAsia="de-DE"/>
        </w:rPr>
        <w:t xml:space="preserve"> </w:t>
      </w:r>
      <w:r w:rsidR="002836FC" w:rsidRPr="00826434">
        <w:rPr>
          <w:szCs w:val="24"/>
          <w:lang w:val="ru-RU" w:eastAsia="de-DE"/>
        </w:rPr>
        <w:t>առանձին</w:t>
      </w:r>
      <w:r w:rsidR="002836FC" w:rsidRPr="00826434">
        <w:rPr>
          <w:szCs w:val="24"/>
          <w:lang w:val="en-US" w:eastAsia="de-DE"/>
        </w:rPr>
        <w:t xml:space="preserve"> </w:t>
      </w:r>
      <w:r w:rsidR="005A0D26" w:rsidRPr="00826434">
        <w:rPr>
          <w:szCs w:val="24"/>
          <w:lang w:val="ru-RU" w:eastAsia="de-DE"/>
        </w:rPr>
        <w:t>ֆայլով</w:t>
      </w:r>
      <w:r w:rsidR="005A0D26" w:rsidRPr="00826434">
        <w:rPr>
          <w:szCs w:val="24"/>
          <w:lang w:val="en-US" w:eastAsia="de-DE"/>
        </w:rPr>
        <w:t>: Մոդելը</w:t>
      </w:r>
      <w:r w:rsidR="002836FC" w:rsidRPr="00826434">
        <w:rPr>
          <w:szCs w:val="24"/>
          <w:lang w:val="en-US" w:eastAsia="de-DE"/>
        </w:rPr>
        <w:t xml:space="preserve"> պետք է թույլ տա կրկնել </w:t>
      </w:r>
      <w:r w:rsidR="00AB7934" w:rsidRPr="00826434">
        <w:rPr>
          <w:szCs w:val="24"/>
          <w:lang w:val="en-US" w:eastAsia="de-DE"/>
        </w:rPr>
        <w:t>անհրաժեշտ</w:t>
      </w:r>
      <w:r w:rsidR="002836FC" w:rsidRPr="00826434">
        <w:rPr>
          <w:szCs w:val="24"/>
          <w:lang w:val="en-US" w:eastAsia="de-DE"/>
        </w:rPr>
        <w:t xml:space="preserve"> բոլոր հաշվարկները: Մոդելը պետք է լինի հայերեն և անգլերեն լեզուներով, հաշվարկներում օգտագործվող արժույթը ՀՀ դրամն է: </w:t>
      </w:r>
    </w:p>
    <w:p w14:paraId="2A791E2E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03879AE3" w14:textId="77777777" w:rsidR="00556D7B" w:rsidRPr="00826434" w:rsidRDefault="002836FC" w:rsidP="00A93A6A">
      <w:pPr>
        <w:rPr>
          <w:b/>
          <w:szCs w:val="24"/>
          <w:lang w:val="en-US" w:eastAsia="de-DE"/>
        </w:rPr>
      </w:pPr>
      <w:r w:rsidRPr="00826434">
        <w:rPr>
          <w:b/>
          <w:szCs w:val="24"/>
          <w:lang w:val="en-US" w:eastAsia="de-DE"/>
        </w:rPr>
        <w:t>Մոդելի կառուցվածքը</w:t>
      </w:r>
    </w:p>
    <w:p w14:paraId="044DB795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34887CB0" w14:textId="189DE5C5" w:rsidR="00556D7B" w:rsidRPr="00826434" w:rsidRDefault="005E4A8D" w:rsidP="00A93A6A">
      <w:pPr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>Հայտատուի</w:t>
      </w:r>
      <w:r w:rsidR="002836FC" w:rsidRPr="00826434">
        <w:rPr>
          <w:szCs w:val="24"/>
          <w:lang w:val="en-US" w:eastAsia="de-DE"/>
        </w:rPr>
        <w:t xml:space="preserve"> մոդելը պետք է </w:t>
      </w:r>
      <w:r w:rsidR="005A0D26" w:rsidRPr="00826434">
        <w:rPr>
          <w:szCs w:val="24"/>
          <w:lang w:val="en-US" w:eastAsia="de-DE"/>
        </w:rPr>
        <w:t>ունենա</w:t>
      </w:r>
      <w:r w:rsidR="002836FC" w:rsidRPr="00826434">
        <w:rPr>
          <w:szCs w:val="24"/>
          <w:lang w:val="en-US" w:eastAsia="de-DE"/>
        </w:rPr>
        <w:t xml:space="preserve"> </w:t>
      </w:r>
      <w:r w:rsidR="005A0D26" w:rsidRPr="00826434">
        <w:rPr>
          <w:i/>
          <w:szCs w:val="24"/>
          <w:lang w:val="en-US" w:eastAsia="de-DE"/>
        </w:rPr>
        <w:t xml:space="preserve">Հայտի գնային առաջարկի, </w:t>
      </w:r>
      <w:r w:rsidR="00AB7934" w:rsidRPr="00826434">
        <w:rPr>
          <w:szCs w:val="24"/>
          <w:lang w:val="en-US" w:eastAsia="de-DE"/>
        </w:rPr>
        <w:t>ֆինանսական</w:t>
      </w:r>
      <w:r w:rsidR="005A0D26" w:rsidRPr="00826434">
        <w:rPr>
          <w:szCs w:val="24"/>
          <w:lang w:val="en-US" w:eastAsia="de-DE"/>
        </w:rPr>
        <w:t xml:space="preserve"> կանխատեսումների և </w:t>
      </w:r>
      <w:r w:rsidR="00AB7934" w:rsidRPr="00826434">
        <w:rPr>
          <w:szCs w:val="24"/>
          <w:lang w:val="en-US" w:eastAsia="de-DE"/>
        </w:rPr>
        <w:t>ֆինանսական</w:t>
      </w:r>
      <w:r w:rsidR="005A0D26" w:rsidRPr="00826434">
        <w:rPr>
          <w:szCs w:val="24"/>
          <w:lang w:val="en-US" w:eastAsia="de-DE"/>
        </w:rPr>
        <w:t xml:space="preserve"> հոսքերի ձևավորման համար </w:t>
      </w:r>
      <w:r w:rsidR="002836FC" w:rsidRPr="00826434">
        <w:rPr>
          <w:szCs w:val="24"/>
          <w:lang w:val="en-US" w:eastAsia="de-DE"/>
        </w:rPr>
        <w:t xml:space="preserve">բոլոր անհրաժեշտ հաշվարկները </w:t>
      </w:r>
      <w:r w:rsidR="005A0D26" w:rsidRPr="00826434">
        <w:rPr>
          <w:szCs w:val="24"/>
          <w:lang w:val="en-US" w:eastAsia="de-DE"/>
        </w:rPr>
        <w:t xml:space="preserve">պարունակող </w:t>
      </w:r>
      <w:r w:rsidR="00CE1271" w:rsidRPr="00826434">
        <w:rPr>
          <w:szCs w:val="24"/>
          <w:lang w:val="en-US" w:eastAsia="de-DE"/>
        </w:rPr>
        <w:t xml:space="preserve">MS </w:t>
      </w:r>
      <w:r w:rsidR="005A0D26" w:rsidRPr="00826434">
        <w:rPr>
          <w:szCs w:val="24"/>
          <w:lang w:val="en-US" w:eastAsia="de-DE"/>
        </w:rPr>
        <w:t xml:space="preserve">Excel </w:t>
      </w:r>
      <w:r w:rsidR="00AB7934" w:rsidRPr="00826434">
        <w:rPr>
          <w:szCs w:val="24"/>
          <w:lang w:val="en-US" w:eastAsia="de-DE"/>
        </w:rPr>
        <w:t>աղյուսակներ</w:t>
      </w:r>
      <w:r w:rsidR="005A0D26" w:rsidRPr="00826434">
        <w:rPr>
          <w:szCs w:val="24"/>
          <w:lang w:val="en-US" w:eastAsia="de-DE"/>
        </w:rPr>
        <w:t xml:space="preserve">: Այն պետք է </w:t>
      </w:r>
      <w:r w:rsidR="00661897" w:rsidRPr="00826434">
        <w:rPr>
          <w:szCs w:val="24"/>
          <w:lang w:val="hy-AM" w:eastAsia="de-DE"/>
        </w:rPr>
        <w:t>ներառի</w:t>
      </w:r>
      <w:r w:rsidR="00661897" w:rsidRPr="00826434">
        <w:rPr>
          <w:szCs w:val="24"/>
          <w:lang w:val="en-US" w:eastAsia="de-DE"/>
        </w:rPr>
        <w:t xml:space="preserve"> </w:t>
      </w:r>
      <w:r w:rsidR="005A0D26" w:rsidRPr="00826434">
        <w:rPr>
          <w:szCs w:val="24"/>
          <w:lang w:val="en-US" w:eastAsia="de-DE"/>
        </w:rPr>
        <w:t xml:space="preserve">ստորև ներկայացված </w:t>
      </w:r>
      <w:r w:rsidR="00AB7934" w:rsidRPr="00826434">
        <w:rPr>
          <w:szCs w:val="24"/>
          <w:lang w:val="en-US" w:eastAsia="de-DE"/>
        </w:rPr>
        <w:t>աղյուսակներ</w:t>
      </w:r>
      <w:r w:rsidR="00661897" w:rsidRPr="00826434">
        <w:rPr>
          <w:szCs w:val="24"/>
          <w:lang w:val="hy-AM" w:eastAsia="de-DE"/>
        </w:rPr>
        <w:t>ը</w:t>
      </w:r>
      <w:r w:rsidR="005A0D26" w:rsidRPr="00826434">
        <w:rPr>
          <w:szCs w:val="24"/>
          <w:lang w:val="en-US" w:eastAsia="de-DE"/>
        </w:rPr>
        <w:t>:</w:t>
      </w:r>
    </w:p>
    <w:p w14:paraId="73243032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4E59DA36" w14:textId="5DBC1A7C" w:rsidR="00556D7B" w:rsidRPr="00826434" w:rsidRDefault="005A0D26" w:rsidP="00A93A6A">
      <w:pPr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 xml:space="preserve">Հաշվարկների կատարման </w:t>
      </w:r>
      <w:r w:rsidR="00AB7934" w:rsidRPr="00826434">
        <w:rPr>
          <w:szCs w:val="24"/>
          <w:lang w:val="en-US" w:eastAsia="de-DE"/>
        </w:rPr>
        <w:t>ձևաչափ</w:t>
      </w:r>
      <w:r w:rsidR="00AB7934" w:rsidRPr="00826434">
        <w:rPr>
          <w:szCs w:val="24"/>
          <w:lang w:val="ru-RU" w:eastAsia="de-DE"/>
        </w:rPr>
        <w:t>ը</w:t>
      </w:r>
      <w:r w:rsidRPr="00826434">
        <w:rPr>
          <w:szCs w:val="24"/>
          <w:lang w:val="en-US" w:eastAsia="de-DE"/>
        </w:rPr>
        <w:t xml:space="preserve"> պետք է համատեղելի լինի հաշվարկների համար անհրաժեշտ այլ Excel աղյսակներ</w:t>
      </w:r>
      <w:r w:rsidR="00661897" w:rsidRPr="00826434">
        <w:rPr>
          <w:szCs w:val="24"/>
          <w:lang w:val="hy-AM" w:eastAsia="de-DE"/>
        </w:rPr>
        <w:t>ի</w:t>
      </w:r>
      <w:r w:rsidRPr="00826434">
        <w:rPr>
          <w:szCs w:val="24"/>
          <w:lang w:val="en-US" w:eastAsia="de-DE"/>
        </w:rPr>
        <w:t xml:space="preserve"> հետ: Excel </w:t>
      </w:r>
      <w:r w:rsidR="00AB7934" w:rsidRPr="00826434">
        <w:rPr>
          <w:szCs w:val="24"/>
          <w:lang w:val="en-US" w:eastAsia="de-DE"/>
        </w:rPr>
        <w:t>աղյուսակները</w:t>
      </w:r>
      <w:r w:rsidRPr="00826434">
        <w:rPr>
          <w:szCs w:val="24"/>
          <w:lang w:val="en-US" w:eastAsia="de-DE"/>
        </w:rPr>
        <w:t xml:space="preserve"> պետք ակտիվ կերպով կապված լինեն </w:t>
      </w:r>
      <w:r w:rsidR="00AB7934" w:rsidRPr="00826434">
        <w:rPr>
          <w:szCs w:val="24"/>
          <w:lang w:val="en-US" w:eastAsia="de-DE"/>
        </w:rPr>
        <w:t>Ֆինանսական</w:t>
      </w:r>
      <w:r w:rsidRPr="00826434">
        <w:rPr>
          <w:szCs w:val="24"/>
          <w:lang w:val="en-US" w:eastAsia="de-DE"/>
        </w:rPr>
        <w:t xml:space="preserve"> մոդելի մնացած մասերի հետ և </w:t>
      </w:r>
      <w:r w:rsidR="008E4EE4" w:rsidRPr="00826434">
        <w:rPr>
          <w:szCs w:val="24"/>
          <w:lang w:val="en-US" w:eastAsia="de-DE"/>
        </w:rPr>
        <w:t xml:space="preserve">ներկայացված </w:t>
      </w:r>
      <w:r w:rsidR="00D525C4" w:rsidRPr="00826434">
        <w:rPr>
          <w:szCs w:val="24"/>
          <w:lang w:val="en-US" w:eastAsia="de-DE"/>
        </w:rPr>
        <w:t>լինեն ամբողջությամբ</w:t>
      </w:r>
      <w:r w:rsidR="008E4EE4" w:rsidRPr="00826434">
        <w:rPr>
          <w:szCs w:val="24"/>
          <w:lang w:val="en-US" w:eastAsia="de-DE"/>
        </w:rPr>
        <w:t xml:space="preserve"> </w:t>
      </w:r>
      <w:r w:rsidR="00AB7934" w:rsidRPr="00826434">
        <w:rPr>
          <w:szCs w:val="24"/>
          <w:lang w:val="en-US" w:eastAsia="de-DE"/>
        </w:rPr>
        <w:t>ֆունկցիոնալ</w:t>
      </w:r>
      <w:r w:rsidR="008E4EE4" w:rsidRPr="00826434">
        <w:rPr>
          <w:szCs w:val="24"/>
          <w:lang w:val="en-US" w:eastAsia="de-DE"/>
        </w:rPr>
        <w:t xml:space="preserve"> կարգավիճակում: </w:t>
      </w:r>
    </w:p>
    <w:p w14:paraId="681520C2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0D9695D6" w14:textId="7C847BB9" w:rsidR="00556D7B" w:rsidRPr="00826434" w:rsidRDefault="005E4A8D" w:rsidP="00A93A6A">
      <w:pPr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>Հայտատուի</w:t>
      </w:r>
      <w:r w:rsidR="00D525C4" w:rsidRPr="00826434">
        <w:rPr>
          <w:szCs w:val="24"/>
          <w:lang w:val="en-US" w:eastAsia="de-DE"/>
        </w:rPr>
        <w:t xml:space="preserve"> մոդելը պետք է կառուցված լինի այնպիսի եղանակով, որ կանխատեսումները կատարվեն տարեկան կտրվածքով և սկսվեն Պայմանագրի ուժի մեջ մտնելու տարեթվից (2017</w:t>
      </w:r>
      <w:r w:rsidR="00661897" w:rsidRPr="00826434">
        <w:rPr>
          <w:szCs w:val="24"/>
          <w:lang w:val="hy-AM" w:eastAsia="de-DE"/>
        </w:rPr>
        <w:t xml:space="preserve"> թ․</w:t>
      </w:r>
      <w:r w:rsidR="00D525C4" w:rsidRPr="00826434">
        <w:rPr>
          <w:szCs w:val="24"/>
          <w:lang w:val="en-US" w:eastAsia="de-DE"/>
        </w:rPr>
        <w:t xml:space="preserve">) և վերջանան 15 տարի անց՝ պայմանագրի ժամկետի ավարտին: </w:t>
      </w:r>
    </w:p>
    <w:p w14:paraId="64FEE0AC" w14:textId="77777777" w:rsidR="00D525C4" w:rsidRPr="00826434" w:rsidRDefault="00D525C4" w:rsidP="00A93A6A">
      <w:pPr>
        <w:rPr>
          <w:szCs w:val="24"/>
          <w:lang w:val="en-US" w:eastAsia="de-DE"/>
        </w:rPr>
      </w:pPr>
    </w:p>
    <w:p w14:paraId="20FE0D97" w14:textId="2D0C9569" w:rsidR="00556D7B" w:rsidRPr="00826434" w:rsidRDefault="005E4A8D" w:rsidP="00A93A6A">
      <w:pPr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>Հայտատուն</w:t>
      </w:r>
      <w:r w:rsidR="00F367D2" w:rsidRPr="00826434">
        <w:rPr>
          <w:szCs w:val="24"/>
          <w:lang w:val="en-US" w:eastAsia="de-DE"/>
        </w:rPr>
        <w:t xml:space="preserve"> պետք է ներկայացնի </w:t>
      </w:r>
      <w:r w:rsidR="00661897" w:rsidRPr="00826434">
        <w:rPr>
          <w:szCs w:val="24"/>
          <w:lang w:val="hy-AM" w:eastAsia="de-DE"/>
        </w:rPr>
        <w:t>ֆինանսական</w:t>
      </w:r>
      <w:r w:rsidR="00661897" w:rsidRPr="00826434">
        <w:rPr>
          <w:szCs w:val="24"/>
          <w:lang w:val="en-US" w:eastAsia="de-DE"/>
        </w:rPr>
        <w:t xml:space="preserve"> </w:t>
      </w:r>
      <w:r w:rsidR="00F367D2" w:rsidRPr="00826434">
        <w:rPr>
          <w:szCs w:val="24"/>
          <w:lang w:val="en-US" w:eastAsia="de-DE"/>
        </w:rPr>
        <w:t xml:space="preserve">մոդելի աշխատանքի </w:t>
      </w:r>
      <w:r w:rsidR="00AB7934" w:rsidRPr="00826434">
        <w:rPr>
          <w:szCs w:val="24"/>
          <w:lang w:val="en-US" w:eastAsia="de-DE"/>
        </w:rPr>
        <w:t>մանրամասն</w:t>
      </w:r>
      <w:r w:rsidR="00F367D2" w:rsidRPr="00826434">
        <w:rPr>
          <w:szCs w:val="24"/>
          <w:lang w:val="en-US" w:eastAsia="de-DE"/>
        </w:rPr>
        <w:t xml:space="preserve"> նկարագրություն, </w:t>
      </w:r>
      <w:r w:rsidR="00EE677F" w:rsidRPr="00826434">
        <w:rPr>
          <w:szCs w:val="24"/>
          <w:lang w:val="en-US" w:eastAsia="de-DE"/>
        </w:rPr>
        <w:t>բացահայտելով</w:t>
      </w:r>
      <w:r w:rsidR="00F367D2" w:rsidRPr="00826434">
        <w:rPr>
          <w:szCs w:val="24"/>
          <w:lang w:val="en-US" w:eastAsia="de-DE"/>
        </w:rPr>
        <w:t xml:space="preserve"> մոդելի ընդհանուր կառուցվածքը, </w:t>
      </w:r>
      <w:r w:rsidR="00EE677F" w:rsidRPr="00826434">
        <w:rPr>
          <w:szCs w:val="24"/>
          <w:lang w:val="en-US" w:eastAsia="de-DE"/>
        </w:rPr>
        <w:t xml:space="preserve">ծրագրի </w:t>
      </w:r>
      <w:r w:rsidR="0092370A" w:rsidRPr="00826434">
        <w:rPr>
          <w:szCs w:val="24"/>
          <w:lang w:val="en-US" w:eastAsia="de-DE"/>
        </w:rPr>
        <w:t xml:space="preserve">օգտագործված </w:t>
      </w:r>
      <w:r w:rsidR="00F367D2" w:rsidRPr="00826434">
        <w:rPr>
          <w:szCs w:val="24"/>
          <w:lang w:val="en-US" w:eastAsia="de-DE"/>
        </w:rPr>
        <w:t xml:space="preserve"> </w:t>
      </w:r>
      <w:r w:rsidR="00EE677F" w:rsidRPr="00826434">
        <w:rPr>
          <w:szCs w:val="24"/>
          <w:lang w:val="en-US" w:eastAsia="de-DE"/>
        </w:rPr>
        <w:t xml:space="preserve">տարրերի աշխատանքը և դրանց օգտագործման կարգը, մասնավորապես բացահայտել ծրագրում հաշվարկների կատարման համար օգտագործված մակրոները (macros) և </w:t>
      </w:r>
      <w:r w:rsidR="00EE677F" w:rsidRPr="00826434">
        <w:rPr>
          <w:szCs w:val="24"/>
          <w:lang w:val="ru-RU" w:eastAsia="de-DE"/>
        </w:rPr>
        <w:t>բարդ</w:t>
      </w:r>
      <w:r w:rsidR="00EE677F" w:rsidRPr="00826434">
        <w:rPr>
          <w:szCs w:val="24"/>
          <w:lang w:val="en-US" w:eastAsia="de-DE"/>
        </w:rPr>
        <w:t xml:space="preserve"> </w:t>
      </w:r>
      <w:r w:rsidR="00EE677F" w:rsidRPr="00826434">
        <w:rPr>
          <w:szCs w:val="24"/>
          <w:lang w:val="ru-RU" w:eastAsia="de-DE"/>
        </w:rPr>
        <w:t>բանաձևերը</w:t>
      </w:r>
      <w:r w:rsidR="00EE677F" w:rsidRPr="00826434">
        <w:rPr>
          <w:szCs w:val="24"/>
          <w:lang w:val="en-US" w:eastAsia="de-DE"/>
        </w:rPr>
        <w:t xml:space="preserve"> (complex formulae): </w:t>
      </w:r>
      <w:r w:rsidR="0077676E" w:rsidRPr="00826434">
        <w:rPr>
          <w:szCs w:val="24"/>
          <w:lang w:val="ru-RU" w:eastAsia="de-DE"/>
        </w:rPr>
        <w:t>Ներկայացված</w:t>
      </w:r>
      <w:r w:rsidR="0077676E" w:rsidRPr="00826434">
        <w:rPr>
          <w:szCs w:val="24"/>
          <w:lang w:val="en-US" w:eastAsia="de-DE"/>
        </w:rPr>
        <w:t xml:space="preserve"> </w:t>
      </w:r>
      <w:r w:rsidR="0077676E" w:rsidRPr="00826434">
        <w:rPr>
          <w:szCs w:val="24"/>
          <w:lang w:val="ru-RU" w:eastAsia="de-DE"/>
        </w:rPr>
        <w:t>նկարագրությունները</w:t>
      </w:r>
      <w:r w:rsidR="0077676E" w:rsidRPr="00826434">
        <w:rPr>
          <w:szCs w:val="24"/>
          <w:lang w:val="en-US" w:eastAsia="de-DE"/>
        </w:rPr>
        <w:t xml:space="preserve"> </w:t>
      </w:r>
      <w:r w:rsidR="0077676E" w:rsidRPr="00826434">
        <w:rPr>
          <w:szCs w:val="24"/>
          <w:lang w:val="ru-RU" w:eastAsia="de-DE"/>
        </w:rPr>
        <w:t>և</w:t>
      </w:r>
      <w:r w:rsidR="0077676E" w:rsidRPr="00826434">
        <w:rPr>
          <w:szCs w:val="24"/>
          <w:lang w:val="en-US" w:eastAsia="de-DE"/>
        </w:rPr>
        <w:t xml:space="preserve"> </w:t>
      </w:r>
      <w:r w:rsidR="0077676E" w:rsidRPr="00826434">
        <w:rPr>
          <w:szCs w:val="24"/>
          <w:lang w:val="ru-RU" w:eastAsia="de-DE"/>
        </w:rPr>
        <w:t>բացահայտումները</w:t>
      </w:r>
      <w:r w:rsidR="0077676E" w:rsidRPr="00826434">
        <w:rPr>
          <w:szCs w:val="24"/>
          <w:lang w:val="en-US" w:eastAsia="de-DE"/>
        </w:rPr>
        <w:t xml:space="preserve"> </w:t>
      </w:r>
      <w:r w:rsidR="0077676E" w:rsidRPr="00826434">
        <w:rPr>
          <w:szCs w:val="24"/>
          <w:lang w:val="ru-RU" w:eastAsia="de-DE"/>
        </w:rPr>
        <w:t>պետք</w:t>
      </w:r>
      <w:r w:rsidR="0077676E" w:rsidRPr="00826434">
        <w:rPr>
          <w:szCs w:val="24"/>
          <w:lang w:val="en-US" w:eastAsia="de-DE"/>
        </w:rPr>
        <w:t xml:space="preserve"> </w:t>
      </w:r>
      <w:r w:rsidR="0077676E" w:rsidRPr="00826434">
        <w:rPr>
          <w:szCs w:val="24"/>
          <w:lang w:val="ru-RU" w:eastAsia="de-DE"/>
        </w:rPr>
        <w:t>է</w:t>
      </w:r>
      <w:r w:rsidR="0077676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մանրամասն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կերպով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նկարագրեն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սկզբնական</w:t>
      </w:r>
      <w:r w:rsidR="0017463E" w:rsidRPr="00826434">
        <w:rPr>
          <w:szCs w:val="24"/>
          <w:lang w:val="en-US" w:eastAsia="de-DE"/>
        </w:rPr>
        <w:t xml:space="preserve"> </w:t>
      </w:r>
      <w:r w:rsidR="00AB7934" w:rsidRPr="00826434">
        <w:rPr>
          <w:szCs w:val="24"/>
          <w:lang w:val="ru-RU" w:eastAsia="de-DE"/>
        </w:rPr>
        <w:t>պարամետրերի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փո</w:t>
      </w:r>
      <w:r w:rsidR="00AB7934" w:rsidRPr="00826434">
        <w:rPr>
          <w:szCs w:val="24"/>
          <w:lang w:val="ru-RU" w:eastAsia="de-DE"/>
        </w:rPr>
        <w:t>փո</w:t>
      </w:r>
      <w:r w:rsidR="0017463E" w:rsidRPr="00826434">
        <w:rPr>
          <w:szCs w:val="24"/>
          <w:lang w:val="ru-RU" w:eastAsia="de-DE"/>
        </w:rPr>
        <w:t>խության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դեպքում</w:t>
      </w:r>
      <w:r w:rsidR="0017463E" w:rsidRPr="00826434">
        <w:rPr>
          <w:szCs w:val="24"/>
          <w:lang w:val="en-US" w:eastAsia="de-DE"/>
        </w:rPr>
        <w:t xml:space="preserve"> </w:t>
      </w:r>
      <w:r w:rsidR="00AB7934" w:rsidRPr="00826434">
        <w:rPr>
          <w:szCs w:val="24"/>
          <w:lang w:val="ru-RU" w:eastAsia="de-DE"/>
        </w:rPr>
        <w:t>ընդհանուր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մոդելի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կիրառման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ընթացքը</w:t>
      </w:r>
      <w:r w:rsidR="0017463E" w:rsidRPr="00826434">
        <w:rPr>
          <w:szCs w:val="24"/>
          <w:lang w:val="en-US" w:eastAsia="de-DE"/>
        </w:rPr>
        <w:t xml:space="preserve">, </w:t>
      </w:r>
      <w:r w:rsidR="0017463E" w:rsidRPr="00826434">
        <w:rPr>
          <w:szCs w:val="24"/>
          <w:lang w:val="ru-RU" w:eastAsia="de-DE"/>
        </w:rPr>
        <w:t>սակագների՝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տարբեր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բաղադրիչների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մասով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զգայունակության</w:t>
      </w:r>
      <w:r w:rsidR="0017463E" w:rsidRPr="00826434">
        <w:rPr>
          <w:szCs w:val="24"/>
          <w:lang w:val="en-US" w:eastAsia="de-DE"/>
        </w:rPr>
        <w:t xml:space="preserve"> (sensitivity) </w:t>
      </w:r>
      <w:r w:rsidR="0017463E" w:rsidRPr="00826434">
        <w:rPr>
          <w:szCs w:val="24"/>
          <w:lang w:val="ru-RU" w:eastAsia="de-DE"/>
        </w:rPr>
        <w:t>որոշումը</w:t>
      </w:r>
      <w:r w:rsidR="0017463E" w:rsidRPr="00826434">
        <w:rPr>
          <w:szCs w:val="24"/>
          <w:lang w:val="en-US" w:eastAsia="de-DE"/>
        </w:rPr>
        <w:t xml:space="preserve">: </w:t>
      </w:r>
    </w:p>
    <w:p w14:paraId="4D5C0AEF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5F1C4BB0" w14:textId="56CCB901" w:rsidR="00556D7B" w:rsidRPr="00826434" w:rsidRDefault="005E4A8D" w:rsidP="00A93A6A">
      <w:pPr>
        <w:rPr>
          <w:szCs w:val="24"/>
          <w:lang w:val="en-US" w:eastAsia="de-DE"/>
        </w:rPr>
      </w:pPr>
      <w:r w:rsidRPr="00826434">
        <w:rPr>
          <w:szCs w:val="24"/>
          <w:lang w:val="ru-RU" w:eastAsia="de-DE"/>
        </w:rPr>
        <w:t>Հայտատուի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մոդելը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պետք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է</w:t>
      </w:r>
      <w:r w:rsidR="0017463E" w:rsidRPr="00826434">
        <w:rPr>
          <w:szCs w:val="24"/>
          <w:lang w:val="en-US" w:eastAsia="de-DE"/>
        </w:rPr>
        <w:t xml:space="preserve"> </w:t>
      </w:r>
      <w:r w:rsidR="00AB7934" w:rsidRPr="00826434">
        <w:rPr>
          <w:szCs w:val="24"/>
          <w:lang w:val="ru-RU" w:eastAsia="de-DE"/>
        </w:rPr>
        <w:t>կազմված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լինի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հայտնի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լավագույն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ստանդարտներին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համապատասխան</w:t>
      </w:r>
      <w:r w:rsidR="0017463E" w:rsidRPr="00826434">
        <w:rPr>
          <w:szCs w:val="24"/>
          <w:lang w:val="en-US" w:eastAsia="de-DE"/>
        </w:rPr>
        <w:t xml:space="preserve">, </w:t>
      </w:r>
      <w:r w:rsidR="0017463E" w:rsidRPr="00826434">
        <w:rPr>
          <w:szCs w:val="24"/>
          <w:lang w:val="ru-RU" w:eastAsia="de-DE"/>
        </w:rPr>
        <w:t>ապահովելով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մասնավորապես</w:t>
      </w:r>
      <w:r w:rsidR="0017463E" w:rsidRPr="00826434">
        <w:rPr>
          <w:szCs w:val="24"/>
          <w:lang w:val="en-US" w:eastAsia="de-DE"/>
        </w:rPr>
        <w:t xml:space="preserve"> </w:t>
      </w:r>
      <w:r w:rsidR="0017463E" w:rsidRPr="00826434">
        <w:rPr>
          <w:szCs w:val="24"/>
          <w:lang w:val="ru-RU" w:eastAsia="de-DE"/>
        </w:rPr>
        <w:t>համակարգի</w:t>
      </w:r>
      <w:r w:rsidR="00091C4E" w:rsidRPr="00826434">
        <w:rPr>
          <w:szCs w:val="24"/>
          <w:lang w:val="ru-RU" w:eastAsia="de-DE"/>
        </w:rPr>
        <w:t>՝</w:t>
      </w:r>
    </w:p>
    <w:p w14:paraId="5B90891C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52E8DFC5" w14:textId="77777777" w:rsidR="00556D7B" w:rsidRPr="00826434" w:rsidRDefault="00AB7934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val="en-US" w:eastAsia="en-US"/>
        </w:rPr>
      </w:pPr>
      <w:r w:rsidRPr="00826434">
        <w:rPr>
          <w:rFonts w:eastAsia="Calibri"/>
          <w:szCs w:val="24"/>
          <w:lang w:val="ru-RU" w:eastAsia="en-US"/>
        </w:rPr>
        <w:t>Արդյունավետ</w:t>
      </w:r>
      <w:r w:rsidR="009C0FE5" w:rsidRPr="00826434">
        <w:rPr>
          <w:rFonts w:eastAsia="Calibri"/>
          <w:szCs w:val="24"/>
          <w:lang w:val="ru-RU" w:eastAsia="en-US"/>
        </w:rPr>
        <w:t>ությունը</w:t>
      </w:r>
      <w:r w:rsidR="009C0FE5" w:rsidRPr="00826434">
        <w:rPr>
          <w:rFonts w:eastAsia="Calibri"/>
          <w:szCs w:val="24"/>
          <w:lang w:val="en-US" w:eastAsia="en-US"/>
        </w:rPr>
        <w:t xml:space="preserve"> </w:t>
      </w:r>
      <w:r w:rsidR="009C0FE5" w:rsidRPr="00826434">
        <w:rPr>
          <w:rFonts w:eastAsia="Calibri"/>
          <w:szCs w:val="24"/>
          <w:lang w:val="ru-RU" w:eastAsia="en-US"/>
        </w:rPr>
        <w:t>և</w:t>
      </w:r>
      <w:r w:rsidR="009C0FE5" w:rsidRPr="00826434">
        <w:rPr>
          <w:rFonts w:eastAsia="Calibri"/>
          <w:szCs w:val="24"/>
          <w:lang w:val="en-US" w:eastAsia="en-US"/>
        </w:rPr>
        <w:t xml:space="preserve"> </w:t>
      </w:r>
      <w:r w:rsidRPr="00826434">
        <w:rPr>
          <w:rFonts w:eastAsia="Calibri"/>
          <w:szCs w:val="24"/>
          <w:lang w:val="ru-RU" w:eastAsia="en-US"/>
        </w:rPr>
        <w:t>ճշգրտությունը</w:t>
      </w:r>
      <w:r w:rsidR="009C0FE5" w:rsidRPr="00826434">
        <w:rPr>
          <w:rFonts w:eastAsia="Calibri"/>
          <w:szCs w:val="24"/>
          <w:lang w:val="en-US" w:eastAsia="en-US"/>
        </w:rPr>
        <w:t xml:space="preserve">, </w:t>
      </w:r>
      <w:r w:rsidR="009C0FE5" w:rsidRPr="00826434">
        <w:rPr>
          <w:rFonts w:eastAsia="Calibri"/>
          <w:szCs w:val="24"/>
          <w:lang w:val="ru-RU" w:eastAsia="en-US"/>
        </w:rPr>
        <w:t>օրինակ՝</w:t>
      </w:r>
      <w:r w:rsidR="009C0FE5" w:rsidRPr="00826434">
        <w:rPr>
          <w:rFonts w:eastAsia="Calibri"/>
          <w:szCs w:val="24"/>
          <w:lang w:val="en-US" w:eastAsia="en-US"/>
        </w:rPr>
        <w:t xml:space="preserve"> </w:t>
      </w:r>
    </w:p>
    <w:p w14:paraId="4ADD7849" w14:textId="77777777" w:rsidR="00556D7B" w:rsidRPr="00826434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en-US" w:eastAsia="en-US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en-US" w:eastAsia="en-US"/>
        </w:rPr>
        <w:tab/>
      </w:r>
      <w:r w:rsidR="009C0FE5" w:rsidRPr="00826434">
        <w:rPr>
          <w:rFonts w:eastAsia="Calibri"/>
          <w:szCs w:val="24"/>
          <w:lang w:val="ru-RU" w:eastAsia="en-US"/>
        </w:rPr>
        <w:t>Ներկառուցված</w:t>
      </w:r>
      <w:r w:rsidR="009C0FE5" w:rsidRPr="00826434">
        <w:rPr>
          <w:rFonts w:eastAsia="Calibri"/>
          <w:szCs w:val="24"/>
          <w:lang w:val="en-US" w:eastAsia="en-US"/>
        </w:rPr>
        <w:t xml:space="preserve"> </w:t>
      </w:r>
      <w:r w:rsidR="00300B0C" w:rsidRPr="00826434">
        <w:rPr>
          <w:rFonts w:eastAsia="Calibri"/>
          <w:szCs w:val="24"/>
          <w:lang w:val="en-US" w:eastAsia="en-US"/>
        </w:rPr>
        <w:t>”</w:t>
      </w:r>
      <w:r w:rsidR="00300B0C" w:rsidRPr="00826434">
        <w:rPr>
          <w:rFonts w:eastAsia="Calibri"/>
          <w:szCs w:val="24"/>
          <w:lang w:val="ru-RU" w:eastAsia="en-US"/>
        </w:rPr>
        <w:t>ԵԹԵ</w:t>
      </w:r>
      <w:r w:rsidR="00300B0C" w:rsidRPr="00826434">
        <w:rPr>
          <w:rFonts w:eastAsia="Calibri"/>
          <w:szCs w:val="24"/>
          <w:lang w:val="en-US" w:eastAsia="en-US"/>
        </w:rPr>
        <w:t>” (nested IF) ֆունկցիաների փոխարեն օգտագործել տրամաբանական (logical) օպերատորներ</w:t>
      </w:r>
      <w:r w:rsidR="006D5E25" w:rsidRPr="00826434">
        <w:rPr>
          <w:rFonts w:eastAsia="Calibri"/>
          <w:szCs w:val="24"/>
          <w:lang w:val="en-US" w:eastAsia="en-US"/>
        </w:rPr>
        <w:t>;</w:t>
      </w:r>
    </w:p>
    <w:p w14:paraId="2D5C5BB1" w14:textId="77777777" w:rsidR="00556D7B" w:rsidRPr="00826434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en-US" w:eastAsia="en-US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en-US" w:eastAsia="en-US"/>
        </w:rPr>
        <w:tab/>
      </w:r>
      <w:r w:rsidR="006D5E25" w:rsidRPr="00826434">
        <w:rPr>
          <w:rFonts w:eastAsia="Calibri"/>
          <w:szCs w:val="24"/>
          <w:lang w:val="ru-RU" w:eastAsia="en-US"/>
        </w:rPr>
        <w:t>Չկիրառել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հաստատուն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թվերի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տեղադրումը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հաշվարկային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հիմնական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բանաձևերի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մեջ</w:t>
      </w:r>
      <w:r w:rsidR="006D5E25" w:rsidRPr="00826434">
        <w:rPr>
          <w:rFonts w:eastAsia="Calibri"/>
          <w:szCs w:val="24"/>
          <w:lang w:val="en-US" w:eastAsia="en-US"/>
        </w:rPr>
        <w:t xml:space="preserve"> (hard coding), </w:t>
      </w:r>
      <w:r w:rsidR="006D5E25" w:rsidRPr="00826434">
        <w:rPr>
          <w:rFonts w:eastAsia="Calibri"/>
          <w:szCs w:val="24"/>
          <w:lang w:val="ru-RU" w:eastAsia="en-US"/>
        </w:rPr>
        <w:t>փոխարենը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դրանք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օգտագործել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սկզբնական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աղյուսակներում</w:t>
      </w:r>
      <w:r w:rsidR="006D5E25" w:rsidRPr="00826434">
        <w:rPr>
          <w:rFonts w:eastAsia="Calibri"/>
          <w:szCs w:val="24"/>
          <w:lang w:val="en-US" w:eastAsia="en-US"/>
        </w:rPr>
        <w:t>:</w:t>
      </w:r>
    </w:p>
    <w:p w14:paraId="4B36609A" w14:textId="77777777" w:rsidR="00556D7B" w:rsidRPr="00826434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en-US" w:eastAsia="en-US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lastRenderedPageBreak/>
        <w:t>o</w:t>
      </w:r>
      <w:r w:rsidRPr="00826434">
        <w:rPr>
          <w:rFonts w:eastAsia="Calibri" w:cs="Courier New"/>
          <w:sz w:val="20"/>
          <w:szCs w:val="24"/>
          <w:lang w:val="en-US" w:eastAsia="en-US"/>
        </w:rPr>
        <w:tab/>
      </w:r>
      <w:r w:rsidR="00AB7934" w:rsidRPr="00826434">
        <w:rPr>
          <w:rFonts w:eastAsia="Calibri"/>
          <w:szCs w:val="24"/>
          <w:lang w:val="ru-RU" w:eastAsia="en-US"/>
        </w:rPr>
        <w:t>խստորեն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առանձնացնել</w:t>
      </w:r>
      <w:r w:rsidR="006D5E25" w:rsidRPr="00826434">
        <w:rPr>
          <w:rFonts w:eastAsia="Calibri"/>
          <w:szCs w:val="24"/>
          <w:lang w:val="en-US" w:eastAsia="en-US"/>
        </w:rPr>
        <w:t xml:space="preserve"> / </w:t>
      </w:r>
      <w:r w:rsidR="00AB7934" w:rsidRPr="00826434">
        <w:rPr>
          <w:rFonts w:eastAsia="Calibri"/>
          <w:szCs w:val="24"/>
          <w:lang w:val="ru-RU" w:eastAsia="en-US"/>
        </w:rPr>
        <w:t>առանձնացնել</w:t>
      </w:r>
      <w:r w:rsidR="006D5E25" w:rsidRPr="00826434">
        <w:rPr>
          <w:rFonts w:eastAsia="Calibri"/>
          <w:szCs w:val="24"/>
          <w:lang w:val="en-US" w:eastAsia="en-US"/>
        </w:rPr>
        <w:t xml:space="preserve">  </w:t>
      </w:r>
      <w:r w:rsidR="006D5E25" w:rsidRPr="00826434">
        <w:rPr>
          <w:rFonts w:eastAsia="Calibri"/>
          <w:szCs w:val="24"/>
          <w:lang w:val="ru-RU" w:eastAsia="en-US"/>
        </w:rPr>
        <w:t>մուտք</w:t>
      </w:r>
      <w:r w:rsidR="00952EA0" w:rsidRPr="00826434">
        <w:rPr>
          <w:rFonts w:eastAsia="Calibri"/>
          <w:szCs w:val="24"/>
          <w:lang w:val="ru-RU" w:eastAsia="en-US"/>
        </w:rPr>
        <w:t>ային</w:t>
      </w:r>
      <w:r w:rsidR="006D5E25" w:rsidRPr="00826434">
        <w:rPr>
          <w:rFonts w:eastAsia="Calibri"/>
          <w:szCs w:val="24"/>
          <w:lang w:val="en-US" w:eastAsia="en-US"/>
        </w:rPr>
        <w:t xml:space="preserve">, </w:t>
      </w:r>
      <w:r w:rsidR="006D5E25" w:rsidRPr="00826434">
        <w:rPr>
          <w:rFonts w:eastAsia="Calibri"/>
          <w:szCs w:val="24"/>
          <w:lang w:val="ru-RU" w:eastAsia="en-US"/>
        </w:rPr>
        <w:t>ելք</w:t>
      </w:r>
      <w:r w:rsidR="00091C4E" w:rsidRPr="00826434">
        <w:rPr>
          <w:rFonts w:eastAsia="Calibri"/>
          <w:szCs w:val="24"/>
          <w:lang w:val="ru-RU" w:eastAsia="en-US"/>
        </w:rPr>
        <w:t>ային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և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6D5E25" w:rsidRPr="00826434">
        <w:rPr>
          <w:rFonts w:eastAsia="Calibri"/>
          <w:szCs w:val="24"/>
          <w:lang w:val="ru-RU" w:eastAsia="en-US"/>
        </w:rPr>
        <w:t>պահեստային</w:t>
      </w:r>
      <w:r w:rsidR="006D5E25" w:rsidRPr="00826434">
        <w:rPr>
          <w:rFonts w:eastAsia="Calibri"/>
          <w:szCs w:val="24"/>
          <w:lang w:val="en-US" w:eastAsia="en-US"/>
        </w:rPr>
        <w:t xml:space="preserve"> / </w:t>
      </w:r>
      <w:r w:rsidR="006D5E25" w:rsidRPr="00826434">
        <w:rPr>
          <w:rFonts w:eastAsia="Calibri"/>
          <w:szCs w:val="24"/>
          <w:lang w:val="ru-RU" w:eastAsia="en-US"/>
        </w:rPr>
        <w:t>օժանդակ</w:t>
      </w:r>
      <w:r w:rsidR="006D5E25" w:rsidRPr="00826434">
        <w:rPr>
          <w:rFonts w:eastAsia="Calibri"/>
          <w:szCs w:val="24"/>
          <w:lang w:val="en-US" w:eastAsia="en-US"/>
        </w:rPr>
        <w:t xml:space="preserve">  </w:t>
      </w:r>
      <w:r w:rsidR="006D5E25" w:rsidRPr="00826434">
        <w:rPr>
          <w:rFonts w:eastAsia="Calibri"/>
          <w:szCs w:val="24"/>
          <w:lang w:val="ru-RU" w:eastAsia="en-US"/>
        </w:rPr>
        <w:t>հաշվարկների</w:t>
      </w:r>
      <w:r w:rsidR="006D5E25" w:rsidRPr="00826434">
        <w:rPr>
          <w:rFonts w:eastAsia="Calibri"/>
          <w:szCs w:val="24"/>
          <w:lang w:val="en-US" w:eastAsia="en-US"/>
        </w:rPr>
        <w:t xml:space="preserve"> </w:t>
      </w:r>
      <w:r w:rsidR="00091C4E" w:rsidRPr="00826434">
        <w:rPr>
          <w:rFonts w:eastAsia="Calibri"/>
          <w:szCs w:val="24"/>
          <w:lang w:val="ru-RU" w:eastAsia="en-US"/>
        </w:rPr>
        <w:t>համակարգերը</w:t>
      </w:r>
    </w:p>
    <w:p w14:paraId="0024E2D8" w14:textId="77777777" w:rsidR="00556D7B" w:rsidRPr="00826434" w:rsidRDefault="00556D7B" w:rsidP="00A93A6A">
      <w:pPr>
        <w:ind w:left="284" w:hanging="284"/>
        <w:rPr>
          <w:rFonts w:eastAsia="Calibri"/>
          <w:szCs w:val="24"/>
          <w:lang w:val="en-US" w:eastAsia="en-US"/>
        </w:rPr>
      </w:pPr>
    </w:p>
    <w:p w14:paraId="221F255A" w14:textId="77777777" w:rsidR="00556D7B" w:rsidRPr="00826434" w:rsidRDefault="000C23D8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val="ru-RU" w:eastAsia="en-US"/>
        </w:rPr>
      </w:pPr>
      <w:r w:rsidRPr="00826434">
        <w:rPr>
          <w:rFonts w:eastAsia="Calibri"/>
          <w:szCs w:val="24"/>
          <w:lang w:val="ru-RU" w:eastAsia="en-US"/>
        </w:rPr>
        <w:t>Կայունությունը, օրինակ՝</w:t>
      </w:r>
    </w:p>
    <w:p w14:paraId="1FE8BFF8" w14:textId="33196FC8" w:rsidR="00556D7B" w:rsidRPr="00826434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ru-RU" w:eastAsia="en-US"/>
        </w:rPr>
      </w:pPr>
      <w:r w:rsidRPr="00826434">
        <w:rPr>
          <w:rFonts w:eastAsia="Calibri"/>
          <w:szCs w:val="24"/>
          <w:lang w:val="en-US" w:eastAsia="en-US"/>
        </w:rPr>
        <w:t>o</w:t>
      </w:r>
      <w:r w:rsidRPr="00826434">
        <w:rPr>
          <w:rFonts w:eastAsia="Calibri"/>
          <w:szCs w:val="24"/>
          <w:lang w:val="ru-RU" w:eastAsia="en-US"/>
        </w:rPr>
        <w:tab/>
      </w:r>
      <w:r w:rsidR="000C23D8" w:rsidRPr="00826434">
        <w:rPr>
          <w:rFonts w:eastAsia="Calibri"/>
          <w:szCs w:val="24"/>
          <w:lang w:val="ru-RU" w:eastAsia="en-US"/>
        </w:rPr>
        <w:t>Բանաձևերը պետք է չփոխվե</w:t>
      </w:r>
      <w:r w:rsidR="00661897" w:rsidRPr="00826434">
        <w:rPr>
          <w:rFonts w:eastAsia="Calibri"/>
          <w:szCs w:val="24"/>
          <w:lang w:val="hy-AM" w:eastAsia="en-US"/>
        </w:rPr>
        <w:t>ն</w:t>
      </w:r>
      <w:r w:rsidR="000C23D8" w:rsidRPr="00826434">
        <w:rPr>
          <w:rFonts w:eastAsia="Calibri"/>
          <w:szCs w:val="24"/>
          <w:lang w:val="ru-RU" w:eastAsia="en-US"/>
        </w:rPr>
        <w:t xml:space="preserve"> տողի մեջ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3F195FE4" w14:textId="71E223FE" w:rsidR="00556D7B" w:rsidRPr="00826434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ru-RU" w:eastAsia="en-US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ru-RU" w:eastAsia="en-US"/>
        </w:rPr>
        <w:tab/>
      </w:r>
      <w:r w:rsidR="000C23D8" w:rsidRPr="00826434">
        <w:rPr>
          <w:szCs w:val="24"/>
          <w:lang w:val="en-US" w:eastAsia="de-DE"/>
        </w:rPr>
        <w:t>Մոդելի</w:t>
      </w:r>
      <w:r w:rsidR="000C23D8" w:rsidRPr="00826434">
        <w:rPr>
          <w:szCs w:val="24"/>
          <w:lang w:val="ru-RU" w:eastAsia="de-DE"/>
        </w:rPr>
        <w:t xml:space="preserve"> </w:t>
      </w:r>
      <w:r w:rsidR="000C23D8" w:rsidRPr="00826434">
        <w:rPr>
          <w:szCs w:val="24"/>
          <w:lang w:val="en-US" w:eastAsia="de-DE"/>
        </w:rPr>
        <w:t>բոլոր</w:t>
      </w:r>
      <w:r w:rsidR="000C23D8" w:rsidRPr="00826434">
        <w:rPr>
          <w:szCs w:val="24"/>
          <w:lang w:val="ru-RU" w:eastAsia="de-DE"/>
        </w:rPr>
        <w:t xml:space="preserve"> </w:t>
      </w:r>
      <w:r w:rsidR="00AB7934" w:rsidRPr="00826434">
        <w:rPr>
          <w:szCs w:val="24"/>
          <w:lang w:val="en-US" w:eastAsia="de-DE"/>
        </w:rPr>
        <w:t>աղյուսակները</w:t>
      </w:r>
      <w:r w:rsidR="000C23D8" w:rsidRPr="00826434">
        <w:rPr>
          <w:rFonts w:eastAsia="Calibri"/>
          <w:szCs w:val="24"/>
          <w:lang w:val="ru-RU" w:eastAsia="en-US"/>
        </w:rPr>
        <w:t xml:space="preserve"> </w:t>
      </w:r>
      <w:r w:rsidR="000C23D8" w:rsidRPr="00826434">
        <w:rPr>
          <w:rFonts w:eastAsia="Calibri"/>
          <w:szCs w:val="24"/>
          <w:lang w:val="en-US" w:eastAsia="en-US"/>
        </w:rPr>
        <w:t>պետք</w:t>
      </w:r>
      <w:r w:rsidR="000C23D8" w:rsidRPr="00826434">
        <w:rPr>
          <w:rFonts w:eastAsia="Calibri"/>
          <w:szCs w:val="24"/>
          <w:lang w:val="ru-RU" w:eastAsia="en-US"/>
        </w:rPr>
        <w:t xml:space="preserve"> </w:t>
      </w:r>
      <w:r w:rsidR="000C23D8" w:rsidRPr="00826434">
        <w:rPr>
          <w:rFonts w:eastAsia="Calibri"/>
          <w:szCs w:val="24"/>
          <w:lang w:val="en-US" w:eastAsia="en-US"/>
        </w:rPr>
        <w:t>է</w:t>
      </w:r>
      <w:r w:rsidR="000C23D8" w:rsidRPr="00826434">
        <w:rPr>
          <w:rFonts w:eastAsia="Calibri"/>
          <w:szCs w:val="24"/>
          <w:lang w:val="ru-RU" w:eastAsia="en-US"/>
        </w:rPr>
        <w:t xml:space="preserve"> </w:t>
      </w:r>
      <w:r w:rsidR="000C23D8" w:rsidRPr="00826434">
        <w:rPr>
          <w:rFonts w:eastAsia="Calibri"/>
          <w:szCs w:val="24"/>
          <w:lang w:val="en-US" w:eastAsia="en-US"/>
        </w:rPr>
        <w:t>ունենան</w:t>
      </w:r>
      <w:r w:rsidR="000C23D8" w:rsidRPr="00826434">
        <w:rPr>
          <w:rFonts w:eastAsia="Calibri"/>
          <w:szCs w:val="24"/>
          <w:lang w:val="ru-RU" w:eastAsia="en-US"/>
        </w:rPr>
        <w:t xml:space="preserve"> </w:t>
      </w:r>
      <w:r w:rsidR="000C23D8" w:rsidRPr="00826434">
        <w:rPr>
          <w:rFonts w:eastAsia="Calibri"/>
          <w:szCs w:val="24"/>
          <w:lang w:val="en-US" w:eastAsia="en-US"/>
        </w:rPr>
        <w:t>նույն</w:t>
      </w:r>
      <w:r w:rsidR="000C23D8" w:rsidRPr="00826434">
        <w:rPr>
          <w:rFonts w:eastAsia="Calibri"/>
          <w:szCs w:val="24"/>
          <w:lang w:val="ru-RU" w:eastAsia="en-US"/>
        </w:rPr>
        <w:t xml:space="preserve"> </w:t>
      </w:r>
      <w:r w:rsidR="00AB7934" w:rsidRPr="00826434">
        <w:rPr>
          <w:rFonts w:eastAsia="Calibri"/>
          <w:szCs w:val="24"/>
          <w:lang w:val="ru-RU" w:eastAsia="en-US"/>
        </w:rPr>
        <w:t>ձևաչափը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4B807CA7" w14:textId="39F26626" w:rsidR="00556D7B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de-DE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ru-RU" w:eastAsia="en-US"/>
        </w:rPr>
        <w:tab/>
      </w:r>
      <w:r w:rsidR="001459E0" w:rsidRPr="00826434">
        <w:rPr>
          <w:szCs w:val="24"/>
          <w:lang w:val="en-US" w:eastAsia="de-DE"/>
        </w:rPr>
        <w:t>Աղյուսակների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սյունյակները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պ</w:t>
      </w:r>
      <w:r w:rsidR="001459E0" w:rsidRPr="00826434">
        <w:rPr>
          <w:szCs w:val="24"/>
          <w:lang w:val="ru-RU" w:eastAsia="de-DE"/>
        </w:rPr>
        <w:t>ե</w:t>
      </w:r>
      <w:r w:rsidR="001459E0" w:rsidRPr="00826434">
        <w:rPr>
          <w:szCs w:val="24"/>
          <w:lang w:val="en-US" w:eastAsia="de-DE"/>
        </w:rPr>
        <w:t>տք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է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համանման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լինեն՝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ծրագրի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ժամանակահատվածների</w:t>
      </w:r>
      <w:r w:rsidR="001459E0" w:rsidRPr="00826434">
        <w:rPr>
          <w:szCs w:val="24"/>
          <w:lang w:val="ru-RU" w:eastAsia="de-DE"/>
        </w:rPr>
        <w:t xml:space="preserve"> </w:t>
      </w:r>
      <w:r w:rsidR="001459E0" w:rsidRPr="00826434">
        <w:rPr>
          <w:szCs w:val="24"/>
          <w:lang w:val="en-US" w:eastAsia="de-DE"/>
        </w:rPr>
        <w:t>առումով</w:t>
      </w:r>
      <w:r w:rsidR="00661897" w:rsidRPr="00826434">
        <w:rPr>
          <w:rFonts w:ascii="MS Mincho" w:eastAsia="MS Mincho" w:hAnsi="MS Mincho" w:cs="MS Mincho"/>
          <w:szCs w:val="24"/>
          <w:lang w:val="hy-AM" w:eastAsia="de-DE"/>
        </w:rPr>
        <w:t>․</w:t>
      </w:r>
    </w:p>
    <w:p w14:paraId="1B3AEFCE" w14:textId="0B8BCD66" w:rsidR="00556D7B" w:rsidRPr="00727271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hy-AM" w:eastAsia="en-US"/>
        </w:rPr>
      </w:pPr>
      <w:r w:rsidRPr="00727271">
        <w:rPr>
          <w:rFonts w:eastAsia="Calibri" w:cs="Courier New"/>
          <w:sz w:val="20"/>
          <w:szCs w:val="24"/>
          <w:lang w:val="hy-AM" w:eastAsia="en-US"/>
        </w:rPr>
        <w:t>o</w:t>
      </w:r>
      <w:r w:rsidRPr="00727271">
        <w:rPr>
          <w:rFonts w:eastAsia="Calibri" w:cs="Courier New"/>
          <w:sz w:val="20"/>
          <w:szCs w:val="24"/>
          <w:lang w:val="hy-AM" w:eastAsia="en-US"/>
        </w:rPr>
        <w:tab/>
      </w:r>
      <w:r w:rsidR="001459E0" w:rsidRPr="00727271">
        <w:rPr>
          <w:szCs w:val="24"/>
          <w:lang w:val="hy-AM" w:eastAsia="de-DE"/>
        </w:rPr>
        <w:t xml:space="preserve">Աղյուսակների </w:t>
      </w:r>
      <w:r w:rsidR="00CC4167" w:rsidRPr="00826434">
        <w:rPr>
          <w:szCs w:val="24"/>
          <w:lang w:val="hy-AM" w:eastAsia="de-DE"/>
        </w:rPr>
        <w:t xml:space="preserve">տողերով </w:t>
      </w:r>
      <w:r w:rsidR="001459E0" w:rsidRPr="00727271">
        <w:rPr>
          <w:szCs w:val="24"/>
          <w:lang w:val="hy-AM" w:eastAsia="de-DE"/>
        </w:rPr>
        <w:t>սյունյակները պետք է համանման</w:t>
      </w:r>
      <w:r w:rsidR="00CC4167" w:rsidRPr="00727271">
        <w:rPr>
          <w:szCs w:val="24"/>
          <w:lang w:val="hy-AM" w:eastAsia="de-DE"/>
        </w:rPr>
        <w:t xml:space="preserve"> </w:t>
      </w:r>
      <w:r w:rsidR="00CC4167" w:rsidRPr="00826434">
        <w:rPr>
          <w:szCs w:val="24"/>
          <w:lang w:val="hy-AM" w:eastAsia="de-DE"/>
        </w:rPr>
        <w:t>լինեն ամսեկան և տարեկան ժամանակահատվածների համար</w:t>
      </w:r>
      <w:r w:rsidR="00661897" w:rsidRPr="00826434">
        <w:rPr>
          <w:rFonts w:eastAsia="Calibri"/>
          <w:szCs w:val="24"/>
          <w:lang w:val="hy-AM" w:eastAsia="en-US"/>
        </w:rPr>
        <w:t>։</w:t>
      </w:r>
    </w:p>
    <w:p w14:paraId="3F0E8335" w14:textId="77777777" w:rsidR="00556D7B" w:rsidRPr="00727271" w:rsidRDefault="00556D7B" w:rsidP="00A93A6A">
      <w:pPr>
        <w:ind w:left="284" w:hanging="284"/>
        <w:rPr>
          <w:rFonts w:eastAsia="Calibri"/>
          <w:szCs w:val="24"/>
          <w:lang w:val="hy-AM" w:eastAsia="en-US"/>
        </w:rPr>
      </w:pPr>
    </w:p>
    <w:p w14:paraId="2ACC6C23" w14:textId="77777777" w:rsidR="00556D7B" w:rsidRPr="00826434" w:rsidRDefault="001459E0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val="ru-RU" w:eastAsia="en-US"/>
        </w:rPr>
      </w:pPr>
      <w:r w:rsidRPr="00826434">
        <w:rPr>
          <w:rFonts w:eastAsia="Calibri"/>
          <w:szCs w:val="24"/>
          <w:lang w:val="ru-RU" w:eastAsia="en-US"/>
        </w:rPr>
        <w:t>Ճկունություն</w:t>
      </w:r>
      <w:r w:rsidR="00A93348" w:rsidRPr="00826434">
        <w:rPr>
          <w:rFonts w:eastAsia="Calibri"/>
          <w:szCs w:val="24"/>
          <w:lang w:val="ru-RU" w:eastAsia="en-US"/>
        </w:rPr>
        <w:t>ը</w:t>
      </w:r>
      <w:r w:rsidRPr="00826434">
        <w:rPr>
          <w:rFonts w:eastAsia="Calibri"/>
          <w:szCs w:val="24"/>
          <w:lang w:val="ru-RU" w:eastAsia="en-US"/>
        </w:rPr>
        <w:t xml:space="preserve">, օրինակ՝ </w:t>
      </w:r>
    </w:p>
    <w:p w14:paraId="7F5D330F" w14:textId="40EA77B1" w:rsidR="001459E0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de-DE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ru-RU" w:eastAsia="en-US"/>
        </w:rPr>
        <w:tab/>
      </w:r>
      <w:r w:rsidR="001459E0" w:rsidRPr="00826434">
        <w:rPr>
          <w:szCs w:val="24"/>
          <w:lang w:val="ru-RU" w:eastAsia="de-DE"/>
        </w:rPr>
        <w:t>Զգայունակության (</w:t>
      </w:r>
      <w:r w:rsidR="001459E0" w:rsidRPr="00826434">
        <w:rPr>
          <w:szCs w:val="24"/>
          <w:lang w:val="en-US" w:eastAsia="de-DE"/>
        </w:rPr>
        <w:t>sensitivity</w:t>
      </w:r>
      <w:r w:rsidR="001459E0" w:rsidRPr="00826434">
        <w:rPr>
          <w:szCs w:val="24"/>
          <w:lang w:val="ru-RU" w:eastAsia="de-DE"/>
        </w:rPr>
        <w:t xml:space="preserve">) հաշվարկումը </w:t>
      </w:r>
      <w:r w:rsidR="00A93348" w:rsidRPr="00826434">
        <w:rPr>
          <w:szCs w:val="24"/>
          <w:lang w:val="ru-RU" w:eastAsia="de-DE"/>
        </w:rPr>
        <w:t>պետք</w:t>
      </w:r>
      <w:r w:rsidR="001459E0" w:rsidRPr="00826434">
        <w:rPr>
          <w:szCs w:val="24"/>
          <w:lang w:val="ru-RU" w:eastAsia="de-DE"/>
        </w:rPr>
        <w:t xml:space="preserve"> է հնարավոր լինի հաշվարկել ցանկացած պահին՝ անհրաժեշտություն առաջանալու դեպքում</w:t>
      </w:r>
      <w:r w:rsidR="00661897" w:rsidRPr="00826434">
        <w:rPr>
          <w:rFonts w:ascii="MS Mincho" w:eastAsia="MS Mincho" w:hAnsi="MS Mincho" w:cs="MS Mincho"/>
          <w:szCs w:val="24"/>
          <w:lang w:val="hy-AM" w:eastAsia="de-DE"/>
        </w:rPr>
        <w:t>․</w:t>
      </w:r>
    </w:p>
    <w:p w14:paraId="357CB711" w14:textId="7DFE8AE0" w:rsidR="001A1D52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de-DE"/>
        </w:rPr>
      </w:pPr>
      <w:r w:rsidRPr="00727271">
        <w:rPr>
          <w:rFonts w:eastAsia="Calibri" w:cs="Courier New"/>
          <w:sz w:val="20"/>
          <w:szCs w:val="24"/>
          <w:lang w:val="hy-AM" w:eastAsia="en-US"/>
        </w:rPr>
        <w:t>o</w:t>
      </w:r>
      <w:r w:rsidRPr="00727271">
        <w:rPr>
          <w:rFonts w:eastAsia="Calibri" w:cs="Courier New"/>
          <w:sz w:val="20"/>
          <w:szCs w:val="24"/>
          <w:lang w:val="hy-AM" w:eastAsia="en-US"/>
        </w:rPr>
        <w:tab/>
      </w:r>
      <w:r w:rsidR="00AB7934" w:rsidRPr="00727271">
        <w:rPr>
          <w:szCs w:val="24"/>
          <w:lang w:val="hy-AM" w:eastAsia="de-DE"/>
        </w:rPr>
        <w:t>Մանրամասն</w:t>
      </w:r>
      <w:r w:rsidR="00AA7482" w:rsidRPr="00727271">
        <w:rPr>
          <w:szCs w:val="24"/>
          <w:lang w:val="hy-AM" w:eastAsia="de-DE"/>
        </w:rPr>
        <w:t xml:space="preserve"> տվյալների մուտքագր</w:t>
      </w:r>
      <w:r w:rsidR="001A1D52" w:rsidRPr="00727271">
        <w:rPr>
          <w:szCs w:val="24"/>
          <w:lang w:val="hy-AM" w:eastAsia="de-DE"/>
        </w:rPr>
        <w:t>ումը անհրաժեշտ չէ տ</w:t>
      </w:r>
      <w:r w:rsidR="00A93348" w:rsidRPr="00727271">
        <w:rPr>
          <w:szCs w:val="24"/>
          <w:lang w:val="hy-AM" w:eastAsia="de-DE"/>
        </w:rPr>
        <w:t xml:space="preserve">նտեսական կամ տեխնիկական </w:t>
      </w:r>
      <w:r w:rsidR="003352D1" w:rsidRPr="00727271">
        <w:rPr>
          <w:szCs w:val="24"/>
          <w:lang w:val="hy-AM" w:eastAsia="de-DE"/>
        </w:rPr>
        <w:t>կանխատեսումների թարմացման համար</w:t>
      </w:r>
      <w:r w:rsidR="00661897" w:rsidRPr="00826434">
        <w:rPr>
          <w:rFonts w:ascii="MS Mincho" w:eastAsia="MS Mincho" w:hAnsi="MS Mincho" w:cs="MS Mincho"/>
          <w:szCs w:val="24"/>
          <w:lang w:val="hy-AM" w:eastAsia="de-DE"/>
        </w:rPr>
        <w:t>․</w:t>
      </w:r>
    </w:p>
    <w:p w14:paraId="0C87E151" w14:textId="0D537AEE" w:rsidR="00556D7B" w:rsidRPr="00727271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hy-AM" w:eastAsia="en-US"/>
        </w:rPr>
      </w:pPr>
      <w:r w:rsidRPr="00727271">
        <w:rPr>
          <w:rFonts w:eastAsia="Calibri" w:cs="Courier New"/>
          <w:sz w:val="20"/>
          <w:szCs w:val="24"/>
          <w:lang w:val="hy-AM" w:eastAsia="en-US"/>
        </w:rPr>
        <w:t>o</w:t>
      </w:r>
      <w:r w:rsidRPr="00727271">
        <w:rPr>
          <w:rFonts w:eastAsia="Calibri" w:cs="Courier New"/>
          <w:sz w:val="20"/>
          <w:szCs w:val="24"/>
          <w:lang w:val="hy-AM" w:eastAsia="en-US"/>
        </w:rPr>
        <w:tab/>
      </w:r>
      <w:r w:rsidR="000D6128" w:rsidRPr="00727271">
        <w:rPr>
          <w:rFonts w:eastAsia="Calibri"/>
          <w:szCs w:val="24"/>
          <w:lang w:val="hy-AM" w:eastAsia="en-US"/>
        </w:rPr>
        <w:t>Մոդելը չպետք է աշխատի «Փակ արկղի» (“black box”) սկզբունքով</w:t>
      </w:r>
      <w:r w:rsidR="00556D7B" w:rsidRPr="00727271">
        <w:rPr>
          <w:rFonts w:eastAsia="Calibri"/>
          <w:szCs w:val="24"/>
          <w:lang w:val="hy-AM" w:eastAsia="en-US"/>
        </w:rPr>
        <w:t xml:space="preserve"> (</w:t>
      </w:r>
      <w:r w:rsidR="000D6128" w:rsidRPr="00727271">
        <w:rPr>
          <w:rFonts w:eastAsia="Calibri"/>
          <w:szCs w:val="24"/>
          <w:lang w:val="hy-AM" w:eastAsia="en-US"/>
        </w:rPr>
        <w:t>մասնավորապես՝ հաշվարկների կատարման բարդ մակրոների (macros) միջոցով</w:t>
      </w:r>
      <w:r w:rsidR="00556D7B" w:rsidRPr="00727271">
        <w:rPr>
          <w:rFonts w:eastAsia="Calibri"/>
          <w:szCs w:val="24"/>
          <w:lang w:val="hy-AM" w:eastAsia="en-US"/>
        </w:rPr>
        <w:t>)</w:t>
      </w:r>
      <w:r w:rsidR="00661897" w:rsidRPr="00826434">
        <w:rPr>
          <w:rFonts w:eastAsia="Calibri"/>
          <w:szCs w:val="24"/>
          <w:lang w:val="hy-AM" w:eastAsia="en-US"/>
        </w:rPr>
        <w:t>։</w:t>
      </w:r>
    </w:p>
    <w:p w14:paraId="53DBA79B" w14:textId="77777777" w:rsidR="00556D7B" w:rsidRPr="00727271" w:rsidRDefault="00556D7B" w:rsidP="00A93A6A">
      <w:pPr>
        <w:ind w:left="284" w:hanging="284"/>
        <w:rPr>
          <w:rFonts w:eastAsia="Calibri"/>
          <w:szCs w:val="24"/>
          <w:lang w:val="hy-AM" w:eastAsia="en-US"/>
        </w:rPr>
      </w:pPr>
    </w:p>
    <w:p w14:paraId="2CB9D494" w14:textId="77777777" w:rsidR="00556D7B" w:rsidRPr="00826434" w:rsidRDefault="00DA00BF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val="ru-RU" w:eastAsia="en-US"/>
        </w:rPr>
      </w:pPr>
      <w:r w:rsidRPr="00826434">
        <w:rPr>
          <w:rFonts w:eastAsia="Calibri"/>
          <w:szCs w:val="24"/>
          <w:lang w:val="ru-RU" w:eastAsia="en-US"/>
        </w:rPr>
        <w:t>Մատչելի աուդիտի հնարավորություն</w:t>
      </w:r>
      <w:r w:rsidR="00556D7B" w:rsidRPr="00826434">
        <w:rPr>
          <w:rFonts w:eastAsia="Calibri"/>
          <w:szCs w:val="24"/>
          <w:lang w:val="ru-RU" w:eastAsia="en-US"/>
        </w:rPr>
        <w:t>,</w:t>
      </w:r>
      <w:r w:rsidRPr="00826434">
        <w:rPr>
          <w:rFonts w:eastAsia="Calibri"/>
          <w:szCs w:val="24"/>
          <w:lang w:val="ru-RU" w:eastAsia="en-US"/>
        </w:rPr>
        <w:t xml:space="preserve"> օրինակ՝ </w:t>
      </w:r>
    </w:p>
    <w:p w14:paraId="701D017D" w14:textId="569FAAC4" w:rsidR="00556D7B" w:rsidRPr="00826434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ru-RU" w:eastAsia="en-US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ru-RU" w:eastAsia="en-US"/>
        </w:rPr>
        <w:tab/>
      </w:r>
      <w:r w:rsidR="00DA00BF" w:rsidRPr="00826434">
        <w:rPr>
          <w:rFonts w:eastAsia="Calibri"/>
          <w:szCs w:val="24"/>
          <w:lang w:val="en-US" w:eastAsia="en-US"/>
        </w:rPr>
        <w:t>Օգտագործված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DA00BF" w:rsidRPr="00826434">
        <w:rPr>
          <w:rFonts w:eastAsia="Calibri"/>
          <w:szCs w:val="24"/>
          <w:lang w:val="en-US" w:eastAsia="en-US"/>
        </w:rPr>
        <w:t>բարդ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AB7934" w:rsidRPr="00826434">
        <w:rPr>
          <w:rFonts w:eastAsia="Calibri"/>
          <w:szCs w:val="24"/>
          <w:lang w:val="en-US" w:eastAsia="en-US"/>
        </w:rPr>
        <w:t>բանաձևերի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DA00BF" w:rsidRPr="00826434">
        <w:rPr>
          <w:rFonts w:eastAsia="Calibri"/>
          <w:szCs w:val="24"/>
          <w:lang w:val="en-US" w:eastAsia="en-US"/>
        </w:rPr>
        <w:t>համար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DA00BF" w:rsidRPr="00826434">
        <w:rPr>
          <w:rFonts w:eastAsia="Calibri"/>
          <w:szCs w:val="24"/>
          <w:lang w:val="en-US" w:eastAsia="en-US"/>
        </w:rPr>
        <w:t>մանրամասն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AB7934" w:rsidRPr="00826434">
        <w:rPr>
          <w:rFonts w:eastAsia="Calibri"/>
          <w:szCs w:val="24"/>
          <w:lang w:val="en-US" w:eastAsia="en-US"/>
        </w:rPr>
        <w:t>մեկնաբանությունների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DA00BF" w:rsidRPr="00826434">
        <w:rPr>
          <w:rFonts w:eastAsia="Calibri"/>
          <w:szCs w:val="24"/>
          <w:lang w:val="en-US" w:eastAsia="en-US"/>
        </w:rPr>
        <w:t>առկայություն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23CEFC71" w14:textId="466704C8" w:rsidR="00556D7B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en-US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ru-RU" w:eastAsia="en-US"/>
        </w:rPr>
        <w:tab/>
      </w:r>
      <w:r w:rsidR="00DA00BF" w:rsidRPr="00826434">
        <w:rPr>
          <w:rFonts w:eastAsia="Calibri"/>
          <w:szCs w:val="24"/>
          <w:lang w:val="en-US" w:eastAsia="en-US"/>
        </w:rPr>
        <w:t>Բարդ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DA00BF" w:rsidRPr="00826434">
        <w:rPr>
          <w:rFonts w:eastAsia="Calibri"/>
          <w:szCs w:val="24"/>
          <w:lang w:val="en-US" w:eastAsia="en-US"/>
        </w:rPr>
        <w:t>բանաձևերի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DA00BF" w:rsidRPr="00826434">
        <w:rPr>
          <w:rFonts w:eastAsia="Calibri"/>
          <w:szCs w:val="24"/>
          <w:lang w:val="en-US" w:eastAsia="en-US"/>
        </w:rPr>
        <w:t>բացվածքների</w:t>
      </w:r>
      <w:r w:rsidR="00DA00BF" w:rsidRPr="00826434">
        <w:rPr>
          <w:rFonts w:eastAsia="Calibri"/>
          <w:szCs w:val="24"/>
          <w:lang w:val="ru-RU" w:eastAsia="en-US"/>
        </w:rPr>
        <w:t xml:space="preserve"> </w:t>
      </w:r>
      <w:r w:rsidR="00DA00BF" w:rsidRPr="00826434">
        <w:rPr>
          <w:rFonts w:eastAsia="Calibri"/>
          <w:szCs w:val="24"/>
          <w:lang w:val="en-US" w:eastAsia="en-US"/>
        </w:rPr>
        <w:t>ապահովում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56B74168" w14:textId="792F55DA" w:rsidR="00556D7B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en-US"/>
        </w:rPr>
      </w:pPr>
      <w:r w:rsidRPr="00727271">
        <w:rPr>
          <w:rFonts w:eastAsia="Calibri" w:cs="Courier New"/>
          <w:sz w:val="20"/>
          <w:szCs w:val="24"/>
          <w:lang w:val="hy-AM" w:eastAsia="en-US"/>
        </w:rPr>
        <w:t>o</w:t>
      </w:r>
      <w:r w:rsidRPr="00727271">
        <w:rPr>
          <w:rFonts w:eastAsia="Calibri" w:cs="Courier New"/>
          <w:sz w:val="20"/>
          <w:szCs w:val="24"/>
          <w:lang w:val="hy-AM" w:eastAsia="en-US"/>
        </w:rPr>
        <w:tab/>
      </w:r>
      <w:r w:rsidR="006D0424" w:rsidRPr="00727271">
        <w:rPr>
          <w:rFonts w:eastAsia="Calibri"/>
          <w:szCs w:val="24"/>
          <w:lang w:val="hy-AM" w:eastAsia="en-US"/>
        </w:rPr>
        <w:t xml:space="preserve">Ելքային </w:t>
      </w:r>
      <w:r w:rsidR="00AB7934" w:rsidRPr="00727271">
        <w:rPr>
          <w:rFonts w:eastAsia="Calibri"/>
          <w:szCs w:val="24"/>
          <w:lang w:val="hy-AM" w:eastAsia="en-US"/>
        </w:rPr>
        <w:t>հաշվարկները</w:t>
      </w:r>
      <w:r w:rsidR="006D0424" w:rsidRPr="00727271">
        <w:rPr>
          <w:rFonts w:eastAsia="Calibri"/>
          <w:szCs w:val="24"/>
          <w:lang w:val="hy-AM" w:eastAsia="en-US"/>
        </w:rPr>
        <w:t xml:space="preserve"> պետք է կապված չլինեն մուտքային տվյալների հետ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4F552220" w14:textId="27FD8D4C" w:rsidR="00556D7B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en-US"/>
        </w:rPr>
      </w:pPr>
      <w:r w:rsidRPr="00826434">
        <w:rPr>
          <w:rFonts w:eastAsia="Calibri" w:cs="Courier New"/>
          <w:sz w:val="20"/>
          <w:szCs w:val="24"/>
          <w:lang w:val="hy-AM" w:eastAsia="en-US"/>
        </w:rPr>
        <w:t>o</w:t>
      </w:r>
      <w:r w:rsidRPr="00826434">
        <w:rPr>
          <w:rFonts w:eastAsia="Calibri" w:cs="Courier New"/>
          <w:sz w:val="20"/>
          <w:szCs w:val="24"/>
          <w:lang w:val="hy-AM" w:eastAsia="en-US"/>
        </w:rPr>
        <w:tab/>
      </w:r>
      <w:r w:rsidR="006D0424" w:rsidRPr="00826434">
        <w:rPr>
          <w:rFonts w:eastAsia="Calibri"/>
          <w:szCs w:val="24"/>
          <w:lang w:val="hy-AM" w:eastAsia="en-US"/>
        </w:rPr>
        <w:t>Մուտքային տվյալների համար նախատեսված դաշտերը պետք է առանձնացված լինեն հաշվարկների համար նախատեսված դաշտերից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100AFC52" w14:textId="45227540" w:rsidR="00556D7B" w:rsidRPr="00727271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hy-AM" w:eastAsia="en-US"/>
        </w:rPr>
      </w:pPr>
      <w:r w:rsidRPr="00727271">
        <w:rPr>
          <w:rFonts w:eastAsia="Calibri" w:cs="Courier New"/>
          <w:sz w:val="20"/>
          <w:szCs w:val="24"/>
          <w:lang w:val="hy-AM" w:eastAsia="en-US"/>
        </w:rPr>
        <w:t>o</w:t>
      </w:r>
      <w:r w:rsidRPr="00727271">
        <w:rPr>
          <w:rFonts w:eastAsia="Calibri" w:cs="Courier New"/>
          <w:sz w:val="20"/>
          <w:szCs w:val="24"/>
          <w:lang w:val="hy-AM" w:eastAsia="en-US"/>
        </w:rPr>
        <w:tab/>
      </w:r>
      <w:r w:rsidR="006D0424" w:rsidRPr="00727271">
        <w:rPr>
          <w:rFonts w:eastAsia="Calibri"/>
          <w:szCs w:val="24"/>
          <w:lang w:val="hy-AM" w:eastAsia="en-US"/>
        </w:rPr>
        <w:t xml:space="preserve">Մակրոների համար պետք է լինեն մանրամասն մեկնաբանություններ, իսկ դրանց անվանումները պետք է հստակորեն </w:t>
      </w:r>
      <w:r w:rsidR="00A822A8" w:rsidRPr="00727271">
        <w:rPr>
          <w:rFonts w:eastAsia="Calibri"/>
          <w:szCs w:val="24"/>
          <w:lang w:val="hy-AM" w:eastAsia="en-US"/>
        </w:rPr>
        <w:t>նկարագրեն դրանց գործողությունները</w:t>
      </w:r>
      <w:r w:rsidR="00661897" w:rsidRPr="00826434">
        <w:rPr>
          <w:rFonts w:eastAsia="Calibri"/>
          <w:szCs w:val="24"/>
          <w:lang w:val="hy-AM" w:eastAsia="en-US"/>
        </w:rPr>
        <w:t>։</w:t>
      </w:r>
    </w:p>
    <w:p w14:paraId="107E8F56" w14:textId="77777777" w:rsidR="00556D7B" w:rsidRPr="00727271" w:rsidRDefault="00556D7B" w:rsidP="00A93A6A">
      <w:pPr>
        <w:ind w:left="567" w:hanging="283"/>
        <w:rPr>
          <w:rFonts w:eastAsia="Calibri"/>
          <w:szCs w:val="24"/>
          <w:lang w:val="hy-AM" w:eastAsia="en-US"/>
        </w:rPr>
      </w:pPr>
    </w:p>
    <w:p w14:paraId="624D9CE6" w14:textId="77777777" w:rsidR="00556D7B" w:rsidRPr="00826434" w:rsidRDefault="00B05BB0" w:rsidP="00115C1B">
      <w:pPr>
        <w:numPr>
          <w:ilvl w:val="0"/>
          <w:numId w:val="8"/>
        </w:numPr>
        <w:tabs>
          <w:tab w:val="left" w:pos="284"/>
        </w:tabs>
        <w:rPr>
          <w:rFonts w:eastAsia="Calibri"/>
          <w:szCs w:val="24"/>
          <w:lang w:val="ru-RU" w:eastAsia="en-US"/>
        </w:rPr>
      </w:pPr>
      <w:r w:rsidRPr="00826434">
        <w:rPr>
          <w:rFonts w:eastAsia="Calibri"/>
          <w:szCs w:val="24"/>
          <w:lang w:val="ru-RU" w:eastAsia="en-US"/>
        </w:rPr>
        <w:t>Դյուրին օգտագործեի, օրինակ՝</w:t>
      </w:r>
    </w:p>
    <w:p w14:paraId="56890868" w14:textId="55F8ED84" w:rsidR="00556D7B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en-US"/>
        </w:rPr>
      </w:pPr>
      <w:r w:rsidRPr="00826434">
        <w:rPr>
          <w:rFonts w:eastAsia="Calibri" w:cs="Courier New"/>
          <w:sz w:val="20"/>
          <w:szCs w:val="24"/>
          <w:lang w:val="en-US" w:eastAsia="en-US"/>
        </w:rPr>
        <w:t>o</w:t>
      </w:r>
      <w:r w:rsidRPr="00826434">
        <w:rPr>
          <w:rFonts w:eastAsia="Calibri" w:cs="Courier New"/>
          <w:sz w:val="20"/>
          <w:szCs w:val="24"/>
          <w:lang w:val="en-US" w:eastAsia="en-US"/>
        </w:rPr>
        <w:tab/>
      </w:r>
      <w:r w:rsidR="00B05BB0" w:rsidRPr="00826434">
        <w:rPr>
          <w:rFonts w:eastAsia="Calibri"/>
          <w:szCs w:val="24"/>
          <w:lang w:val="en-US" w:eastAsia="en-US"/>
        </w:rPr>
        <w:t xml:space="preserve">Պարզ </w:t>
      </w:r>
      <w:r w:rsidR="00556D7B" w:rsidRPr="00826434">
        <w:rPr>
          <w:rFonts w:eastAsia="Calibri"/>
          <w:szCs w:val="24"/>
          <w:lang w:val="en-US" w:eastAsia="en-US"/>
        </w:rPr>
        <w:t xml:space="preserve"> on-screen </w:t>
      </w:r>
      <w:r w:rsidR="00B05BB0" w:rsidRPr="00826434">
        <w:rPr>
          <w:rFonts w:eastAsia="Calibri"/>
          <w:szCs w:val="24"/>
          <w:lang w:val="en-US" w:eastAsia="en-US"/>
        </w:rPr>
        <w:t>մեկնաբանություններ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62146A5A" w14:textId="49BCD5EA" w:rsidR="00556D7B" w:rsidRPr="00727271" w:rsidRDefault="008C25F6" w:rsidP="00A93A6A">
      <w:pPr>
        <w:tabs>
          <w:tab w:val="left" w:pos="567"/>
        </w:tabs>
        <w:ind w:left="567" w:hanging="283"/>
        <w:rPr>
          <w:rFonts w:ascii="MS Mincho" w:eastAsia="MS Mincho" w:hAnsi="MS Mincho" w:cs="MS Mincho"/>
          <w:szCs w:val="24"/>
          <w:lang w:val="hy-AM" w:eastAsia="en-US"/>
        </w:rPr>
      </w:pPr>
      <w:r w:rsidRPr="00727271">
        <w:rPr>
          <w:rFonts w:eastAsia="Calibri" w:cs="Courier New"/>
          <w:sz w:val="20"/>
          <w:szCs w:val="24"/>
          <w:lang w:val="hy-AM" w:eastAsia="en-US"/>
        </w:rPr>
        <w:t>o</w:t>
      </w:r>
      <w:r w:rsidRPr="00727271">
        <w:rPr>
          <w:rFonts w:eastAsia="Calibri" w:cs="Courier New"/>
          <w:sz w:val="20"/>
          <w:szCs w:val="24"/>
          <w:lang w:val="hy-AM" w:eastAsia="en-US"/>
        </w:rPr>
        <w:tab/>
      </w:r>
      <w:r w:rsidR="00B05BB0" w:rsidRPr="00727271">
        <w:rPr>
          <w:rFonts w:eastAsia="Calibri"/>
          <w:szCs w:val="24"/>
          <w:lang w:val="hy-AM" w:eastAsia="en-US"/>
        </w:rPr>
        <w:t>Ֆինանսական հաշվետվությունները պետք է մշակված լինեն միջազգային հաշվապահական ստանդարտներին համապատասխան</w:t>
      </w:r>
      <w:r w:rsidR="00661897" w:rsidRPr="00826434">
        <w:rPr>
          <w:rFonts w:ascii="MS Mincho" w:eastAsia="MS Mincho" w:hAnsi="MS Mincho" w:cs="MS Mincho"/>
          <w:szCs w:val="24"/>
          <w:lang w:val="hy-AM" w:eastAsia="en-US"/>
        </w:rPr>
        <w:t>․</w:t>
      </w:r>
    </w:p>
    <w:p w14:paraId="4440E01A" w14:textId="77777777" w:rsidR="00556D7B" w:rsidRPr="00826434" w:rsidRDefault="008C25F6" w:rsidP="00A93A6A">
      <w:pPr>
        <w:tabs>
          <w:tab w:val="left" w:pos="567"/>
        </w:tabs>
        <w:ind w:left="567" w:hanging="283"/>
        <w:rPr>
          <w:rFonts w:eastAsia="Calibri"/>
          <w:szCs w:val="24"/>
          <w:lang w:val="hy-AM" w:eastAsia="en-US"/>
        </w:rPr>
      </w:pPr>
      <w:r w:rsidRPr="00826434">
        <w:rPr>
          <w:rFonts w:eastAsia="Calibri" w:cs="Courier New"/>
          <w:sz w:val="20"/>
          <w:szCs w:val="24"/>
          <w:lang w:val="hy-AM" w:eastAsia="en-US"/>
        </w:rPr>
        <w:t>o</w:t>
      </w:r>
      <w:r w:rsidRPr="00826434">
        <w:rPr>
          <w:rFonts w:eastAsia="Calibri" w:cs="Courier New"/>
          <w:sz w:val="20"/>
          <w:szCs w:val="24"/>
          <w:lang w:val="hy-AM" w:eastAsia="en-US"/>
        </w:rPr>
        <w:tab/>
      </w:r>
      <w:r w:rsidR="00B05BB0" w:rsidRPr="00826434">
        <w:rPr>
          <w:rFonts w:eastAsia="Calibri"/>
          <w:szCs w:val="24"/>
          <w:lang w:val="hy-AM" w:eastAsia="en-US"/>
        </w:rPr>
        <w:t xml:space="preserve">Պետք է բացակայեն ֆայլերի, աղյուսակների և այլնի </w:t>
      </w:r>
      <w:r w:rsidR="00AB7934" w:rsidRPr="00826434">
        <w:rPr>
          <w:rFonts w:eastAsia="Calibri"/>
          <w:szCs w:val="24"/>
          <w:lang w:val="hy-AM" w:eastAsia="en-US"/>
        </w:rPr>
        <w:t>ծածկագրերը</w:t>
      </w:r>
      <w:r w:rsidR="00B05BB0" w:rsidRPr="00826434">
        <w:rPr>
          <w:rFonts w:eastAsia="Calibri"/>
          <w:szCs w:val="24"/>
          <w:lang w:val="hy-AM" w:eastAsia="en-US"/>
        </w:rPr>
        <w:t>, կամ օգտագործման ժամանակային սահմանափակումները:</w:t>
      </w:r>
    </w:p>
    <w:p w14:paraId="07E22462" w14:textId="77777777" w:rsidR="00556D7B" w:rsidRPr="00826434" w:rsidRDefault="00556D7B" w:rsidP="00A93A6A">
      <w:pPr>
        <w:rPr>
          <w:b/>
          <w:szCs w:val="24"/>
          <w:lang w:val="hy-AM" w:eastAsia="de-DE"/>
        </w:rPr>
      </w:pPr>
      <w:bookmarkStart w:id="277" w:name="_Toc352234055"/>
    </w:p>
    <w:bookmarkEnd w:id="277"/>
    <w:p w14:paraId="099A7C67" w14:textId="77777777" w:rsidR="00556D7B" w:rsidRPr="00826434" w:rsidRDefault="00F404C9" w:rsidP="00A93A6A">
      <w:pPr>
        <w:rPr>
          <w:b/>
          <w:szCs w:val="24"/>
          <w:lang w:val="hy-AM" w:eastAsia="de-DE"/>
        </w:rPr>
      </w:pPr>
      <w:r w:rsidRPr="00826434">
        <w:rPr>
          <w:b/>
          <w:szCs w:val="24"/>
          <w:lang w:val="hy-AM" w:eastAsia="de-DE"/>
        </w:rPr>
        <w:t>Արդյունքներ</w:t>
      </w:r>
    </w:p>
    <w:p w14:paraId="06A322C2" w14:textId="77777777" w:rsidR="00556D7B" w:rsidRPr="00826434" w:rsidRDefault="00AB7934" w:rsidP="00A93A6A">
      <w:pPr>
        <w:rPr>
          <w:szCs w:val="24"/>
          <w:lang w:val="hy-AM" w:eastAsia="de-DE"/>
        </w:rPr>
      </w:pPr>
      <w:r w:rsidRPr="00826434">
        <w:rPr>
          <w:szCs w:val="24"/>
          <w:lang w:val="hy-AM" w:eastAsia="de-DE"/>
        </w:rPr>
        <w:t>Ֆինանսական</w:t>
      </w:r>
      <w:r w:rsidR="00B05BB0" w:rsidRPr="00826434">
        <w:rPr>
          <w:szCs w:val="24"/>
          <w:lang w:val="hy-AM" w:eastAsia="de-DE"/>
        </w:rPr>
        <w:t xml:space="preserve"> կանխատեսումների </w:t>
      </w:r>
      <w:r w:rsidR="00981571" w:rsidRPr="00826434">
        <w:rPr>
          <w:szCs w:val="24"/>
          <w:lang w:val="hy-AM" w:eastAsia="de-DE"/>
        </w:rPr>
        <w:t>աղյուսակները պետք</w:t>
      </w:r>
      <w:r w:rsidR="00B05BB0" w:rsidRPr="00826434">
        <w:rPr>
          <w:szCs w:val="24"/>
          <w:lang w:val="hy-AM" w:eastAsia="de-DE"/>
        </w:rPr>
        <w:t xml:space="preserve"> է ներառեն առնվազն հետևյալ </w:t>
      </w:r>
      <w:r w:rsidR="003839F2" w:rsidRPr="00826434">
        <w:rPr>
          <w:szCs w:val="24"/>
          <w:lang w:val="hy-AM" w:eastAsia="de-DE"/>
        </w:rPr>
        <w:t>հաշվետվությունների ձևերը՝</w:t>
      </w:r>
    </w:p>
    <w:p w14:paraId="3B792DD1" w14:textId="77777777" w:rsidR="00556D7B" w:rsidRPr="00826434" w:rsidRDefault="00556D7B" w:rsidP="00A93A6A">
      <w:pPr>
        <w:rPr>
          <w:szCs w:val="24"/>
          <w:lang w:val="hy-AM" w:eastAsia="de-DE"/>
        </w:rPr>
      </w:pPr>
    </w:p>
    <w:p w14:paraId="32DF6D63" w14:textId="6C676099" w:rsidR="00556D7B" w:rsidRPr="00826434" w:rsidRDefault="00AB7934" w:rsidP="00115C1B">
      <w:pPr>
        <w:numPr>
          <w:ilvl w:val="0"/>
          <w:numId w:val="6"/>
        </w:numPr>
        <w:tabs>
          <w:tab w:val="left" w:pos="284"/>
        </w:tabs>
        <w:rPr>
          <w:rFonts w:eastAsia="Calibri"/>
          <w:szCs w:val="24"/>
          <w:lang w:val="en-US" w:eastAsia="en-US"/>
        </w:rPr>
      </w:pPr>
      <w:r w:rsidRPr="00826434">
        <w:rPr>
          <w:rFonts w:eastAsia="Calibri"/>
          <w:szCs w:val="24"/>
          <w:lang w:val="en-US" w:eastAsia="en-US"/>
        </w:rPr>
        <w:t>Ֆինանսական</w:t>
      </w:r>
      <w:r w:rsidR="003839F2" w:rsidRPr="00826434">
        <w:rPr>
          <w:rFonts w:eastAsia="Calibri"/>
          <w:szCs w:val="24"/>
          <w:lang w:val="en-US" w:eastAsia="en-US"/>
        </w:rPr>
        <w:t xml:space="preserve"> հոսքերի հաշվետվություն</w:t>
      </w:r>
      <w:r w:rsidR="00661897" w:rsidRPr="00826434">
        <w:rPr>
          <w:rFonts w:eastAsia="Calibri"/>
          <w:szCs w:val="24"/>
          <w:lang w:val="hy-AM" w:eastAsia="en-US"/>
        </w:rPr>
        <w:t>,</w:t>
      </w:r>
    </w:p>
    <w:p w14:paraId="40744D3A" w14:textId="54F1D1AE" w:rsidR="00556D7B" w:rsidRPr="00826434" w:rsidRDefault="003839F2" w:rsidP="00115C1B">
      <w:pPr>
        <w:numPr>
          <w:ilvl w:val="0"/>
          <w:numId w:val="6"/>
        </w:numPr>
        <w:tabs>
          <w:tab w:val="left" w:pos="284"/>
        </w:tabs>
        <w:rPr>
          <w:rFonts w:eastAsia="Calibri"/>
          <w:szCs w:val="24"/>
          <w:lang w:val="en-US" w:eastAsia="en-US"/>
        </w:rPr>
      </w:pPr>
      <w:r w:rsidRPr="00826434">
        <w:rPr>
          <w:rFonts w:eastAsia="Calibri"/>
          <w:szCs w:val="24"/>
          <w:lang w:val="en-US" w:eastAsia="en-US"/>
        </w:rPr>
        <w:t>Հաշվետվություն շահույթի/ վնասի վերաբերյալ (Profit &amp; Loss account)</w:t>
      </w:r>
      <w:r w:rsidR="00661897" w:rsidRPr="00826434">
        <w:rPr>
          <w:rFonts w:eastAsia="Calibri"/>
          <w:szCs w:val="24"/>
          <w:lang w:val="hy-AM" w:eastAsia="en-US"/>
        </w:rPr>
        <w:t>,</w:t>
      </w:r>
    </w:p>
    <w:p w14:paraId="48C370E1" w14:textId="5C05E30A" w:rsidR="00556D7B" w:rsidRPr="00826434" w:rsidRDefault="003839F2" w:rsidP="00115C1B">
      <w:pPr>
        <w:numPr>
          <w:ilvl w:val="0"/>
          <w:numId w:val="6"/>
        </w:numPr>
        <w:tabs>
          <w:tab w:val="left" w:pos="284"/>
        </w:tabs>
        <w:rPr>
          <w:rFonts w:eastAsia="Calibri"/>
          <w:szCs w:val="24"/>
          <w:lang w:val="en-US" w:eastAsia="en-US"/>
        </w:rPr>
      </w:pPr>
      <w:r w:rsidRPr="00826434">
        <w:rPr>
          <w:rFonts w:eastAsia="Calibri"/>
          <w:szCs w:val="24"/>
          <w:lang w:val="en-US" w:eastAsia="en-US"/>
        </w:rPr>
        <w:t>Հաշվեկշիռ</w:t>
      </w:r>
      <w:r w:rsidR="00661897" w:rsidRPr="00826434">
        <w:rPr>
          <w:rFonts w:eastAsia="Calibri"/>
          <w:szCs w:val="24"/>
          <w:lang w:val="hy-AM" w:eastAsia="en-US"/>
        </w:rPr>
        <w:t>։</w:t>
      </w:r>
    </w:p>
    <w:p w14:paraId="0CCE342B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5DB41396" w14:textId="77777777" w:rsidR="00556D7B" w:rsidRPr="00826434" w:rsidRDefault="00311E0B" w:rsidP="00A93A6A">
      <w:pPr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 xml:space="preserve">Նշված </w:t>
      </w:r>
      <w:r w:rsidR="00AB7934" w:rsidRPr="00826434">
        <w:rPr>
          <w:szCs w:val="24"/>
          <w:lang w:val="en-US" w:eastAsia="de-DE"/>
        </w:rPr>
        <w:t>ֆինանսական</w:t>
      </w:r>
      <w:r w:rsidRPr="00826434">
        <w:rPr>
          <w:szCs w:val="24"/>
          <w:lang w:val="en-US" w:eastAsia="de-DE"/>
        </w:rPr>
        <w:t xml:space="preserve"> </w:t>
      </w:r>
      <w:r w:rsidR="00AB7934" w:rsidRPr="00826434">
        <w:rPr>
          <w:szCs w:val="24"/>
          <w:lang w:val="en-US" w:eastAsia="de-DE"/>
        </w:rPr>
        <w:t>կանխատեսումները</w:t>
      </w:r>
      <w:r w:rsidRPr="00826434">
        <w:rPr>
          <w:szCs w:val="24"/>
          <w:lang w:val="en-US" w:eastAsia="de-DE"/>
        </w:rPr>
        <w:t xml:space="preserve"> պետք է ներկայացված </w:t>
      </w:r>
      <w:r w:rsidR="00AB7934" w:rsidRPr="00826434">
        <w:rPr>
          <w:szCs w:val="24"/>
          <w:lang w:val="en-US" w:eastAsia="de-DE"/>
        </w:rPr>
        <w:t>լինեն</w:t>
      </w:r>
      <w:r w:rsidRPr="00826434">
        <w:rPr>
          <w:szCs w:val="24"/>
          <w:lang w:val="en-US" w:eastAsia="de-DE"/>
        </w:rPr>
        <w:t xml:space="preserve"> տարեկան կտրվածքով:</w:t>
      </w:r>
    </w:p>
    <w:p w14:paraId="606043A6" w14:textId="77777777" w:rsidR="00556D7B" w:rsidRPr="00826434" w:rsidRDefault="00556D7B" w:rsidP="00A93A6A">
      <w:pPr>
        <w:rPr>
          <w:b/>
          <w:szCs w:val="24"/>
          <w:lang w:val="en-US" w:eastAsia="de-DE"/>
        </w:rPr>
      </w:pPr>
      <w:bookmarkStart w:id="278" w:name="_Toc352234056"/>
    </w:p>
    <w:bookmarkEnd w:id="278"/>
    <w:p w14:paraId="68100F32" w14:textId="68E3E6E0" w:rsidR="00556D7B" w:rsidRPr="00826434" w:rsidRDefault="00B25B85" w:rsidP="00A93A6A">
      <w:pPr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 xml:space="preserve">Հայտերի գնահատման ժամանակ </w:t>
      </w:r>
      <w:r w:rsidRPr="00826434">
        <w:rPr>
          <w:i/>
          <w:szCs w:val="24"/>
          <w:lang w:val="en-US" w:eastAsia="de-DE"/>
        </w:rPr>
        <w:t xml:space="preserve">Գնահատող </w:t>
      </w:r>
      <w:r w:rsidR="00AB7934" w:rsidRPr="00826434">
        <w:rPr>
          <w:i/>
          <w:szCs w:val="24"/>
          <w:lang w:val="en-US" w:eastAsia="de-DE"/>
        </w:rPr>
        <w:t>հանձնաժողովը</w:t>
      </w:r>
      <w:r w:rsidR="008B61F1" w:rsidRPr="00826434">
        <w:rPr>
          <w:i/>
          <w:szCs w:val="24"/>
          <w:lang w:val="en-US" w:eastAsia="de-DE"/>
        </w:rPr>
        <w:t xml:space="preserve"> </w:t>
      </w:r>
      <w:r w:rsidR="008B61F1" w:rsidRPr="00826434">
        <w:rPr>
          <w:szCs w:val="24"/>
          <w:lang w:val="en-US" w:eastAsia="de-DE"/>
        </w:rPr>
        <w:t>կարող</w:t>
      </w:r>
      <w:r w:rsidRPr="00826434">
        <w:rPr>
          <w:szCs w:val="24"/>
          <w:lang w:val="en-US" w:eastAsia="de-DE"/>
        </w:rPr>
        <w:t xml:space="preserve"> է օգտագործել իր գնահատման մոդելը: </w:t>
      </w:r>
      <w:r w:rsidR="005E4A8D" w:rsidRPr="00826434">
        <w:rPr>
          <w:szCs w:val="24"/>
          <w:lang w:val="en-US" w:eastAsia="de-DE"/>
        </w:rPr>
        <w:t>Հայտատուի</w:t>
      </w:r>
      <w:r w:rsidRPr="00826434">
        <w:rPr>
          <w:szCs w:val="24"/>
          <w:lang w:val="en-US" w:eastAsia="de-DE"/>
        </w:rPr>
        <w:t xml:space="preserve"> կողմից ներկայացված մոդելը կրելու է օժանդակ բնույթ: Երկու մոդելների միջև անհամապատասխանությունների դեպքում պետք է ներկայացվեն համապատասխան պարզաբանումներ:</w:t>
      </w:r>
    </w:p>
    <w:p w14:paraId="4B23CD7A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378E92C5" w14:textId="77777777" w:rsidR="00556D7B" w:rsidRPr="00826434" w:rsidRDefault="00AB7934" w:rsidP="00A93A6A">
      <w:pPr>
        <w:rPr>
          <w:b/>
          <w:szCs w:val="24"/>
          <w:lang w:val="en-US" w:eastAsia="de-DE"/>
        </w:rPr>
      </w:pPr>
      <w:r w:rsidRPr="00826434">
        <w:rPr>
          <w:b/>
          <w:szCs w:val="24"/>
          <w:lang w:val="en-US" w:eastAsia="de-DE"/>
        </w:rPr>
        <w:t>Անհրաժեշտ</w:t>
      </w:r>
      <w:r w:rsidR="00B25B85" w:rsidRPr="00826434">
        <w:rPr>
          <w:b/>
          <w:szCs w:val="24"/>
          <w:lang w:val="en-US" w:eastAsia="de-DE"/>
        </w:rPr>
        <w:t xml:space="preserve"> ձևաչափեր</w:t>
      </w:r>
      <w:r w:rsidR="00556D7B" w:rsidRPr="00826434">
        <w:rPr>
          <w:b/>
          <w:szCs w:val="24"/>
          <w:lang w:val="en-US" w:eastAsia="de-DE"/>
        </w:rPr>
        <w:t xml:space="preserve"> </w:t>
      </w:r>
    </w:p>
    <w:p w14:paraId="73A1540C" w14:textId="77777777" w:rsidR="00556D7B" w:rsidRPr="00826434" w:rsidRDefault="00556D7B" w:rsidP="00A93A6A">
      <w:pPr>
        <w:rPr>
          <w:szCs w:val="24"/>
          <w:lang w:val="en-US" w:eastAsia="de-DE"/>
        </w:rPr>
      </w:pPr>
    </w:p>
    <w:p w14:paraId="0F225150" w14:textId="7063465C" w:rsidR="00556D7B" w:rsidRPr="00826434" w:rsidRDefault="00B25B85" w:rsidP="00115C1B">
      <w:pPr>
        <w:numPr>
          <w:ilvl w:val="0"/>
          <w:numId w:val="7"/>
        </w:numPr>
        <w:contextualSpacing/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>Հավելված Գ – Գնային առաջարկ</w:t>
      </w:r>
      <w:r w:rsidR="00661897" w:rsidRPr="00826434">
        <w:rPr>
          <w:szCs w:val="24"/>
          <w:lang w:val="hy-AM" w:eastAsia="de-DE"/>
        </w:rPr>
        <w:t>ի ձև</w:t>
      </w:r>
    </w:p>
    <w:p w14:paraId="329634C4" w14:textId="77777777" w:rsidR="00556D7B" w:rsidRPr="00826434" w:rsidRDefault="00B25B85" w:rsidP="00115C1B">
      <w:pPr>
        <w:numPr>
          <w:ilvl w:val="0"/>
          <w:numId w:val="7"/>
        </w:numPr>
        <w:contextualSpacing/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 xml:space="preserve">Ձևաչափ </w:t>
      </w:r>
      <w:r w:rsidR="00556D7B" w:rsidRPr="00826434">
        <w:rPr>
          <w:szCs w:val="24"/>
          <w:lang w:val="en-US" w:eastAsia="de-DE"/>
        </w:rPr>
        <w:t xml:space="preserve">G1: </w:t>
      </w:r>
      <w:r w:rsidRPr="00826434">
        <w:rPr>
          <w:szCs w:val="24"/>
          <w:lang w:val="en-US" w:eastAsia="de-DE"/>
        </w:rPr>
        <w:t>Ջրի արտադրություն</w:t>
      </w:r>
    </w:p>
    <w:p w14:paraId="477320B7" w14:textId="15213E30" w:rsidR="00556D7B" w:rsidRPr="00826434" w:rsidRDefault="00B25B85" w:rsidP="00115C1B">
      <w:pPr>
        <w:numPr>
          <w:ilvl w:val="0"/>
          <w:numId w:val="7"/>
        </w:numPr>
        <w:contextualSpacing/>
        <w:rPr>
          <w:szCs w:val="24"/>
          <w:lang w:val="en-US" w:eastAsia="de-DE"/>
        </w:rPr>
      </w:pPr>
      <w:r w:rsidRPr="00826434">
        <w:rPr>
          <w:szCs w:val="24"/>
          <w:lang w:val="en-US" w:eastAsia="de-DE"/>
        </w:rPr>
        <w:t>Ձևաչափ</w:t>
      </w:r>
      <w:r w:rsidR="00556D7B" w:rsidRPr="00826434">
        <w:rPr>
          <w:szCs w:val="24"/>
          <w:lang w:val="en-US" w:eastAsia="de-DE"/>
        </w:rPr>
        <w:t xml:space="preserve"> G2: </w:t>
      </w:r>
      <w:r w:rsidR="00661897" w:rsidRPr="00826434">
        <w:rPr>
          <w:szCs w:val="24"/>
          <w:lang w:val="hy-AM" w:eastAsia="de-DE"/>
        </w:rPr>
        <w:t>Շահագործման և պահպանման</w:t>
      </w:r>
      <w:r w:rsidRPr="00826434">
        <w:rPr>
          <w:szCs w:val="24"/>
          <w:lang w:val="en-US" w:eastAsia="de-DE"/>
        </w:rPr>
        <w:t xml:space="preserve"> </w:t>
      </w:r>
      <w:r w:rsidR="00661897" w:rsidRPr="00826434">
        <w:rPr>
          <w:szCs w:val="24"/>
          <w:lang w:val="hy-AM" w:eastAsia="de-DE"/>
        </w:rPr>
        <w:t>ծ</w:t>
      </w:r>
      <w:r w:rsidRPr="00826434">
        <w:rPr>
          <w:szCs w:val="24"/>
          <w:lang w:val="en-US" w:eastAsia="de-DE"/>
        </w:rPr>
        <w:t>ախսեր</w:t>
      </w:r>
    </w:p>
    <w:p w14:paraId="26BADA55" w14:textId="375B8297" w:rsidR="00556D7B" w:rsidRPr="00826434" w:rsidRDefault="00B25B85" w:rsidP="00115C1B">
      <w:pPr>
        <w:numPr>
          <w:ilvl w:val="0"/>
          <w:numId w:val="7"/>
        </w:numPr>
        <w:contextualSpacing/>
        <w:rPr>
          <w:sz w:val="22"/>
          <w:szCs w:val="22"/>
          <w:lang w:val="en-US" w:eastAsia="de-DE"/>
        </w:rPr>
      </w:pPr>
      <w:r w:rsidRPr="00826434">
        <w:rPr>
          <w:szCs w:val="24"/>
          <w:lang w:val="en-US" w:eastAsia="de-DE"/>
        </w:rPr>
        <w:t>Ձևաչափ</w:t>
      </w:r>
      <w:r w:rsidR="0063445F" w:rsidRPr="00826434">
        <w:rPr>
          <w:szCs w:val="24"/>
          <w:lang w:val="en-US" w:eastAsia="de-DE"/>
        </w:rPr>
        <w:t xml:space="preserve"> </w:t>
      </w:r>
      <w:r w:rsidR="00556D7B" w:rsidRPr="00826434">
        <w:rPr>
          <w:szCs w:val="24"/>
          <w:lang w:val="en-US" w:eastAsia="de-DE"/>
        </w:rPr>
        <w:t xml:space="preserve">G3: </w:t>
      </w:r>
      <w:r w:rsidR="00661897" w:rsidRPr="00826434">
        <w:rPr>
          <w:szCs w:val="24"/>
          <w:lang w:val="hy-AM" w:eastAsia="de-DE"/>
        </w:rPr>
        <w:t>Անձնակազմ</w:t>
      </w:r>
      <w:r w:rsidR="00661897" w:rsidRPr="00826434">
        <w:rPr>
          <w:szCs w:val="24"/>
          <w:lang w:val="en-US" w:eastAsia="de-DE"/>
        </w:rPr>
        <w:t xml:space="preserve"> </w:t>
      </w:r>
      <w:r w:rsidRPr="00826434">
        <w:rPr>
          <w:szCs w:val="24"/>
          <w:lang w:val="en-US" w:eastAsia="de-DE"/>
        </w:rPr>
        <w:t>և աշխատավարձեր</w:t>
      </w:r>
    </w:p>
    <w:p w14:paraId="6956BE27" w14:textId="77777777" w:rsidR="00A50917" w:rsidRPr="00826434" w:rsidRDefault="00A50917" w:rsidP="00F404C9">
      <w:pPr>
        <w:ind w:left="720"/>
        <w:contextualSpacing/>
        <w:rPr>
          <w:szCs w:val="24"/>
          <w:lang w:val="en-US" w:eastAsia="de-DE"/>
        </w:rPr>
      </w:pPr>
    </w:p>
    <w:p w14:paraId="3FC9BEC0" w14:textId="77777777" w:rsidR="00F404C9" w:rsidRPr="00826434" w:rsidRDefault="00F404C9" w:rsidP="00E65C5F">
      <w:pPr>
        <w:ind w:left="720"/>
        <w:contextualSpacing/>
        <w:rPr>
          <w:szCs w:val="24"/>
          <w:lang w:val="en-US" w:eastAsia="de-DE"/>
        </w:rPr>
        <w:sectPr w:rsidR="00F404C9" w:rsidRPr="00826434" w:rsidSect="00A50917">
          <w:headerReference w:type="first" r:id="rId53"/>
          <w:footerReference w:type="first" r:id="rId54"/>
          <w:pgSz w:w="11909" w:h="16834" w:code="9"/>
          <w:pgMar w:top="1418" w:right="569" w:bottom="1418" w:left="1134" w:header="998" w:footer="737" w:gutter="0"/>
          <w:paperSrc w:first="7" w:other="7"/>
          <w:pgNumType w:start="1"/>
          <w:cols w:space="720"/>
          <w:titlePg/>
        </w:sectPr>
      </w:pPr>
    </w:p>
    <w:p w14:paraId="39A7AAC3" w14:textId="77777777" w:rsidR="00E65C5F" w:rsidRPr="00826434" w:rsidRDefault="00E65C5F" w:rsidP="00E65C5F">
      <w:pPr>
        <w:ind w:left="720"/>
        <w:contextualSpacing/>
        <w:rPr>
          <w:szCs w:val="24"/>
          <w:lang w:val="en-US" w:eastAsia="de-DE"/>
        </w:rPr>
      </w:pPr>
    </w:p>
    <w:tbl>
      <w:tblPr>
        <w:tblW w:w="1038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1336"/>
        <w:gridCol w:w="367"/>
        <w:gridCol w:w="392"/>
        <w:gridCol w:w="402"/>
        <w:gridCol w:w="405"/>
        <w:gridCol w:w="402"/>
        <w:gridCol w:w="407"/>
        <w:gridCol w:w="392"/>
        <w:gridCol w:w="418"/>
        <w:gridCol w:w="407"/>
        <w:gridCol w:w="493"/>
        <w:gridCol w:w="453"/>
        <w:gridCol w:w="479"/>
        <w:gridCol w:w="488"/>
        <w:gridCol w:w="490"/>
        <w:gridCol w:w="488"/>
      </w:tblGrid>
      <w:tr w:rsidR="003253EA" w:rsidRPr="00826434" w14:paraId="6C3DDADF" w14:textId="77777777" w:rsidTr="00727271">
        <w:trPr>
          <w:trHeight w:val="36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C58C" w14:textId="77777777" w:rsidR="00661897" w:rsidRPr="00826434" w:rsidRDefault="00041A05" w:rsidP="00661897">
            <w:pPr>
              <w:rPr>
                <w:b/>
                <w:sz w:val="28"/>
                <w:szCs w:val="28"/>
                <w:lang w:val="en-US" w:eastAsia="de-DE"/>
              </w:rPr>
            </w:pPr>
            <w:r w:rsidRPr="00826434">
              <w:rPr>
                <w:b/>
                <w:sz w:val="28"/>
                <w:szCs w:val="28"/>
                <w:lang w:val="en-US" w:eastAsia="de-DE"/>
              </w:rPr>
              <w:t xml:space="preserve">Ձևաչափ </w:t>
            </w:r>
            <w:r w:rsidR="00E65C5F" w:rsidRPr="00826434">
              <w:rPr>
                <w:b/>
                <w:sz w:val="28"/>
                <w:szCs w:val="28"/>
                <w:lang w:val="en-US" w:eastAsia="de-DE"/>
              </w:rPr>
              <w:t xml:space="preserve">G1: </w:t>
            </w:r>
            <w:r w:rsidRPr="00826434">
              <w:rPr>
                <w:b/>
                <w:sz w:val="28"/>
                <w:szCs w:val="28"/>
                <w:lang w:val="en-US" w:eastAsia="de-DE"/>
              </w:rPr>
              <w:t xml:space="preserve">Ջրի </w:t>
            </w:r>
          </w:p>
          <w:p w14:paraId="704EBA9A" w14:textId="2B9F300F" w:rsidR="003253EA" w:rsidRPr="00727271" w:rsidRDefault="00661897" w:rsidP="00661897">
            <w:pPr>
              <w:rPr>
                <w:b/>
                <w:bCs/>
                <w:color w:val="000000"/>
                <w:sz w:val="20"/>
                <w:lang w:val="hy-AM" w:eastAsia="de-DE"/>
              </w:rPr>
            </w:pPr>
            <w:r w:rsidRPr="00826434">
              <w:rPr>
                <w:b/>
                <w:sz w:val="28"/>
                <w:szCs w:val="28"/>
                <w:lang w:val="hy-AM" w:eastAsia="de-DE"/>
              </w:rPr>
              <w:t>արտադրաություն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5E4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0DB0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0C2E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0220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F0F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63A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C641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7484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E20B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7DA9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A90A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CD02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A08B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DAA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434E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B412" w14:textId="77777777" w:rsidR="003253EA" w:rsidRPr="00826434" w:rsidRDefault="003253EA" w:rsidP="003253EA">
            <w:pPr>
              <w:rPr>
                <w:color w:val="000000"/>
                <w:sz w:val="20"/>
                <w:lang w:val="en-US" w:eastAsia="de-DE"/>
              </w:rPr>
            </w:pPr>
          </w:p>
        </w:tc>
      </w:tr>
      <w:tr w:rsidR="003253EA" w:rsidRPr="00826434" w14:paraId="1B17CEF2" w14:textId="77777777" w:rsidTr="00727271">
        <w:trPr>
          <w:trHeight w:val="28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9007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2F7E" w14:textId="77777777" w:rsidR="003253EA" w:rsidRPr="00826434" w:rsidRDefault="00AB7934" w:rsidP="00041A0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Միավոր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AB2C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BE1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08DB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BCC2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A6A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97A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266A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62DC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E29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55F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C7C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B4E5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A9B5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498A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033C" w14:textId="77777777" w:rsidR="003253EA" w:rsidRPr="00826434" w:rsidRDefault="003253EA" w:rsidP="003253E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18"/>
                <w:szCs w:val="18"/>
                <w:lang w:val="en-US" w:eastAsia="de-DE"/>
              </w:rPr>
              <w:t>Y15</w:t>
            </w:r>
          </w:p>
        </w:tc>
      </w:tr>
      <w:tr w:rsidR="003253EA" w:rsidRPr="00826434" w14:paraId="4F6775F5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CB97" w14:textId="77777777" w:rsidR="003253EA" w:rsidRPr="00826434" w:rsidRDefault="00041A05" w:rsidP="00AB7934">
            <w:pPr>
              <w:rPr>
                <w:b/>
                <w:bCs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sz w:val="18"/>
                <w:szCs w:val="18"/>
                <w:lang w:val="en-US" w:eastAsia="de-DE"/>
              </w:rPr>
              <w:t xml:space="preserve">Ջրային ցանցին </w:t>
            </w:r>
            <w:r w:rsidR="00AB7934" w:rsidRPr="00826434">
              <w:rPr>
                <w:b/>
                <w:bCs/>
                <w:sz w:val="18"/>
                <w:szCs w:val="18"/>
                <w:lang w:val="en-US" w:eastAsia="de-DE"/>
              </w:rPr>
              <w:t>մատակարարվող</w:t>
            </w:r>
            <w:r w:rsidRPr="00826434">
              <w:rPr>
                <w:b/>
                <w:bCs/>
                <w:sz w:val="18"/>
                <w:szCs w:val="18"/>
                <w:lang w:val="en-US" w:eastAsia="de-DE"/>
              </w:rPr>
              <w:t xml:space="preserve"> ջուրը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4A1A" w14:textId="77777777" w:rsidR="003253EA" w:rsidRPr="00826434" w:rsidRDefault="003253EA" w:rsidP="00224083">
            <w:pPr>
              <w:jc w:val="right"/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="00224083"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729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996D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DC6A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A4FA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5D3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D2AD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F436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2C1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689C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1FC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0E2C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577E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6EBD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2D10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A7EF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747FC5AD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4D7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Պոմպերի միջոցով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57F7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31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CE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6EC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E3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4C8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10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252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3E2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CA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A44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68E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E8C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7D4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9B2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EF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17DA6B2C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D86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Ինքնահոսով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6B4E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8D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86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EC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E9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05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1D3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916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49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64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E5E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A2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8B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CF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68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E0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3253EA" w:rsidRPr="00826434" w14:paraId="240A6340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47E8" w14:textId="77777777" w:rsidR="003253EA" w:rsidRPr="00826434" w:rsidRDefault="00041A05" w:rsidP="00041A05">
            <w:pPr>
              <w:rPr>
                <w:b/>
                <w:bCs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sz w:val="18"/>
                <w:szCs w:val="18"/>
                <w:lang w:val="en-US" w:eastAsia="de-DE"/>
              </w:rPr>
              <w:t>Էլեկտրաէներգիայի սպառումը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FB7" w14:textId="77777777" w:rsidR="003253EA" w:rsidRPr="00826434" w:rsidRDefault="003253EA" w:rsidP="00224083">
            <w:pPr>
              <w:jc w:val="center"/>
              <w:rPr>
                <w:color w:val="000000"/>
                <w:sz w:val="18"/>
                <w:szCs w:val="18"/>
                <w:lang w:val="hy-AM" w:eastAsia="de-DE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="00224083" w:rsidRPr="00826434">
              <w:rPr>
                <w:color w:val="000000"/>
                <w:sz w:val="18"/>
                <w:szCs w:val="18"/>
                <w:lang w:val="hy-AM" w:eastAsia="de-DE"/>
              </w:rPr>
              <w:t>կՎտ.Ժ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908F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5F97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130D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A27A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0A79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89DD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CF2E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0722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AA7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6E18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55C0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8816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5AB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3B5F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31A" w14:textId="77777777" w:rsidR="003253EA" w:rsidRPr="00826434" w:rsidRDefault="003253EA" w:rsidP="003253EA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6E9B7348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49D2" w14:textId="77777777" w:rsidR="00224083" w:rsidRPr="00826434" w:rsidRDefault="00224083" w:rsidP="00224083">
            <w:pPr>
              <w:rPr>
                <w:b/>
                <w:bCs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sz w:val="18"/>
                <w:szCs w:val="18"/>
                <w:lang w:val="en-US" w:eastAsia="de-DE"/>
              </w:rPr>
              <w:t>Ջրի կորուստները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C047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261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A2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96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A02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40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52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B6A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76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751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D28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99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69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B1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79A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8F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6C5242B9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752F" w14:textId="77777777" w:rsidR="00224083" w:rsidRPr="00826434" w:rsidRDefault="00224083" w:rsidP="00224083">
            <w:pPr>
              <w:rPr>
                <w:b/>
                <w:bCs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sz w:val="18"/>
                <w:szCs w:val="18"/>
                <w:lang w:val="en-US" w:eastAsia="de-DE"/>
              </w:rPr>
              <w:t>Սպառողներին մատակարարվող ջուր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78CB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31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900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C4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9B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031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30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F83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81A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4FB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35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582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61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D84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FC6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87A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31D5146C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955D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Բնակչություն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E8D4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D0E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71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BD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A7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55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E5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563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7B8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3B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D4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5A0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334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DF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7D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58A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1E3F5993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3758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Բյուջետային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0915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38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A2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E73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78B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524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94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F40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D1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CD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21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D5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D2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4E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6C8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D64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04A92EB6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2DB2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Առևտրային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08F1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20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03B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A16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A8D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0D8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B9D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F18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971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3F6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F11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E63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283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93B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880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4D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6C306E0E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939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Մեծածախ ջրի սպառողներ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D6E2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A8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85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F8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CD9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2AB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CC8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DC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7C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DB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96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5C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4C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5A2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C0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6D5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60390E3D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BEB" w14:textId="77777777" w:rsidR="00224083" w:rsidRPr="00826434" w:rsidRDefault="00224083" w:rsidP="00224083">
            <w:pPr>
              <w:rPr>
                <w:b/>
                <w:bCs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sz w:val="18"/>
                <w:szCs w:val="18"/>
                <w:lang w:val="en-US" w:eastAsia="de-DE"/>
              </w:rPr>
              <w:t>Ջրահեռացում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0185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52A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12D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14A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343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5B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0DF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CC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63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59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99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FB4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2EA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D42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5A5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BA9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0C451699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119B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Բնակչություն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19CF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046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991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B6E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C0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F74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3F5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B1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2B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4DA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44A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8F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CD9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0D1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9A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464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055C47A2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B383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Բյուջետային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90D0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EC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64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EA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35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AE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42A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3B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D4A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98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55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CB8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1B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C1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031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64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7889C2CF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30C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Առևտրային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98BE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28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4C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E3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8E9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67C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780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31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6D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B3D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C3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5C3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98F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9E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CC9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EC1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3334DB1D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F97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Մեծածախ ջրի սպառողներ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DF61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58D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5D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3FE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661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C8B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33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4A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DD6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DF0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F51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921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ABC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A3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32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C0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6592F2A1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7D2" w14:textId="77777777" w:rsidR="00224083" w:rsidRPr="00826434" w:rsidRDefault="00224083" w:rsidP="00224083">
            <w:pPr>
              <w:rPr>
                <w:b/>
                <w:bCs/>
                <w:sz w:val="18"/>
                <w:szCs w:val="18"/>
                <w:lang w:val="en-US" w:eastAsia="de-DE"/>
              </w:rPr>
            </w:pPr>
            <w:r w:rsidRPr="00826434">
              <w:rPr>
                <w:b/>
                <w:bCs/>
                <w:sz w:val="18"/>
                <w:szCs w:val="18"/>
                <w:lang w:val="en-US" w:eastAsia="de-DE"/>
              </w:rPr>
              <w:t>Կեղտաջրերի մաքրում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866D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D3D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F3E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27C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F4D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7E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1A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946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717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A1B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B78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ECF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7BE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10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23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C00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3DFC56C8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587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 xml:space="preserve"> Բնակչություն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3A1E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751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47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92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54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6EC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A31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9A0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794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3D6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E49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43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D7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979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05A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FC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70F34C73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FE11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Բյուջետային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899F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27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44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A7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DA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E9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8E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5D5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BCA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72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74C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55A0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D7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C655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A0B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682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3660D2E8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F07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Առևտրային կազմակերպություններ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5511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21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0BE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D9E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B70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428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99A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64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3D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4D8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29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AF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A5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18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222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097E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224083" w:rsidRPr="00826434" w14:paraId="54C327DE" w14:textId="77777777" w:rsidTr="00727271">
        <w:trPr>
          <w:trHeight w:val="31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E799" w14:textId="77777777" w:rsidR="00224083" w:rsidRPr="00826434" w:rsidRDefault="00224083" w:rsidP="00224083">
            <w:pPr>
              <w:ind w:firstLineChars="400" w:firstLine="720"/>
              <w:rPr>
                <w:sz w:val="18"/>
                <w:szCs w:val="18"/>
                <w:lang w:val="en-US" w:eastAsia="de-DE"/>
              </w:rPr>
            </w:pPr>
            <w:r w:rsidRPr="00826434">
              <w:rPr>
                <w:sz w:val="18"/>
                <w:szCs w:val="18"/>
                <w:lang w:val="en-US" w:eastAsia="de-DE"/>
              </w:rPr>
              <w:t>Մեծածախ ջրի ս</w:t>
            </w:r>
            <w:r w:rsidRPr="00826434">
              <w:rPr>
                <w:sz w:val="18"/>
                <w:szCs w:val="18"/>
                <w:lang w:val="ru-RU" w:eastAsia="de-DE"/>
              </w:rPr>
              <w:t>պ</w:t>
            </w:r>
            <w:r w:rsidRPr="00826434">
              <w:rPr>
                <w:sz w:val="18"/>
                <w:szCs w:val="18"/>
                <w:lang w:val="en-US" w:eastAsia="de-DE"/>
              </w:rPr>
              <w:t>առողներ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9FD6" w14:textId="77777777" w:rsidR="00224083" w:rsidRPr="00826434" w:rsidRDefault="00224083" w:rsidP="00224083">
            <w:pPr>
              <w:jc w:val="right"/>
              <w:rPr>
                <w:sz w:val="18"/>
                <w:szCs w:val="18"/>
              </w:rPr>
            </w:pPr>
            <w:r w:rsidRPr="00826434">
              <w:rPr>
                <w:color w:val="000000"/>
                <w:sz w:val="18"/>
                <w:szCs w:val="18"/>
                <w:lang w:val="en-US" w:eastAsia="de-DE"/>
              </w:rPr>
              <w:t xml:space="preserve">1000 </w:t>
            </w:r>
            <w:r w:rsidRPr="00826434">
              <w:rPr>
                <w:color w:val="000000"/>
                <w:sz w:val="18"/>
                <w:szCs w:val="18"/>
                <w:lang w:val="hy-AM" w:eastAsia="de-DE"/>
              </w:rPr>
              <w:t>մ</w:t>
            </w:r>
            <w:r w:rsidRPr="00826434">
              <w:rPr>
                <w:color w:val="000000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AF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CAC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656D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C95B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A231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0EA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5F13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5044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1DE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25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018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7196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287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269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6EA" w14:textId="77777777" w:rsidR="00224083" w:rsidRPr="00826434" w:rsidRDefault="00224083" w:rsidP="00224083">
            <w:pPr>
              <w:rPr>
                <w:color w:val="000000"/>
                <w:sz w:val="18"/>
                <w:szCs w:val="18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</w:tbl>
    <w:p w14:paraId="5DDD4909" w14:textId="77777777" w:rsidR="004E0C1B" w:rsidRPr="00826434" w:rsidRDefault="004E0C1B" w:rsidP="003253EA">
      <w:pPr>
        <w:ind w:left="720"/>
        <w:contextualSpacing/>
        <w:rPr>
          <w:b/>
          <w:sz w:val="28"/>
          <w:szCs w:val="28"/>
          <w:lang w:val="en-US" w:eastAsia="de-DE"/>
        </w:rPr>
        <w:sectPr w:rsidR="004E0C1B" w:rsidRPr="00826434" w:rsidSect="00727271">
          <w:footerReference w:type="first" r:id="rId55"/>
          <w:pgSz w:w="11909" w:h="16834" w:code="9"/>
          <w:pgMar w:top="1418" w:right="569" w:bottom="1418" w:left="709" w:header="998" w:footer="737" w:gutter="0"/>
          <w:paperSrc w:first="7" w:other="7"/>
          <w:cols w:space="720"/>
          <w:titlePg/>
        </w:sectPr>
      </w:pPr>
    </w:p>
    <w:p w14:paraId="0D47D2DD" w14:textId="400AF60D" w:rsidR="003253EA" w:rsidRPr="00826434" w:rsidRDefault="00FB5665" w:rsidP="003253EA">
      <w:pPr>
        <w:ind w:left="720"/>
        <w:contextualSpacing/>
        <w:rPr>
          <w:b/>
          <w:sz w:val="28"/>
          <w:szCs w:val="28"/>
          <w:lang w:val="en-US" w:eastAsia="de-DE"/>
        </w:rPr>
      </w:pPr>
      <w:r w:rsidRPr="00826434">
        <w:rPr>
          <w:b/>
          <w:sz w:val="28"/>
          <w:szCs w:val="28"/>
          <w:lang w:val="en-US" w:eastAsia="de-DE"/>
        </w:rPr>
        <w:lastRenderedPageBreak/>
        <w:t xml:space="preserve">Ձևաչափ </w:t>
      </w:r>
      <w:r w:rsidR="004E0C1B" w:rsidRPr="00826434">
        <w:rPr>
          <w:b/>
          <w:sz w:val="28"/>
          <w:szCs w:val="28"/>
          <w:lang w:val="en-US" w:eastAsia="de-DE"/>
        </w:rPr>
        <w:t xml:space="preserve">G2: </w:t>
      </w:r>
      <w:r w:rsidR="00661897" w:rsidRPr="00826434">
        <w:rPr>
          <w:b/>
          <w:sz w:val="28"/>
          <w:szCs w:val="28"/>
          <w:lang w:val="hy-AM" w:eastAsia="de-DE"/>
        </w:rPr>
        <w:t>Շահագործման</w:t>
      </w:r>
      <w:r w:rsidR="00661897" w:rsidRPr="00826434">
        <w:rPr>
          <w:b/>
          <w:sz w:val="28"/>
          <w:szCs w:val="28"/>
          <w:lang w:val="en-US" w:eastAsia="de-DE"/>
        </w:rPr>
        <w:t xml:space="preserve"> </w:t>
      </w:r>
      <w:r w:rsidRPr="00826434">
        <w:rPr>
          <w:b/>
          <w:sz w:val="28"/>
          <w:szCs w:val="28"/>
          <w:lang w:val="en-US" w:eastAsia="de-DE"/>
        </w:rPr>
        <w:t>և Պահպանման ծախսերը (</w:t>
      </w:r>
      <w:r w:rsidR="00661897" w:rsidRPr="00826434">
        <w:rPr>
          <w:b/>
          <w:sz w:val="28"/>
          <w:szCs w:val="28"/>
          <w:lang w:val="hy-AM" w:eastAsia="de-DE"/>
        </w:rPr>
        <w:t>Շ</w:t>
      </w:r>
      <w:r w:rsidRPr="00826434">
        <w:rPr>
          <w:b/>
          <w:sz w:val="28"/>
          <w:szCs w:val="28"/>
          <w:lang w:val="en-US" w:eastAsia="de-DE"/>
        </w:rPr>
        <w:t>&amp;Պ)</w:t>
      </w:r>
    </w:p>
    <w:p w14:paraId="17710DAD" w14:textId="77777777" w:rsidR="004E0C1B" w:rsidRPr="00826434" w:rsidRDefault="004E0C1B" w:rsidP="003253EA">
      <w:pPr>
        <w:ind w:left="720"/>
        <w:contextualSpacing/>
        <w:rPr>
          <w:b/>
          <w:sz w:val="28"/>
          <w:szCs w:val="28"/>
          <w:lang w:val="en-US" w:eastAsia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908"/>
        <w:gridCol w:w="492"/>
        <w:gridCol w:w="359"/>
        <w:gridCol w:w="368"/>
        <w:gridCol w:w="370"/>
        <w:gridCol w:w="368"/>
        <w:gridCol w:w="373"/>
        <w:gridCol w:w="359"/>
        <w:gridCol w:w="383"/>
        <w:gridCol w:w="373"/>
        <w:gridCol w:w="453"/>
        <w:gridCol w:w="416"/>
        <w:gridCol w:w="440"/>
        <w:gridCol w:w="449"/>
        <w:gridCol w:w="451"/>
        <w:gridCol w:w="448"/>
      </w:tblGrid>
      <w:tr w:rsidR="00FB5665" w:rsidRPr="00826434" w14:paraId="51D520B3" w14:textId="77777777" w:rsidTr="00224083">
        <w:trPr>
          <w:trHeight w:val="288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1D3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C89" w14:textId="77777777" w:rsidR="00CC4F95" w:rsidRPr="00826434" w:rsidRDefault="00AB7934" w:rsidP="00FB566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Միավոր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384A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4488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BA1F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1140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A3DC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0011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8183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9CF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27A2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807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5488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DAE3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9FA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88C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ACB4" w14:textId="77777777" w:rsidR="00CC4F95" w:rsidRPr="00826434" w:rsidRDefault="00CC4F95" w:rsidP="00CC4F95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Y15</w:t>
            </w:r>
          </w:p>
        </w:tc>
      </w:tr>
      <w:tr w:rsidR="00FB5665" w:rsidRPr="00826434" w14:paraId="7DC74DC1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4C6A" w14:textId="7F8E223E" w:rsidR="00CC4F95" w:rsidRPr="00826434" w:rsidRDefault="00661897" w:rsidP="00AB7934">
            <w:pPr>
              <w:rPr>
                <w:b/>
                <w:bCs/>
                <w:sz w:val="20"/>
                <w:lang w:val="en-US" w:eastAsia="de-DE"/>
              </w:rPr>
            </w:pPr>
            <w:r w:rsidRPr="00826434">
              <w:rPr>
                <w:b/>
                <w:bCs/>
                <w:sz w:val="20"/>
                <w:lang w:val="hy-AM" w:eastAsia="de-DE"/>
              </w:rPr>
              <w:t>Շ</w:t>
            </w:r>
            <w:r w:rsidR="00FB5665" w:rsidRPr="00826434">
              <w:rPr>
                <w:b/>
                <w:bCs/>
                <w:sz w:val="20"/>
                <w:lang w:val="en-US" w:eastAsia="de-DE"/>
              </w:rPr>
              <w:t xml:space="preserve">&amp;Պ ծախսերի </w:t>
            </w:r>
            <w:r w:rsidR="00AB7934" w:rsidRPr="00826434">
              <w:rPr>
                <w:b/>
                <w:bCs/>
                <w:sz w:val="20"/>
                <w:lang w:val="en-US" w:eastAsia="de-DE"/>
              </w:rPr>
              <w:t>ընդհանուր</w:t>
            </w:r>
            <w:r w:rsidR="00FB5665" w:rsidRPr="00826434">
              <w:rPr>
                <w:b/>
                <w:bCs/>
                <w:sz w:val="20"/>
                <w:lang w:val="en-US" w:eastAsia="de-DE"/>
              </w:rPr>
              <w:t xml:space="preserve"> գումարը</w:t>
            </w:r>
            <w:r w:rsidR="00CC4F95" w:rsidRPr="00826434">
              <w:rPr>
                <w:b/>
                <w:bCs/>
                <w:sz w:val="20"/>
                <w:lang w:val="en-US" w:eastAsia="de-DE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7318" w14:textId="77777777" w:rsidR="00CC4F95" w:rsidRPr="00826434" w:rsidRDefault="00224083" w:rsidP="00CC4F95">
            <w:pPr>
              <w:jc w:val="center"/>
              <w:rPr>
                <w:b/>
                <w:bCs/>
                <w:sz w:val="20"/>
                <w:lang w:val="en-US" w:eastAsia="de-DE"/>
              </w:rPr>
            </w:pPr>
            <w:r w:rsidRPr="00826434">
              <w:rPr>
                <w:b/>
                <w:bCs/>
                <w:sz w:val="20"/>
                <w:lang w:val="en-US" w:eastAsia="de-DE"/>
              </w:rPr>
              <w:t xml:space="preserve">1000 </w:t>
            </w:r>
            <w:r w:rsidRPr="00826434">
              <w:rPr>
                <w:b/>
                <w:bCs/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51D6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AB8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55B9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518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8FF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F013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941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E24D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55BA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8B6D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99AF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942E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9F19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B9E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EED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FB5665" w:rsidRPr="00826434" w14:paraId="50D4DF96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624" w14:textId="77777777" w:rsidR="00CC4F95" w:rsidRPr="00826434" w:rsidRDefault="00FB5665" w:rsidP="00FB5665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Աշխատավարձեր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038" w14:textId="77777777" w:rsidR="00CC4F95" w:rsidRPr="00826434" w:rsidRDefault="00CC4F95" w:rsidP="00224083">
            <w:pPr>
              <w:jc w:val="center"/>
              <w:rPr>
                <w:sz w:val="20"/>
                <w:lang w:val="hy-AM" w:eastAsia="de-DE"/>
              </w:rPr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="00224083"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9F5A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394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D1C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BCA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BE72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1FD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A4C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6B52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1057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4A4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C05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39C9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8FCF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F674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9C74" w14:textId="77777777" w:rsidR="00CC4F95" w:rsidRPr="00826434" w:rsidRDefault="00CC4F95" w:rsidP="00CC4F95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148F848A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858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Պարգևատրումներ և դրանց հավասարեցված վճարներ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AC32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C4CB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7649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C6DB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E7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029D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E7E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2CFD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C11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818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CA8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E0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3F16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2E13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44C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0C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1250D49F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60E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Նյութեր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5290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6BB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A8F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E32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C1C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F59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3C1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E13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4CDB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EC8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549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5889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946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E389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832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8F72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2752FC9A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0D3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Էլեկտրաէներգիա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E6D0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9F8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0F9B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9636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47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BBB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8819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07F8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34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63E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34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80E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0B2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6DC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938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9D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5A7EE5D1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5E36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Ընթացիկ նորոգում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1548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8ED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9F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E2E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C69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43D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759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E123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50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3F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C972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EC89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09B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B62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83F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7C3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62BC1245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2AF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Ղեկավարման ծախսեր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B2A9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42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B73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5CF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4BF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DA2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B25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0DE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D3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99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928E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3E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5334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164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87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7CC9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2CEE2EE7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C671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Անվտանգություն ծախսեր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D40A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83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615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CCEE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9D6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0B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20A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2D1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30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073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0F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B84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9B1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B7D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873E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57B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6CE07A94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8C7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Բնօգտագործման վճարներ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615B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E2D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F7B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08A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5B2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4538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11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90D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7A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FF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E43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E2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58C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9DE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C2A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CC3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1A573B67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CF8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Շրջակա միջավայրի վճարներ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2403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72E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D2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35E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ACE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6BC4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0A41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77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70C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664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4B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948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B76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7C0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0F7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EC1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224083" w:rsidRPr="00826434" w14:paraId="21882F77" w14:textId="77777777" w:rsidTr="00224083">
        <w:trPr>
          <w:trHeight w:val="31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A59A" w14:textId="77777777" w:rsidR="00224083" w:rsidRPr="00826434" w:rsidRDefault="00224083" w:rsidP="00224083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Այլ ծախսեր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CDDA" w14:textId="77777777" w:rsidR="00224083" w:rsidRPr="00826434" w:rsidRDefault="00224083" w:rsidP="00224083">
            <w:pPr>
              <w:jc w:val="right"/>
            </w:pPr>
            <w:r w:rsidRPr="00826434">
              <w:rPr>
                <w:sz w:val="20"/>
                <w:lang w:val="en-US" w:eastAsia="de-DE"/>
              </w:rPr>
              <w:t xml:space="preserve">1000 </w:t>
            </w:r>
            <w:r w:rsidRPr="00826434">
              <w:rPr>
                <w:sz w:val="20"/>
                <w:lang w:val="hy-AM" w:eastAsia="de-DE"/>
              </w:rPr>
              <w:t>ՀՀ դրամ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F3EA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26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CFC7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E4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2A1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73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8984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4752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1B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75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0025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43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EA4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6FEF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32C" w14:textId="77777777" w:rsidR="00224083" w:rsidRPr="00826434" w:rsidRDefault="00224083" w:rsidP="00224083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</w:tbl>
    <w:p w14:paraId="0091AFB7" w14:textId="77777777" w:rsidR="00E65C5F" w:rsidRPr="00826434" w:rsidRDefault="00CC4F95" w:rsidP="00041A05">
      <w:pPr>
        <w:ind w:left="720"/>
        <w:contextualSpacing/>
        <w:rPr>
          <w:b/>
          <w:sz w:val="22"/>
          <w:szCs w:val="22"/>
          <w:lang w:val="en-US" w:eastAsia="de-DE"/>
        </w:rPr>
      </w:pPr>
      <w:r w:rsidRPr="00826434">
        <w:rPr>
          <w:sz w:val="20"/>
          <w:lang w:val="en-US" w:eastAsia="de-DE"/>
        </w:rPr>
        <w:t xml:space="preserve">*) </w:t>
      </w:r>
      <w:r w:rsidR="00AB7934" w:rsidRPr="00826434">
        <w:rPr>
          <w:sz w:val="20"/>
          <w:lang w:val="en-US" w:eastAsia="de-DE"/>
        </w:rPr>
        <w:t>առանց</w:t>
      </w:r>
      <w:r w:rsidR="00041A05" w:rsidRPr="00826434">
        <w:rPr>
          <w:sz w:val="20"/>
          <w:lang w:val="en-US" w:eastAsia="de-DE"/>
        </w:rPr>
        <w:t xml:space="preserve"> ԱԱՀ-ի</w:t>
      </w:r>
    </w:p>
    <w:p w14:paraId="700EBDE5" w14:textId="77777777" w:rsidR="00097AEF" w:rsidRPr="00826434" w:rsidRDefault="00097AEF" w:rsidP="00E65C5F">
      <w:pPr>
        <w:contextualSpacing/>
        <w:rPr>
          <w:b/>
          <w:sz w:val="22"/>
          <w:szCs w:val="22"/>
          <w:lang w:val="en-US" w:eastAsia="de-DE"/>
        </w:rPr>
        <w:sectPr w:rsidR="00097AEF" w:rsidRPr="00826434" w:rsidSect="00727271">
          <w:pgSz w:w="11909" w:h="16834" w:code="9"/>
          <w:pgMar w:top="1418" w:right="569" w:bottom="1418" w:left="1276" w:header="998" w:footer="737" w:gutter="0"/>
          <w:paperSrc w:first="7" w:other="7"/>
          <w:cols w:space="720"/>
          <w:titlePg/>
        </w:sectPr>
      </w:pPr>
    </w:p>
    <w:p w14:paraId="0097DFCD" w14:textId="77777777" w:rsidR="00CC4F95" w:rsidRPr="00826434" w:rsidRDefault="00A429D8" w:rsidP="00E65C5F">
      <w:pPr>
        <w:contextualSpacing/>
        <w:rPr>
          <w:b/>
          <w:sz w:val="28"/>
          <w:szCs w:val="28"/>
          <w:lang w:val="en-US" w:eastAsia="de-DE"/>
        </w:rPr>
      </w:pPr>
      <w:r w:rsidRPr="00826434">
        <w:rPr>
          <w:b/>
          <w:sz w:val="28"/>
          <w:szCs w:val="28"/>
          <w:lang w:val="en-US" w:eastAsia="de-DE"/>
        </w:rPr>
        <w:lastRenderedPageBreak/>
        <w:t>Ձևաչափ</w:t>
      </w:r>
      <w:r w:rsidR="00097AEF" w:rsidRPr="00826434">
        <w:rPr>
          <w:b/>
          <w:sz w:val="28"/>
          <w:szCs w:val="28"/>
          <w:lang w:val="en-US" w:eastAsia="de-DE"/>
        </w:rPr>
        <w:t xml:space="preserve"> G3: </w:t>
      </w:r>
      <w:r w:rsidRPr="00826434">
        <w:rPr>
          <w:b/>
          <w:sz w:val="28"/>
          <w:szCs w:val="28"/>
          <w:lang w:val="en-US" w:eastAsia="de-DE"/>
        </w:rPr>
        <w:t>Անձնակազմը և աշխատավարձերը</w:t>
      </w:r>
    </w:p>
    <w:p w14:paraId="5D715FD0" w14:textId="77777777" w:rsidR="00EC23D1" w:rsidRPr="00826434" w:rsidRDefault="00EC23D1" w:rsidP="00E65C5F">
      <w:pPr>
        <w:contextualSpacing/>
        <w:rPr>
          <w:b/>
          <w:sz w:val="28"/>
          <w:szCs w:val="28"/>
          <w:lang w:val="en-US" w:eastAsia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980"/>
        <w:gridCol w:w="345"/>
        <w:gridCol w:w="370"/>
        <w:gridCol w:w="380"/>
        <w:gridCol w:w="382"/>
        <w:gridCol w:w="380"/>
        <w:gridCol w:w="385"/>
        <w:gridCol w:w="370"/>
        <w:gridCol w:w="395"/>
        <w:gridCol w:w="385"/>
        <w:gridCol w:w="469"/>
        <w:gridCol w:w="430"/>
        <w:gridCol w:w="455"/>
        <w:gridCol w:w="465"/>
        <w:gridCol w:w="467"/>
        <w:gridCol w:w="464"/>
      </w:tblGrid>
      <w:tr w:rsidR="00A429D8" w:rsidRPr="00826434" w14:paraId="3E80BFE5" w14:textId="77777777" w:rsidTr="00EC23D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8C13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E37" w14:textId="77777777" w:rsidR="00EC23D1" w:rsidRPr="00826434" w:rsidRDefault="00AB7934" w:rsidP="00A429D8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Միավոր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19B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00E4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23C4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D020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1EC2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17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D84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315C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56F0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7BA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5970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E060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8FAE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0A8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BA94" w14:textId="77777777" w:rsidR="00EC23D1" w:rsidRPr="00826434" w:rsidRDefault="00EC23D1" w:rsidP="00EC23D1">
            <w:pPr>
              <w:jc w:val="center"/>
              <w:rPr>
                <w:b/>
                <w:bCs/>
                <w:color w:val="000000"/>
                <w:sz w:val="20"/>
                <w:lang w:val="en-US" w:eastAsia="de-DE"/>
              </w:rPr>
            </w:pPr>
            <w:r w:rsidRPr="00826434">
              <w:rPr>
                <w:b/>
                <w:bCs/>
                <w:color w:val="000000"/>
                <w:sz w:val="20"/>
                <w:lang w:val="en-US" w:eastAsia="de-DE"/>
              </w:rPr>
              <w:t>Y15</w:t>
            </w:r>
          </w:p>
        </w:tc>
      </w:tr>
      <w:tr w:rsidR="00A429D8" w:rsidRPr="00826434" w14:paraId="43AB7EFA" w14:textId="77777777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7F0B" w14:textId="77777777" w:rsidR="00EC23D1" w:rsidRPr="00826434" w:rsidRDefault="00A429D8" w:rsidP="00A429D8">
            <w:pPr>
              <w:rPr>
                <w:b/>
                <w:bCs/>
                <w:sz w:val="20"/>
                <w:lang w:val="en-US" w:eastAsia="de-DE"/>
              </w:rPr>
            </w:pPr>
            <w:r w:rsidRPr="00826434">
              <w:rPr>
                <w:b/>
                <w:bCs/>
                <w:sz w:val="20"/>
                <w:lang w:val="en-US" w:eastAsia="de-DE"/>
              </w:rPr>
              <w:t>Աշխատողների ընդհանուր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B472" w14:textId="77777777" w:rsidR="00EC23D1" w:rsidRPr="00826434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F2C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8F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0D36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AD8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6E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B94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D034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95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67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40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F60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3D76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9B14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57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CA0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A429D8" w:rsidRPr="00826434" w14:paraId="672E578E" w14:textId="77777777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04E7" w14:textId="77777777" w:rsidR="00EC23D1" w:rsidRPr="00826434" w:rsidRDefault="00A429D8" w:rsidP="00A429D8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Ադմինիստրատիվ աշխատողների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1B8" w14:textId="77777777" w:rsidR="00EC23D1" w:rsidRPr="00826434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147A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74D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6B3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1AA3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AA38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F95E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4884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C0B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721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CF7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C08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EC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3A4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DA6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A45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A429D8" w:rsidRPr="00826434" w14:paraId="60E8C86C" w14:textId="77777777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BF45" w14:textId="77777777" w:rsidR="00EC23D1" w:rsidRPr="00826434" w:rsidRDefault="00A429D8" w:rsidP="00AB7934">
            <w:pPr>
              <w:ind w:firstLineChars="400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en-US" w:eastAsia="de-DE"/>
              </w:rPr>
              <w:t>Արտադր</w:t>
            </w:r>
            <w:r w:rsidR="00AB7934" w:rsidRPr="00826434">
              <w:rPr>
                <w:sz w:val="20"/>
                <w:lang w:val="ru-RU" w:eastAsia="de-DE"/>
              </w:rPr>
              <w:t xml:space="preserve">ության </w:t>
            </w:r>
            <w:r w:rsidRPr="00826434">
              <w:rPr>
                <w:sz w:val="20"/>
                <w:lang w:val="en-US" w:eastAsia="de-DE"/>
              </w:rPr>
              <w:t>աշխատողների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AE5B" w14:textId="77777777" w:rsidR="00EC23D1" w:rsidRPr="00826434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F4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F96E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6B5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07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4A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A5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97F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F55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83AF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85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F9CE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72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99FE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6E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FC3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A429D8" w:rsidRPr="00826434" w14:paraId="13271935" w14:textId="77777777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B3FE" w14:textId="77777777" w:rsidR="00EC23D1" w:rsidRPr="00826434" w:rsidRDefault="00B81F94" w:rsidP="00376730">
            <w:pPr>
              <w:ind w:firstLineChars="400" w:firstLine="800"/>
              <w:rPr>
                <w:sz w:val="20"/>
                <w:lang w:val="ru-RU" w:eastAsia="de-DE"/>
              </w:rPr>
            </w:pPr>
            <w:r w:rsidRPr="00826434">
              <w:rPr>
                <w:sz w:val="20"/>
                <w:lang w:val="ru-RU" w:eastAsia="de-DE"/>
              </w:rPr>
              <w:t>Մատակարարման ստորաբաժանման աշխատողների թիվը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287" w14:textId="77777777" w:rsidR="00EC23D1" w:rsidRPr="00826434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մարդ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D88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C0E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539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08F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092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FF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A3C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60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91F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7A4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BB86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E19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420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0165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622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A429D8" w:rsidRPr="00826434" w14:paraId="5A2F721B" w14:textId="77777777" w:rsidTr="00EC23D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D214" w14:textId="0AC49658" w:rsidR="00EC23D1" w:rsidRPr="00826434" w:rsidRDefault="00B81F94">
            <w:pPr>
              <w:rPr>
                <w:b/>
                <w:bCs/>
                <w:sz w:val="20"/>
                <w:lang w:val="en-US" w:eastAsia="de-DE"/>
              </w:rPr>
            </w:pPr>
            <w:r w:rsidRPr="00826434">
              <w:rPr>
                <w:b/>
                <w:bCs/>
                <w:sz w:val="20"/>
                <w:lang w:val="ru-RU" w:eastAsia="de-DE"/>
              </w:rPr>
              <w:t xml:space="preserve">Ընդհանուր միջին </w:t>
            </w:r>
            <w:r w:rsidR="007F0468" w:rsidRPr="00826434">
              <w:rPr>
                <w:b/>
                <w:bCs/>
                <w:sz w:val="20"/>
                <w:lang w:val="ru-RU" w:eastAsia="de-DE"/>
              </w:rPr>
              <w:t>ամս</w:t>
            </w:r>
            <w:r w:rsidR="007F0468">
              <w:rPr>
                <w:b/>
                <w:bCs/>
                <w:sz w:val="20"/>
                <w:lang w:val="hy-AM" w:eastAsia="de-DE"/>
              </w:rPr>
              <w:t>ա</w:t>
            </w:r>
            <w:r w:rsidR="007F0468" w:rsidRPr="00826434">
              <w:rPr>
                <w:b/>
                <w:bCs/>
                <w:sz w:val="20"/>
                <w:lang w:val="ru-RU" w:eastAsia="de-DE"/>
              </w:rPr>
              <w:t xml:space="preserve">կան </w:t>
            </w:r>
            <w:r w:rsidRPr="00826434">
              <w:rPr>
                <w:b/>
                <w:bCs/>
                <w:sz w:val="20"/>
                <w:lang w:val="ru-RU" w:eastAsia="de-DE"/>
              </w:rPr>
              <w:t>աշխատավարձը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294" w14:textId="77777777" w:rsidR="00EC23D1" w:rsidRPr="00826434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DE2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62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985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B98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779A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F6F5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EEB3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D68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0F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1D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B4A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535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133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D2E6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A57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A429D8" w:rsidRPr="00826434" w14:paraId="55C655B5" w14:textId="77777777" w:rsidTr="00EC23D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6D64" w14:textId="4BD0A9C7" w:rsidR="00EC23D1" w:rsidRPr="00826434" w:rsidRDefault="00B81F94">
            <w:pPr>
              <w:ind w:left="851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ru-RU" w:eastAsia="de-DE"/>
              </w:rPr>
              <w:t>Միջին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="007F0468" w:rsidRPr="00826434">
              <w:rPr>
                <w:sz w:val="20"/>
                <w:lang w:val="ru-RU" w:eastAsia="de-DE"/>
              </w:rPr>
              <w:t>ամս</w:t>
            </w:r>
            <w:r w:rsidR="007F0468">
              <w:rPr>
                <w:sz w:val="20"/>
                <w:lang w:val="hy-AM" w:eastAsia="de-DE"/>
              </w:rPr>
              <w:t>ա</w:t>
            </w:r>
            <w:r w:rsidR="007F0468" w:rsidRPr="00826434">
              <w:rPr>
                <w:sz w:val="20"/>
                <w:lang w:val="ru-RU" w:eastAsia="de-DE"/>
              </w:rPr>
              <w:t>կան</w:t>
            </w:r>
            <w:r w:rsidR="007F0468"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աշխատավարձը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ադմինիստրատիվ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աշխատողների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1A2" w14:textId="77777777" w:rsidR="00EC23D1" w:rsidRPr="00826434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AC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DA5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1CCA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B6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16AA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6AC5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00E1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E3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97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1AF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3C9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E5C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0F2F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36F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B695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A429D8" w:rsidRPr="00826434" w14:paraId="6A46BCA2" w14:textId="77777777" w:rsidTr="00EC23D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9F4" w14:textId="781069E7" w:rsidR="00EC23D1" w:rsidRPr="00826434" w:rsidRDefault="00B81F94">
            <w:pPr>
              <w:ind w:left="851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ru-RU" w:eastAsia="de-DE"/>
              </w:rPr>
              <w:t>Միջին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="007F0468" w:rsidRPr="00826434">
              <w:rPr>
                <w:sz w:val="20"/>
                <w:lang w:val="ru-RU" w:eastAsia="de-DE"/>
              </w:rPr>
              <w:t>ամս</w:t>
            </w:r>
            <w:r w:rsidR="007F0468">
              <w:rPr>
                <w:sz w:val="20"/>
                <w:lang w:val="hy-AM" w:eastAsia="de-DE"/>
              </w:rPr>
              <w:t>ա</w:t>
            </w:r>
            <w:r w:rsidR="007F0468" w:rsidRPr="00826434">
              <w:rPr>
                <w:sz w:val="20"/>
                <w:lang w:val="ru-RU" w:eastAsia="de-DE"/>
              </w:rPr>
              <w:t>կան</w:t>
            </w:r>
            <w:r w:rsidR="007F0468"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աշխատավարձը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արտադրության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աշխատողների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1062" w14:textId="77777777" w:rsidR="00EC23D1" w:rsidRPr="00826434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1C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A24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637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78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0C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D1D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8292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E5C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8FE8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5867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25D6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8FA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3C00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82E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770B" w14:textId="77777777" w:rsidR="00EC23D1" w:rsidRPr="00826434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  <w:tr w:rsidR="00A429D8" w:rsidRPr="00F032F9" w14:paraId="29785D31" w14:textId="77777777" w:rsidTr="00EC23D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7250" w14:textId="445663BC" w:rsidR="00EC23D1" w:rsidRPr="00826434" w:rsidRDefault="00B81F94">
            <w:pPr>
              <w:ind w:left="851" w:firstLine="800"/>
              <w:rPr>
                <w:sz w:val="20"/>
                <w:lang w:val="en-US" w:eastAsia="de-DE"/>
              </w:rPr>
            </w:pPr>
            <w:r w:rsidRPr="00826434">
              <w:rPr>
                <w:sz w:val="20"/>
                <w:lang w:val="ru-RU" w:eastAsia="de-DE"/>
              </w:rPr>
              <w:t>Միջին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="007F0468" w:rsidRPr="00826434">
              <w:rPr>
                <w:sz w:val="20"/>
                <w:lang w:val="ru-RU" w:eastAsia="de-DE"/>
              </w:rPr>
              <w:t>ամս</w:t>
            </w:r>
            <w:r w:rsidR="007F0468">
              <w:rPr>
                <w:sz w:val="20"/>
                <w:lang w:val="hy-AM" w:eastAsia="de-DE"/>
              </w:rPr>
              <w:t>ա</w:t>
            </w:r>
            <w:r w:rsidR="007F0468" w:rsidRPr="00826434">
              <w:rPr>
                <w:sz w:val="20"/>
                <w:lang w:val="ru-RU" w:eastAsia="de-DE"/>
              </w:rPr>
              <w:t>կան</w:t>
            </w:r>
            <w:r w:rsidR="007F0468"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աշխատավարձը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կոմերցիոն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աշխատողների</w:t>
            </w:r>
            <w:r w:rsidRPr="00826434">
              <w:rPr>
                <w:sz w:val="20"/>
                <w:lang w:val="en-US" w:eastAsia="de-DE"/>
              </w:rPr>
              <w:t xml:space="preserve"> </w:t>
            </w:r>
            <w:r w:rsidRPr="00826434">
              <w:rPr>
                <w:sz w:val="20"/>
                <w:lang w:val="ru-RU" w:eastAsia="de-DE"/>
              </w:rPr>
              <w:t>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2A45" w14:textId="77777777" w:rsidR="00EC23D1" w:rsidRPr="00F032F9" w:rsidRDefault="00A429D8" w:rsidP="00A429D8">
            <w:pPr>
              <w:jc w:val="center"/>
              <w:rPr>
                <w:color w:val="000000"/>
                <w:sz w:val="20"/>
                <w:lang w:val="en-US" w:eastAsia="de-DE"/>
              </w:rPr>
            </w:pPr>
            <w:r w:rsidRPr="00826434">
              <w:rPr>
                <w:color w:val="000000"/>
                <w:sz w:val="20"/>
                <w:lang w:val="en-US" w:eastAsia="de-DE"/>
              </w:rPr>
              <w:t>ՀՀ դրամ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96A6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244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AE1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651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D55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A96F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B99A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E38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FE15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283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5357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979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1FE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AA4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665A" w14:textId="77777777" w:rsidR="00EC23D1" w:rsidRPr="00F032F9" w:rsidRDefault="00EC23D1" w:rsidP="00EC23D1">
            <w:pPr>
              <w:rPr>
                <w:color w:val="000000"/>
                <w:sz w:val="20"/>
                <w:lang w:val="en-US" w:eastAsia="de-DE"/>
              </w:rPr>
            </w:pPr>
            <w:r w:rsidRPr="00F032F9">
              <w:rPr>
                <w:rFonts w:ascii="Calibri" w:hAnsi="Calibri" w:cs="Calibri"/>
                <w:color w:val="000000"/>
                <w:sz w:val="20"/>
                <w:lang w:val="en-US" w:eastAsia="de-DE"/>
              </w:rPr>
              <w:t> </w:t>
            </w:r>
          </w:p>
        </w:tc>
      </w:tr>
    </w:tbl>
    <w:p w14:paraId="099BFA1E" w14:textId="77777777" w:rsidR="00EC3DB0" w:rsidRPr="00F032F9" w:rsidRDefault="00EC3DB0" w:rsidP="00556D7B">
      <w:pPr>
        <w:pStyle w:val="Indice-Titolo1indT1"/>
        <w:ind w:firstLine="151"/>
        <w:jc w:val="left"/>
        <w:rPr>
          <w:rFonts w:ascii="GHEA Grapalat" w:hAnsi="GHEA Grapalat"/>
          <w:lang w:val="en-US"/>
        </w:rPr>
      </w:pPr>
    </w:p>
    <w:sectPr w:rsidR="00EC3DB0" w:rsidRPr="00F032F9" w:rsidSect="00727271">
      <w:pgSz w:w="11909" w:h="16834" w:code="9"/>
      <w:pgMar w:top="1418" w:right="569" w:bottom="1418" w:left="1276" w:header="998" w:footer="73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30F02" w14:textId="77777777" w:rsidR="00E93C91" w:rsidRDefault="00E93C91" w:rsidP="00EC3DB0">
      <w:r>
        <w:separator/>
      </w:r>
    </w:p>
  </w:endnote>
  <w:endnote w:type="continuationSeparator" w:id="0">
    <w:p w14:paraId="62039DEA" w14:textId="77777777" w:rsidR="00E93C91" w:rsidRDefault="00E93C91" w:rsidP="00EC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0" w:usb1="06740000" w:usb2="BD2E1F86" w:usb3="04CF7640" w:csb0="0EE60304" w:csb1="0000013F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08985" w14:textId="77777777" w:rsidR="00DB3B1C" w:rsidRDefault="00DB3B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D3885F7" w14:textId="77777777" w:rsidR="00DB3B1C" w:rsidRDefault="00DB3B1C">
    <w:pPr>
      <w:pStyle w:val="Footer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AF9E2" w14:textId="77777777" w:rsidR="00DB3B1C" w:rsidRPr="00F36213" w:rsidRDefault="00DB3B1C" w:rsidP="0082067D">
    <w:pPr>
      <w:pStyle w:val="Footer"/>
      <w:tabs>
        <w:tab w:val="left" w:pos="7655"/>
      </w:tabs>
      <w:rPr>
        <w:i/>
        <w:sz w:val="20"/>
      </w:rPr>
    </w:pPr>
    <w:r w:rsidRPr="00F36213">
      <w:rPr>
        <w:i/>
        <w:sz w:val="20"/>
      </w:rPr>
      <w:t>Հայտերի ներկայացման հրավեր</w:t>
    </w:r>
    <w:r>
      <w:rPr>
        <w:i/>
        <w:sz w:val="20"/>
      </w:rPr>
      <w:tab/>
    </w:r>
    <w:r w:rsidRPr="00F36213">
      <w:rPr>
        <w:i/>
        <w:sz w:val="20"/>
        <w:lang w:val="hy-AM"/>
      </w:rPr>
      <w:t>Հ</w:t>
    </w:r>
    <w:r w:rsidRPr="00F36213">
      <w:rPr>
        <w:i/>
        <w:sz w:val="20"/>
      </w:rPr>
      <w:t xml:space="preserve">ավելված Գ - էջ </w:t>
    </w:r>
    <w:r w:rsidRPr="00F36213">
      <w:rPr>
        <w:rStyle w:val="PageNumber"/>
      </w:rPr>
      <w:fldChar w:fldCharType="begin"/>
    </w:r>
    <w:r w:rsidRPr="00F36213">
      <w:rPr>
        <w:rStyle w:val="PageNumber"/>
      </w:rPr>
      <w:instrText xml:space="preserve"> PAGE </w:instrText>
    </w:r>
    <w:r w:rsidRPr="00F36213">
      <w:rPr>
        <w:rStyle w:val="PageNumber"/>
      </w:rPr>
      <w:fldChar w:fldCharType="separate"/>
    </w:r>
    <w:r w:rsidR="00727271">
      <w:rPr>
        <w:rStyle w:val="PageNumber"/>
        <w:noProof/>
      </w:rPr>
      <w:t>2</w:t>
    </w:r>
    <w:r w:rsidRPr="00F36213">
      <w:rPr>
        <w:rStyle w:val="PageNumber"/>
      </w:rPr>
      <w:fldChar w:fldCharType="end"/>
    </w:r>
  </w:p>
  <w:p w14:paraId="61D114F6" w14:textId="77777777" w:rsidR="00DB3B1C" w:rsidRDefault="00DB3B1C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C060" w14:textId="77777777" w:rsidR="00DB3B1C" w:rsidRPr="00F36213" w:rsidRDefault="00DB3B1C">
    <w:pPr>
      <w:pStyle w:val="Footer"/>
      <w:ind w:right="360"/>
      <w:rPr>
        <w:sz w:val="20"/>
      </w:rPr>
    </w:pPr>
    <w:r w:rsidRPr="00F36213">
      <w:rPr>
        <w:i/>
        <w:sz w:val="20"/>
        <w:lang w:val="hy-AM"/>
      </w:rPr>
      <w:t>Հայտերի ներկայացման հրավեր</w:t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</w:rPr>
      <w:tab/>
    </w:r>
    <w:r w:rsidRPr="00F36213">
      <w:rPr>
        <w:i/>
        <w:sz w:val="20"/>
        <w:lang w:val="hy-AM"/>
      </w:rPr>
      <w:t>Հավելված Գ</w:t>
    </w:r>
    <w:r w:rsidRPr="00F36213">
      <w:rPr>
        <w:i/>
        <w:sz w:val="20"/>
      </w:rPr>
      <w:t xml:space="preserve"> - </w:t>
    </w:r>
    <w:r w:rsidRPr="00F36213">
      <w:rPr>
        <w:i/>
        <w:sz w:val="20"/>
        <w:lang w:val="hy-AM"/>
      </w:rPr>
      <w:t>էջ</w:t>
    </w:r>
    <w:r w:rsidRPr="00F36213">
      <w:rPr>
        <w:i/>
        <w:sz w:val="20"/>
      </w:rPr>
      <w:t xml:space="preserve"> </w:t>
    </w:r>
    <w:r w:rsidRPr="00F36213">
      <w:rPr>
        <w:rStyle w:val="PageNumber"/>
        <w:sz w:val="20"/>
      </w:rPr>
      <w:fldChar w:fldCharType="begin"/>
    </w:r>
    <w:r w:rsidRPr="00F36213">
      <w:rPr>
        <w:rStyle w:val="PageNumber"/>
        <w:sz w:val="20"/>
      </w:rPr>
      <w:instrText xml:space="preserve"> PAGE </w:instrText>
    </w:r>
    <w:r w:rsidRPr="00F36213">
      <w:rPr>
        <w:rStyle w:val="PageNumber"/>
        <w:sz w:val="20"/>
      </w:rPr>
      <w:fldChar w:fldCharType="separate"/>
    </w:r>
    <w:r w:rsidR="00727271">
      <w:rPr>
        <w:rStyle w:val="PageNumber"/>
        <w:noProof/>
        <w:sz w:val="20"/>
      </w:rPr>
      <w:t>1</w:t>
    </w:r>
    <w:r w:rsidRPr="00F36213">
      <w:rPr>
        <w:rStyle w:val="PageNumber"/>
        <w:sz w:val="20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D20AF" w14:textId="77777777" w:rsidR="00DB3B1C" w:rsidRDefault="00DB3B1C">
    <w:pPr>
      <w:pStyle w:val="Footer"/>
      <w:ind w:right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03AB7" w14:textId="77777777" w:rsidR="00DB3B1C" w:rsidRPr="00F36213" w:rsidRDefault="00DB3B1C" w:rsidP="0082067D">
    <w:pPr>
      <w:pStyle w:val="Footer"/>
      <w:tabs>
        <w:tab w:val="left" w:pos="7655"/>
      </w:tabs>
      <w:rPr>
        <w:i/>
        <w:sz w:val="20"/>
      </w:rPr>
    </w:pPr>
    <w:r w:rsidRPr="00F36213">
      <w:rPr>
        <w:i/>
        <w:sz w:val="20"/>
      </w:rPr>
      <w:t>Հայտերի ներկայացման հրավեր</w:t>
    </w:r>
    <w:r>
      <w:rPr>
        <w:i/>
        <w:sz w:val="20"/>
      </w:rPr>
      <w:tab/>
    </w:r>
    <w:r w:rsidRPr="00F36213">
      <w:rPr>
        <w:i/>
        <w:sz w:val="20"/>
        <w:lang w:val="hy-AM"/>
      </w:rPr>
      <w:t>Հ</w:t>
    </w:r>
    <w:r w:rsidRPr="00F36213">
      <w:rPr>
        <w:i/>
        <w:sz w:val="20"/>
      </w:rPr>
      <w:t xml:space="preserve">ավելված </w:t>
    </w:r>
    <w:r>
      <w:rPr>
        <w:i/>
        <w:sz w:val="20"/>
        <w:lang w:val="hy-AM"/>
      </w:rPr>
      <w:t>Դ</w:t>
    </w:r>
    <w:r w:rsidRPr="00F36213">
      <w:rPr>
        <w:i/>
        <w:sz w:val="20"/>
      </w:rPr>
      <w:t xml:space="preserve"> - էջ </w:t>
    </w:r>
    <w:r w:rsidRPr="00F36213">
      <w:rPr>
        <w:rStyle w:val="PageNumber"/>
      </w:rPr>
      <w:fldChar w:fldCharType="begin"/>
    </w:r>
    <w:r w:rsidRPr="00F36213">
      <w:rPr>
        <w:rStyle w:val="PageNumber"/>
      </w:rPr>
      <w:instrText xml:space="preserve"> PAGE </w:instrText>
    </w:r>
    <w:r w:rsidRPr="00F36213">
      <w:rPr>
        <w:rStyle w:val="PageNumber"/>
      </w:rPr>
      <w:fldChar w:fldCharType="separate"/>
    </w:r>
    <w:r w:rsidR="00727271">
      <w:rPr>
        <w:rStyle w:val="PageNumber"/>
        <w:noProof/>
      </w:rPr>
      <w:t>3</w:t>
    </w:r>
    <w:r w:rsidRPr="00F36213">
      <w:rPr>
        <w:rStyle w:val="PageNumber"/>
      </w:rPr>
      <w:fldChar w:fldCharType="end"/>
    </w:r>
  </w:p>
  <w:p w14:paraId="46D97FA8" w14:textId="77777777" w:rsidR="00DB3B1C" w:rsidRDefault="00DB3B1C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145D" w14:textId="77777777" w:rsidR="00DB3B1C" w:rsidRPr="00F36213" w:rsidRDefault="00DB3B1C" w:rsidP="00F36213">
    <w:pPr>
      <w:pStyle w:val="Footer"/>
      <w:rPr>
        <w:sz w:val="20"/>
      </w:rPr>
    </w:pPr>
    <w:r w:rsidRPr="00F36213">
      <w:rPr>
        <w:sz w:val="20"/>
        <w:lang w:val="hy-AM"/>
      </w:rPr>
      <w:t>Հայտերի ներկայացման հրավեր</w:t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  <w:t xml:space="preserve">Հավելված Դ – էջ </w:t>
    </w:r>
    <w:r w:rsidRPr="00F36213">
      <w:rPr>
        <w:sz w:val="20"/>
      </w:rPr>
      <w:fldChar w:fldCharType="begin"/>
    </w:r>
    <w:r w:rsidRPr="00F36213">
      <w:rPr>
        <w:sz w:val="20"/>
      </w:rPr>
      <w:instrText xml:space="preserve"> PAGE   \* MERGEFORMAT </w:instrText>
    </w:r>
    <w:r w:rsidRPr="00F36213">
      <w:rPr>
        <w:sz w:val="20"/>
      </w:rPr>
      <w:fldChar w:fldCharType="separate"/>
    </w:r>
    <w:r w:rsidR="00727271">
      <w:rPr>
        <w:noProof/>
        <w:sz w:val="20"/>
      </w:rPr>
      <w:t>1</w:t>
    </w:r>
    <w:r w:rsidRPr="00F36213">
      <w:rPr>
        <w:noProof/>
        <w:sz w:val="20"/>
      </w:rPr>
      <w:fldChar w:fldCharType="end"/>
    </w:r>
  </w:p>
  <w:p w14:paraId="64E226CC" w14:textId="77777777" w:rsidR="00DB3B1C" w:rsidRDefault="00DB3B1C">
    <w:pPr>
      <w:pStyle w:val="Footer"/>
      <w:ind w:right="36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B5AC2" w14:textId="77777777" w:rsidR="00DB3B1C" w:rsidRPr="00F36213" w:rsidRDefault="00DB3B1C" w:rsidP="00F36213">
    <w:pPr>
      <w:pStyle w:val="Footer"/>
      <w:rPr>
        <w:sz w:val="20"/>
      </w:rPr>
    </w:pPr>
    <w:r w:rsidRPr="00F36213">
      <w:rPr>
        <w:sz w:val="20"/>
        <w:lang w:val="hy-AM"/>
      </w:rPr>
      <w:t>Հայտերի ներկայացման հրավեր</w:t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</w:r>
    <w:r w:rsidRPr="00F36213">
      <w:rPr>
        <w:sz w:val="20"/>
        <w:lang w:val="hy-AM"/>
      </w:rPr>
      <w:tab/>
      <w:t xml:space="preserve">Հավելված </w:t>
    </w:r>
    <w:r>
      <w:rPr>
        <w:sz w:val="20"/>
        <w:lang w:val="hy-AM"/>
      </w:rPr>
      <w:t>Ե</w:t>
    </w:r>
    <w:r w:rsidRPr="00F36213">
      <w:rPr>
        <w:sz w:val="20"/>
        <w:lang w:val="hy-AM"/>
      </w:rPr>
      <w:t xml:space="preserve"> – էջ </w:t>
    </w:r>
    <w:r w:rsidRPr="00F36213">
      <w:rPr>
        <w:sz w:val="20"/>
      </w:rPr>
      <w:fldChar w:fldCharType="begin"/>
    </w:r>
    <w:r w:rsidRPr="00F36213">
      <w:rPr>
        <w:sz w:val="20"/>
      </w:rPr>
      <w:instrText xml:space="preserve"> PAGE   \* MERGEFORMAT </w:instrText>
    </w:r>
    <w:r w:rsidRPr="00F36213">
      <w:rPr>
        <w:sz w:val="20"/>
      </w:rPr>
      <w:fldChar w:fldCharType="separate"/>
    </w:r>
    <w:r w:rsidR="00727271">
      <w:rPr>
        <w:noProof/>
        <w:sz w:val="20"/>
      </w:rPr>
      <w:t>1</w:t>
    </w:r>
    <w:r w:rsidRPr="00F36213">
      <w:rPr>
        <w:noProof/>
        <w:sz w:val="20"/>
      </w:rPr>
      <w:fldChar w:fldCharType="end"/>
    </w:r>
  </w:p>
  <w:p w14:paraId="7845C3DA" w14:textId="77777777" w:rsidR="00DB3B1C" w:rsidRDefault="00DB3B1C">
    <w:pPr>
      <w:pStyle w:val="Footer"/>
      <w:ind w:right="36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4253" w14:textId="723F0E37" w:rsidR="00DB3B1C" w:rsidRPr="0082067D" w:rsidRDefault="00DB3B1C">
    <w:pPr>
      <w:pStyle w:val="Footer"/>
      <w:rPr>
        <w:sz w:val="20"/>
      </w:rPr>
    </w:pPr>
    <w:r w:rsidRPr="0082067D">
      <w:rPr>
        <w:i/>
        <w:sz w:val="20"/>
      </w:rPr>
      <w:t>Հայտերի ներկայացման հրավեր</w:t>
    </w:r>
    <w:r w:rsidRPr="0082067D"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  <w:t xml:space="preserve">Հավելված Ե – էջ </w:t>
    </w:r>
    <w:r w:rsidRPr="0082067D">
      <w:rPr>
        <w:rStyle w:val="PageNumber"/>
        <w:sz w:val="20"/>
      </w:rPr>
      <w:fldChar w:fldCharType="begin"/>
    </w:r>
    <w:r w:rsidRPr="0082067D">
      <w:rPr>
        <w:rStyle w:val="PageNumber"/>
        <w:sz w:val="20"/>
      </w:rPr>
      <w:instrText xml:space="preserve"> PAGE </w:instrText>
    </w:r>
    <w:r w:rsidRPr="0082067D">
      <w:rPr>
        <w:rStyle w:val="PageNumber"/>
        <w:sz w:val="20"/>
      </w:rPr>
      <w:fldChar w:fldCharType="separate"/>
    </w:r>
    <w:r w:rsidR="00727271">
      <w:rPr>
        <w:rStyle w:val="PageNumber"/>
        <w:noProof/>
        <w:sz w:val="20"/>
      </w:rPr>
      <w:t>5</w:t>
    </w:r>
    <w:r w:rsidRPr="0082067D">
      <w:rPr>
        <w:rStyle w:val="PageNumber"/>
        <w:sz w:val="20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E9155" w14:textId="77777777" w:rsidR="00DB3B1C" w:rsidRPr="0082067D" w:rsidRDefault="00DB3B1C">
    <w:pPr>
      <w:pStyle w:val="Footer"/>
      <w:ind w:right="360"/>
      <w:rPr>
        <w:sz w:val="20"/>
      </w:rPr>
    </w:pPr>
    <w:r w:rsidRPr="0082067D">
      <w:rPr>
        <w:i/>
        <w:sz w:val="20"/>
      </w:rPr>
      <w:t>Հայտերի ներկայացման հրավեր</w:t>
    </w:r>
    <w:r w:rsidRPr="0082067D">
      <w:rPr>
        <w:i/>
        <w:sz w:val="20"/>
      </w:rPr>
      <w:tab/>
    </w:r>
    <w:r w:rsidRPr="0082067D">
      <w:rPr>
        <w:i/>
        <w:sz w:val="20"/>
      </w:rPr>
      <w:tab/>
    </w:r>
    <w:r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  <w:t xml:space="preserve">Հավելված Ե – </w:t>
    </w:r>
    <w:r>
      <w:rPr>
        <w:i/>
        <w:sz w:val="20"/>
        <w:lang w:val="hy-AM"/>
      </w:rPr>
      <w:t xml:space="preserve">էջ </w:t>
    </w:r>
    <w:r w:rsidRPr="0082067D">
      <w:rPr>
        <w:rStyle w:val="PageNumber"/>
        <w:sz w:val="20"/>
      </w:rPr>
      <w:fldChar w:fldCharType="begin"/>
    </w:r>
    <w:r w:rsidRPr="0082067D">
      <w:rPr>
        <w:rStyle w:val="PageNumber"/>
        <w:sz w:val="20"/>
      </w:rPr>
      <w:instrText xml:space="preserve"> PAGE </w:instrText>
    </w:r>
    <w:r w:rsidRPr="0082067D">
      <w:rPr>
        <w:rStyle w:val="PageNumber"/>
        <w:sz w:val="20"/>
      </w:rPr>
      <w:fldChar w:fldCharType="separate"/>
    </w:r>
    <w:r w:rsidR="00727271">
      <w:rPr>
        <w:rStyle w:val="PageNumber"/>
        <w:noProof/>
        <w:sz w:val="20"/>
      </w:rPr>
      <w:t>4</w:t>
    </w:r>
    <w:r w:rsidRPr="0082067D">
      <w:rPr>
        <w:rStyle w:val="PageNumber"/>
        <w:sz w:val="20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C8E43" w14:textId="77777777" w:rsidR="00DB3B1C" w:rsidRDefault="00DB3B1C">
    <w:pPr>
      <w:pStyle w:val="Footer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7D3E5" w14:textId="77777777" w:rsidR="00DB3B1C" w:rsidRPr="0082067D" w:rsidRDefault="00DB3B1C">
    <w:pPr>
      <w:pStyle w:val="Footer"/>
      <w:ind w:right="360"/>
      <w:rPr>
        <w:sz w:val="20"/>
      </w:rPr>
    </w:pPr>
    <w:r w:rsidRPr="0082067D">
      <w:rPr>
        <w:i/>
        <w:sz w:val="20"/>
      </w:rPr>
      <w:t>Հայտերի ներկայացման հրավեր</w:t>
    </w:r>
    <w:r w:rsidRPr="0082067D">
      <w:rPr>
        <w:i/>
        <w:sz w:val="20"/>
      </w:rPr>
      <w:tab/>
    </w:r>
    <w:r w:rsidRPr="0082067D">
      <w:rPr>
        <w:i/>
        <w:sz w:val="20"/>
      </w:rPr>
      <w:tab/>
    </w:r>
    <w:r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</w:r>
    <w:r w:rsidRPr="0082067D">
      <w:rPr>
        <w:i/>
        <w:sz w:val="20"/>
      </w:rPr>
      <w:tab/>
      <w:t xml:space="preserve">Հավելված Ե – </w:t>
    </w:r>
    <w:r>
      <w:rPr>
        <w:i/>
        <w:sz w:val="20"/>
        <w:lang w:val="hy-AM"/>
      </w:rPr>
      <w:t xml:space="preserve">էջ </w:t>
    </w:r>
    <w:r w:rsidRPr="0082067D">
      <w:rPr>
        <w:rStyle w:val="PageNumber"/>
        <w:sz w:val="20"/>
      </w:rPr>
      <w:fldChar w:fldCharType="begin"/>
    </w:r>
    <w:r w:rsidRPr="0082067D">
      <w:rPr>
        <w:rStyle w:val="PageNumber"/>
        <w:sz w:val="20"/>
      </w:rPr>
      <w:instrText xml:space="preserve"> PAGE </w:instrText>
    </w:r>
    <w:r w:rsidRPr="0082067D">
      <w:rPr>
        <w:rStyle w:val="PageNumber"/>
        <w:sz w:val="20"/>
      </w:rPr>
      <w:fldChar w:fldCharType="separate"/>
    </w:r>
    <w:r w:rsidR="00727271">
      <w:rPr>
        <w:rStyle w:val="PageNumber"/>
        <w:noProof/>
        <w:sz w:val="20"/>
      </w:rPr>
      <w:t>6</w:t>
    </w:r>
    <w:r w:rsidRPr="0082067D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233C7" w14:textId="413D0574" w:rsidR="00DB3B1C" w:rsidRPr="00F032F9" w:rsidRDefault="00DB3B1C">
    <w:pPr>
      <w:pStyle w:val="Footer"/>
      <w:tabs>
        <w:tab w:val="left" w:pos="8222"/>
      </w:tabs>
      <w:rPr>
        <w:i/>
        <w:sz w:val="20"/>
      </w:rPr>
    </w:pPr>
    <w:r w:rsidRPr="00F032F9">
      <w:rPr>
        <w:i/>
        <w:sz w:val="20"/>
        <w:lang w:val="hy-AM"/>
      </w:rPr>
      <w:t>Հայտերի ներկայացման հրավեր</w:t>
    </w:r>
    <w:r w:rsidRPr="00F032F9">
      <w:rPr>
        <w:i/>
        <w:sz w:val="20"/>
      </w:rPr>
      <w:tab/>
    </w:r>
    <w:r>
      <w:rPr>
        <w:i/>
        <w:sz w:val="20"/>
        <w:lang w:val="hy-AM"/>
      </w:rPr>
      <w:t xml:space="preserve">էջ </w:t>
    </w:r>
    <w:r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PAGE </w:instrText>
    </w:r>
    <w:r w:rsidRPr="00F032F9">
      <w:rPr>
        <w:rStyle w:val="PageNumber"/>
      </w:rPr>
      <w:fldChar w:fldCharType="separate"/>
    </w:r>
    <w:r w:rsidR="00727271">
      <w:rPr>
        <w:rStyle w:val="PageNumber"/>
        <w:noProof/>
      </w:rPr>
      <w:t>44</w:t>
    </w:r>
    <w:r w:rsidRPr="00F032F9">
      <w:rPr>
        <w:rStyle w:val="PageNumber"/>
      </w:rPr>
      <w:fldChar w:fldCharType="end"/>
    </w:r>
    <w:r>
      <w:rPr>
        <w:rStyle w:val="PageNumber"/>
        <w:lang w:val="hy-AM"/>
      </w:rPr>
      <w:t xml:space="preserve"> /</w:t>
    </w:r>
    <w:r w:rsidRPr="00F032F9">
      <w:rPr>
        <w:rStyle w:val="PageNumber"/>
      </w:rPr>
      <w:t xml:space="preserve"> </w:t>
    </w:r>
    <w:r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NUMPAGES </w:instrText>
    </w:r>
    <w:r w:rsidRPr="00F032F9">
      <w:rPr>
        <w:rStyle w:val="PageNumber"/>
      </w:rPr>
      <w:fldChar w:fldCharType="separate"/>
    </w:r>
    <w:r w:rsidR="00727271">
      <w:rPr>
        <w:rStyle w:val="PageNumber"/>
        <w:noProof/>
      </w:rPr>
      <w:t>72</w:t>
    </w:r>
    <w:r w:rsidRPr="00F032F9">
      <w:rPr>
        <w:rStyle w:val="PageNumber"/>
      </w:rPr>
      <w:fldChar w:fldCharType="end"/>
    </w:r>
  </w:p>
  <w:p w14:paraId="11E929EB" w14:textId="77777777" w:rsidR="00DB3B1C" w:rsidRDefault="00DB3B1C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14711" w14:textId="77777777" w:rsidR="00DB3B1C" w:rsidRDefault="00DB3B1C">
    <w:pPr>
      <w:pStyle w:val="Footer"/>
      <w:ind w:right="360"/>
      <w:rPr>
        <w:i/>
        <w:sz w:val="20"/>
        <w:lang w:val="de-DE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16CF9" w14:textId="6DE0C58A" w:rsidR="00DB3B1C" w:rsidRPr="007D7494" w:rsidRDefault="00DB3B1C">
    <w:pPr>
      <w:pStyle w:val="Footer"/>
    </w:pPr>
    <w:r w:rsidRPr="007D7494">
      <w:rPr>
        <w:i/>
        <w:sz w:val="20"/>
      </w:rPr>
      <w:t>Հայտերի ներկայացման հրավեր</w:t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</w:r>
    <w:r w:rsidRPr="007D7494">
      <w:rPr>
        <w:i/>
        <w:sz w:val="20"/>
      </w:rPr>
      <w:tab/>
      <w:t xml:space="preserve">Հավելված </w:t>
    </w:r>
    <w:r w:rsidR="00727271">
      <w:rPr>
        <w:i/>
        <w:sz w:val="20"/>
        <w:lang w:val="hy-AM"/>
      </w:rPr>
      <w:t>Զ</w:t>
    </w:r>
    <w:r w:rsidR="007F0468" w:rsidRPr="007D7494">
      <w:rPr>
        <w:i/>
        <w:sz w:val="20"/>
      </w:rPr>
      <w:t xml:space="preserve"> </w:t>
    </w:r>
    <w:r w:rsidRPr="007D7494">
      <w:rPr>
        <w:i/>
        <w:sz w:val="20"/>
      </w:rPr>
      <w:t xml:space="preserve">- էջ -  </w:t>
    </w:r>
    <w:r w:rsidRPr="007D7494">
      <w:rPr>
        <w:rStyle w:val="PageNumber"/>
      </w:rPr>
      <w:fldChar w:fldCharType="begin"/>
    </w:r>
    <w:r w:rsidRPr="007D7494">
      <w:rPr>
        <w:rStyle w:val="PageNumber"/>
      </w:rPr>
      <w:instrText xml:space="preserve"> PAGE </w:instrText>
    </w:r>
    <w:r w:rsidRPr="007D7494">
      <w:rPr>
        <w:rStyle w:val="PageNumber"/>
      </w:rPr>
      <w:fldChar w:fldCharType="separate"/>
    </w:r>
    <w:r w:rsidR="00727271">
      <w:rPr>
        <w:rStyle w:val="PageNumber"/>
        <w:noProof/>
      </w:rPr>
      <w:t>3</w:t>
    </w:r>
    <w:r w:rsidRPr="007D7494">
      <w:rPr>
        <w:rStyle w:val="PageNumber"/>
      </w:rP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72F58" w14:textId="5C29B0CE" w:rsidR="00DB3B1C" w:rsidRPr="00F404C9" w:rsidRDefault="00DB3B1C" w:rsidP="007D7494">
    <w:pPr>
      <w:pStyle w:val="Footer"/>
      <w:tabs>
        <w:tab w:val="left" w:pos="7655"/>
      </w:tabs>
      <w:ind w:right="2"/>
      <w:rPr>
        <w:i/>
        <w:sz w:val="20"/>
      </w:rPr>
    </w:pPr>
    <w:r w:rsidRPr="00F404C9">
      <w:rPr>
        <w:i/>
        <w:sz w:val="20"/>
        <w:lang w:val="hy-AM"/>
      </w:rPr>
      <w:t>Հայտերի ներկայացման հրավեր</w:t>
    </w:r>
    <w:r w:rsidRPr="00F404C9">
      <w:rPr>
        <w:i/>
        <w:sz w:val="20"/>
      </w:rPr>
      <w:tab/>
    </w:r>
    <w:r w:rsidRPr="00F404C9">
      <w:rPr>
        <w:i/>
        <w:sz w:val="20"/>
        <w:lang w:val="hy-AM"/>
      </w:rPr>
      <w:t xml:space="preserve">Հավելված </w:t>
    </w:r>
    <w:r w:rsidR="00727271">
      <w:rPr>
        <w:i/>
        <w:sz w:val="20"/>
        <w:lang w:val="hy-AM"/>
      </w:rPr>
      <w:t>Զ</w:t>
    </w:r>
    <w:r w:rsidRPr="00F404C9">
      <w:rPr>
        <w:i/>
        <w:sz w:val="20"/>
        <w:lang w:val="hy-AM"/>
      </w:rPr>
      <w:t xml:space="preserve"> </w:t>
    </w:r>
    <w:r>
      <w:rPr>
        <w:i/>
        <w:sz w:val="20"/>
        <w:lang w:val="hy-AM"/>
      </w:rPr>
      <w:t xml:space="preserve">- </w:t>
    </w:r>
    <w:r w:rsidRPr="00F404C9">
      <w:rPr>
        <w:i/>
        <w:sz w:val="20"/>
        <w:lang w:val="hy-AM"/>
      </w:rPr>
      <w:t xml:space="preserve">էջ </w:t>
    </w:r>
    <w:r w:rsidRPr="00F404C9">
      <w:rPr>
        <w:i/>
        <w:sz w:val="20"/>
      </w:rPr>
      <w:t xml:space="preserve">- </w:t>
    </w:r>
    <w:r w:rsidRPr="00F404C9">
      <w:rPr>
        <w:rStyle w:val="PageNumber"/>
      </w:rPr>
      <w:fldChar w:fldCharType="begin"/>
    </w:r>
    <w:r w:rsidRPr="00F404C9">
      <w:rPr>
        <w:rStyle w:val="PageNumber"/>
      </w:rPr>
      <w:instrText xml:space="preserve"> PAGE </w:instrText>
    </w:r>
    <w:r w:rsidRPr="00F404C9">
      <w:rPr>
        <w:rStyle w:val="PageNumber"/>
      </w:rPr>
      <w:fldChar w:fldCharType="separate"/>
    </w:r>
    <w:r w:rsidR="00727271">
      <w:rPr>
        <w:rStyle w:val="PageNumber"/>
        <w:noProof/>
      </w:rPr>
      <w:t>1</w:t>
    </w:r>
    <w:r w:rsidRPr="00F404C9">
      <w:rPr>
        <w:rStyle w:val="PageNumber"/>
      </w:rPr>
      <w:fldChar w:fldCharType="end"/>
    </w:r>
  </w:p>
  <w:p w14:paraId="5600117E" w14:textId="77777777" w:rsidR="00DB3B1C" w:rsidRPr="00F404C9" w:rsidRDefault="00DB3B1C">
    <w:pPr>
      <w:pStyle w:val="Foo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20DA5" w14:textId="77777777" w:rsidR="00DB3B1C" w:rsidRDefault="00DB3B1C">
    <w:pPr>
      <w:pStyle w:val="Footer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0BCF2" w14:textId="4A956F4E" w:rsidR="00DB3B1C" w:rsidRPr="00F404C9" w:rsidRDefault="00DB3B1C">
    <w:pPr>
      <w:pStyle w:val="Footer"/>
      <w:rPr>
        <w:i/>
        <w:sz w:val="20"/>
      </w:rPr>
    </w:pPr>
    <w:r w:rsidRPr="00F404C9">
      <w:rPr>
        <w:i/>
        <w:sz w:val="20"/>
        <w:lang w:val="hy-AM"/>
      </w:rPr>
      <w:t>Հայտերի ներկայացման հրավեր</w:t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  <w:lang w:val="hy-AM"/>
      </w:rPr>
      <w:t xml:space="preserve">Հավելված </w:t>
    </w:r>
    <w:r w:rsidR="007F0468">
      <w:rPr>
        <w:i/>
        <w:sz w:val="20"/>
        <w:lang w:val="hy-AM"/>
      </w:rPr>
      <w:t>Է</w:t>
    </w:r>
    <w:r w:rsidRPr="00F404C9">
      <w:rPr>
        <w:i/>
        <w:sz w:val="20"/>
      </w:rPr>
      <w:tab/>
    </w:r>
    <w:r w:rsidRPr="00F404C9">
      <w:rPr>
        <w:i/>
        <w:sz w:val="20"/>
        <w:lang w:val="hy-AM"/>
      </w:rPr>
      <w:t>էջ</w:t>
    </w:r>
    <w:r w:rsidRPr="00F404C9">
      <w:rPr>
        <w:i/>
        <w:sz w:val="20"/>
      </w:rPr>
      <w:t xml:space="preserve">- </w:t>
    </w:r>
    <w:r w:rsidRPr="00F404C9">
      <w:rPr>
        <w:rStyle w:val="PageNumber"/>
        <w:sz w:val="20"/>
      </w:rPr>
      <w:fldChar w:fldCharType="begin"/>
    </w:r>
    <w:r w:rsidRPr="00F404C9">
      <w:rPr>
        <w:rStyle w:val="PageNumber"/>
        <w:sz w:val="20"/>
      </w:rPr>
      <w:instrText xml:space="preserve"> PAGE </w:instrText>
    </w:r>
    <w:r w:rsidRPr="00F404C9">
      <w:rPr>
        <w:rStyle w:val="PageNumber"/>
        <w:sz w:val="20"/>
      </w:rPr>
      <w:fldChar w:fldCharType="separate"/>
    </w:r>
    <w:r w:rsidR="00727271">
      <w:rPr>
        <w:rStyle w:val="PageNumber"/>
        <w:noProof/>
        <w:sz w:val="20"/>
      </w:rPr>
      <w:t>1</w:t>
    </w:r>
    <w:r w:rsidRPr="00F404C9">
      <w:rPr>
        <w:rStyle w:val="PageNumber"/>
        <w:sz w:val="20"/>
      </w:rP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3CD4" w14:textId="77777777" w:rsidR="00727271" w:rsidRPr="00F404C9" w:rsidRDefault="00727271">
    <w:pPr>
      <w:pStyle w:val="Footer"/>
      <w:rPr>
        <w:i/>
        <w:sz w:val="20"/>
      </w:rPr>
    </w:pPr>
    <w:r w:rsidRPr="00F404C9">
      <w:rPr>
        <w:i/>
        <w:sz w:val="20"/>
        <w:lang w:val="hy-AM"/>
      </w:rPr>
      <w:t>Հայտերի ներկայացման հրավեր</w:t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</w:rPr>
      <w:tab/>
    </w:r>
    <w:r w:rsidRPr="00F404C9">
      <w:rPr>
        <w:i/>
        <w:sz w:val="20"/>
        <w:lang w:val="hy-AM"/>
      </w:rPr>
      <w:t xml:space="preserve">Հավելված </w:t>
    </w:r>
    <w:r>
      <w:rPr>
        <w:i/>
        <w:sz w:val="20"/>
        <w:lang w:val="hy-AM"/>
      </w:rPr>
      <w:t>Է</w:t>
    </w:r>
    <w:r w:rsidRPr="00F404C9">
      <w:rPr>
        <w:i/>
        <w:sz w:val="20"/>
      </w:rPr>
      <w:tab/>
    </w:r>
    <w:r w:rsidRPr="00F404C9">
      <w:rPr>
        <w:i/>
        <w:sz w:val="20"/>
        <w:lang w:val="hy-AM"/>
      </w:rPr>
      <w:t>էջ</w:t>
    </w:r>
    <w:r w:rsidRPr="00F404C9">
      <w:rPr>
        <w:i/>
        <w:sz w:val="20"/>
      </w:rPr>
      <w:t xml:space="preserve">- </w:t>
    </w:r>
    <w:r w:rsidRPr="00F404C9">
      <w:rPr>
        <w:rStyle w:val="PageNumber"/>
        <w:sz w:val="20"/>
      </w:rPr>
      <w:fldChar w:fldCharType="begin"/>
    </w:r>
    <w:r w:rsidRPr="00F404C9">
      <w:rPr>
        <w:rStyle w:val="PageNumber"/>
        <w:sz w:val="20"/>
      </w:rPr>
      <w:instrText xml:space="preserve"> PAGE </w:instrText>
    </w:r>
    <w:r w:rsidRPr="00F404C9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F404C9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6EC04" w14:textId="77777777" w:rsidR="00DB3B1C" w:rsidRPr="00F032F9" w:rsidRDefault="00DB3B1C">
    <w:pPr>
      <w:pStyle w:val="Footer"/>
      <w:tabs>
        <w:tab w:val="left" w:pos="7938"/>
      </w:tabs>
      <w:rPr>
        <w:i/>
      </w:rPr>
    </w:pPr>
    <w:r w:rsidRPr="00F032F9">
      <w:rPr>
        <w:i/>
        <w:sz w:val="20"/>
        <w:lang w:val="hy-AM"/>
      </w:rPr>
      <w:t>Հայտերի ներկայացման հրավեր</w:t>
    </w:r>
    <w:r w:rsidRPr="00F032F9">
      <w:t xml:space="preserve"> </w:t>
    </w:r>
    <w:r w:rsidRPr="00F032F9">
      <w:tab/>
    </w:r>
    <w:r>
      <w:rPr>
        <w:i/>
        <w:lang w:val="hy-AM"/>
      </w:rPr>
      <w:t>էջ</w:t>
    </w:r>
    <w:r w:rsidRPr="00F032F9">
      <w:rPr>
        <w:i/>
      </w:rPr>
      <w:t xml:space="preserve"> </w:t>
    </w:r>
    <w:r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PAGE </w:instrText>
    </w:r>
    <w:r w:rsidRPr="00F032F9">
      <w:rPr>
        <w:rStyle w:val="PageNumber"/>
      </w:rPr>
      <w:fldChar w:fldCharType="separate"/>
    </w:r>
    <w:r w:rsidR="00727271">
      <w:rPr>
        <w:rStyle w:val="PageNumber"/>
        <w:noProof/>
      </w:rPr>
      <w:t>43</w:t>
    </w:r>
    <w:r w:rsidRPr="00F032F9">
      <w:rPr>
        <w:rStyle w:val="PageNumber"/>
      </w:rPr>
      <w:fldChar w:fldCharType="end"/>
    </w:r>
    <w:r w:rsidRPr="00F032F9">
      <w:rPr>
        <w:rStyle w:val="PageNumber"/>
      </w:rPr>
      <w:t xml:space="preserve"> </w:t>
    </w:r>
    <w:r>
      <w:rPr>
        <w:rStyle w:val="PageNumber"/>
        <w:lang w:val="hy-AM"/>
      </w:rPr>
      <w:t>/</w:t>
    </w:r>
    <w:r w:rsidRPr="00F032F9">
      <w:rPr>
        <w:i/>
      </w:rPr>
      <w:t xml:space="preserve"> </w:t>
    </w:r>
    <w:r w:rsidRPr="00F032F9">
      <w:rPr>
        <w:rStyle w:val="PageNumber"/>
      </w:rPr>
      <w:fldChar w:fldCharType="begin"/>
    </w:r>
    <w:r w:rsidRPr="00F032F9">
      <w:rPr>
        <w:rStyle w:val="PageNumber"/>
      </w:rPr>
      <w:instrText xml:space="preserve"> NUMPAGES </w:instrText>
    </w:r>
    <w:r w:rsidRPr="00F032F9">
      <w:rPr>
        <w:rStyle w:val="PageNumber"/>
      </w:rPr>
      <w:fldChar w:fldCharType="separate"/>
    </w:r>
    <w:r w:rsidR="00727271">
      <w:rPr>
        <w:rStyle w:val="PageNumber"/>
        <w:noProof/>
      </w:rPr>
      <w:t>72</w:t>
    </w:r>
    <w:r w:rsidRPr="00F032F9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5391" w14:textId="77777777" w:rsidR="00DB3B1C" w:rsidRDefault="00DB3B1C">
    <w:pPr>
      <w:pStyle w:val="Footer"/>
      <w:tabs>
        <w:tab w:val="left" w:pos="7938"/>
      </w:tabs>
      <w:rPr>
        <w:i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2FEB" w14:textId="77777777" w:rsidR="00DB3B1C" w:rsidRDefault="00DB3B1C">
    <w:pPr>
      <w:pStyle w:val="Footer"/>
      <w:tabs>
        <w:tab w:val="left" w:pos="7938"/>
      </w:tabs>
      <w:rPr>
        <w:i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D78EF" w14:textId="77777777" w:rsidR="00DB3B1C" w:rsidRDefault="00DB3B1C">
    <w:pPr>
      <w:pStyle w:val="Footer"/>
      <w:tabs>
        <w:tab w:val="left" w:pos="7938"/>
      </w:tabs>
      <w:rPr>
        <w:i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C4034" w14:textId="77777777" w:rsidR="00DB3B1C" w:rsidRDefault="00DB3B1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F14C6" w14:textId="77777777" w:rsidR="00DB3B1C" w:rsidRPr="001B3E28" w:rsidRDefault="00DB3B1C">
    <w:pPr>
      <w:pStyle w:val="Footer"/>
      <w:rPr>
        <w:sz w:val="20"/>
      </w:rPr>
    </w:pPr>
    <w:r w:rsidRPr="001B3E28">
      <w:rPr>
        <w:i/>
        <w:sz w:val="20"/>
        <w:lang w:val="hy-AM"/>
      </w:rPr>
      <w:t>Հայտերի ներկայացման հրավեր</w:t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</w:rPr>
      <w:tab/>
    </w:r>
    <w:r w:rsidRPr="001B3E28">
      <w:rPr>
        <w:sz w:val="20"/>
        <w:lang w:val="hy-AM"/>
      </w:rPr>
      <w:t xml:space="preserve">Հավելված Բ </w:t>
    </w:r>
    <w:r w:rsidRPr="001B3E28">
      <w:rPr>
        <w:i/>
        <w:sz w:val="20"/>
      </w:rPr>
      <w:t xml:space="preserve">- </w:t>
    </w:r>
    <w:r w:rsidRPr="001B3E28">
      <w:rPr>
        <w:sz w:val="20"/>
      </w:rPr>
      <w:t xml:space="preserve"> </w:t>
    </w:r>
    <w:r w:rsidRPr="001B3E28">
      <w:rPr>
        <w:i/>
        <w:sz w:val="20"/>
        <w:lang w:val="hy-AM"/>
      </w:rPr>
      <w:t xml:space="preserve">էջ </w:t>
    </w:r>
    <w:r w:rsidRPr="001B3E28">
      <w:rPr>
        <w:rStyle w:val="PageNumber"/>
        <w:sz w:val="20"/>
      </w:rPr>
      <w:fldChar w:fldCharType="begin"/>
    </w:r>
    <w:r w:rsidRPr="001B3E28">
      <w:rPr>
        <w:rStyle w:val="PageNumber"/>
        <w:sz w:val="20"/>
      </w:rPr>
      <w:instrText xml:space="preserve"> PAGE </w:instrText>
    </w:r>
    <w:r w:rsidRPr="001B3E28">
      <w:rPr>
        <w:rStyle w:val="PageNumber"/>
        <w:sz w:val="20"/>
      </w:rPr>
      <w:fldChar w:fldCharType="separate"/>
    </w:r>
    <w:r w:rsidR="00727271">
      <w:rPr>
        <w:rStyle w:val="PageNumber"/>
        <w:noProof/>
        <w:sz w:val="20"/>
      </w:rPr>
      <w:t>1</w:t>
    </w:r>
    <w:r w:rsidRPr="001B3E28">
      <w:rPr>
        <w:rStyle w:val="PageNumber"/>
        <w:sz w:val="20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DC5E8" w14:textId="77777777" w:rsidR="00DB3B1C" w:rsidRDefault="00DB3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7C7CF" w14:textId="77777777" w:rsidR="00E93C91" w:rsidRDefault="00E93C91" w:rsidP="00EC3DB0">
      <w:r>
        <w:separator/>
      </w:r>
    </w:p>
  </w:footnote>
  <w:footnote w:type="continuationSeparator" w:id="0">
    <w:p w14:paraId="5ECBF3BF" w14:textId="77777777" w:rsidR="00E93C91" w:rsidRDefault="00E93C91" w:rsidP="00EC3DB0">
      <w:r>
        <w:continuationSeparator/>
      </w:r>
    </w:p>
  </w:footnote>
  <w:footnote w:id="1">
    <w:p w14:paraId="3010447C" w14:textId="77777777" w:rsidR="00DB3B1C" w:rsidRPr="00727271" w:rsidRDefault="00DB3B1C">
      <w:pPr>
        <w:pStyle w:val="FootnoteText"/>
        <w:tabs>
          <w:tab w:val="left" w:pos="-720"/>
        </w:tabs>
        <w:suppressAutoHyphens/>
        <w:spacing w:after="240"/>
        <w:rPr>
          <w:rFonts w:ascii="GHEA Grapalat" w:hAnsi="GHEA Grapalat"/>
          <w:spacing w:val="-2"/>
          <w:sz w:val="19"/>
        </w:rPr>
      </w:pPr>
      <w:r w:rsidRPr="00727271">
        <w:rPr>
          <w:rStyle w:val="FootnoteReference"/>
          <w:rFonts w:ascii="GHEA Grapalat" w:hAnsi="GHEA Grapalat"/>
          <w:spacing w:val="-3"/>
        </w:rPr>
        <w:footnoteRef/>
      </w:r>
      <w:r w:rsidRPr="00727271">
        <w:rPr>
          <w:rFonts w:ascii="GHEA Grapalat" w:hAnsi="GHEA Grapalat"/>
          <w:spacing w:val="-3"/>
        </w:rPr>
        <w:t xml:space="preserve"> </w:t>
      </w:r>
      <w:r w:rsidRPr="00727271">
        <w:rPr>
          <w:rFonts w:ascii="GHEA Grapalat" w:hAnsi="GHEA Grapalat"/>
          <w:spacing w:val="-2"/>
          <w:sz w:val="19"/>
        </w:rPr>
        <w:tab/>
      </w:r>
      <w:r w:rsidRPr="00727271">
        <w:rPr>
          <w:rFonts w:ascii="GHEA Grapalat" w:hAnsi="GHEA Grapalat"/>
          <w:spacing w:val="-2"/>
          <w:sz w:val="19"/>
          <w:lang w:val="ru-RU"/>
        </w:rPr>
        <w:t>Կոնսորցիումով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մասնակցող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մասնակիցները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պետք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է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առանձին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թերթերի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վրա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տրամադրեն</w:t>
      </w:r>
      <w:r w:rsidRPr="00727271">
        <w:rPr>
          <w:rFonts w:ascii="GHEA Grapalat" w:hAnsi="GHEA Grapalat"/>
          <w:spacing w:val="-2"/>
          <w:sz w:val="19"/>
        </w:rPr>
        <w:t xml:space="preserve"> </w:t>
      </w:r>
      <w:r w:rsidRPr="00727271">
        <w:rPr>
          <w:rFonts w:ascii="GHEA Grapalat" w:hAnsi="GHEA Grapalat"/>
          <w:spacing w:val="-2"/>
          <w:sz w:val="19"/>
          <w:lang w:val="ru-RU"/>
        </w:rPr>
        <w:t>այս տեղեկությունները կոնսորցիումի բոլոր մասնակիցների համար: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24113" w14:textId="77777777" w:rsidR="00DB3B1C" w:rsidRDefault="00DB3B1C">
    <w:pPr>
      <w:pStyle w:val="Header"/>
      <w:rPr>
        <w:i/>
        <w:sz w:val="20"/>
        <w:lang w:val="en-GB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97DC" w14:textId="77777777" w:rsidR="00DB3B1C" w:rsidRDefault="00DB3B1C">
    <w:pPr>
      <w:pStyle w:val="Header"/>
      <w:rPr>
        <w:i/>
        <w:sz w:val="20"/>
        <w:lang w:val="en-GB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E2C5" w14:textId="77777777" w:rsidR="00DB3B1C" w:rsidRDefault="00DB3B1C">
    <w:pPr>
      <w:pStyle w:val="Header"/>
      <w:rPr>
        <w:i/>
        <w:sz w:val="20"/>
        <w:lang w:val="en-GB"/>
      </w:rPr>
    </w:pPr>
    <w:r>
      <w:rPr>
        <w:i/>
        <w:sz w:val="20"/>
        <w:lang w:val="en-GB"/>
      </w:rPr>
      <w:t>GoA – SCWE</w:t>
    </w:r>
  </w:p>
  <w:p w14:paraId="505770A3" w14:textId="77777777" w:rsidR="00DB3B1C" w:rsidRDefault="00DB3B1C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4D670" w14:textId="77777777" w:rsidR="00DB3B1C" w:rsidRDefault="00DB3B1C">
    <w:pPr>
      <w:pStyle w:val="Header"/>
      <w:rPr>
        <w:i/>
        <w:sz w:val="20"/>
        <w:lang w:val="en-GB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350C7" w14:textId="77777777" w:rsidR="00DB3B1C" w:rsidRPr="00F404C9" w:rsidRDefault="00DB3B1C" w:rsidP="00F404C9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12EF8" w14:textId="77777777" w:rsidR="00DB3B1C" w:rsidRPr="0082067D" w:rsidRDefault="00DB3B1C" w:rsidP="0082067D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231AE" w14:textId="77777777" w:rsidR="00DB3B1C" w:rsidRDefault="00DB3B1C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2C544" w14:textId="77777777" w:rsidR="00DB3B1C" w:rsidRPr="00F404C9" w:rsidRDefault="00DB3B1C" w:rsidP="00F404C9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FEAF9" w14:textId="77777777" w:rsidR="00DB3B1C" w:rsidRDefault="00DB3B1C">
    <w:pPr>
      <w:pStyle w:val="Header"/>
      <w:rPr>
        <w:i/>
        <w:sz w:val="20"/>
        <w:lang w:val="en-GB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8391A" w14:textId="77777777" w:rsidR="00DB3B1C" w:rsidRDefault="00DB3B1C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3A092" w14:textId="77777777" w:rsidR="00DB3B1C" w:rsidRDefault="00DB3B1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833C0" w14:textId="77777777" w:rsidR="00DB3B1C" w:rsidRDefault="00DB3B1C">
    <w:pPr>
      <w:pStyle w:val="Header"/>
      <w:rPr>
        <w:i/>
        <w:sz w:val="20"/>
        <w:lang w:val="en-GB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888E9" w14:textId="77777777" w:rsidR="00DB3B1C" w:rsidRDefault="00DB3B1C">
    <w:pPr>
      <w:pStyle w:val="Header"/>
    </w:pPr>
  </w:p>
  <w:p w14:paraId="1B493507" w14:textId="77777777" w:rsidR="00DB3B1C" w:rsidRDefault="00DB3B1C">
    <w:pPr>
      <w:pStyle w:val="Header"/>
      <w:jc w:val="right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3BC34" w14:textId="77777777" w:rsidR="00DB3B1C" w:rsidRDefault="00DB3B1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DAC6B" w14:textId="77777777" w:rsidR="00DB3B1C" w:rsidRDefault="00DB3B1C">
    <w:pPr>
      <w:pStyle w:val="Header"/>
      <w:rPr>
        <w:i/>
        <w:sz w:val="20"/>
        <w:lang w:val="en-GB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08EF1" w14:textId="77777777" w:rsidR="00DB3B1C" w:rsidRDefault="00DB3B1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1782" w14:textId="77777777" w:rsidR="00DB3B1C" w:rsidRPr="00F404C9" w:rsidRDefault="00DB3B1C" w:rsidP="00F404C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FA6E7" w14:textId="77777777" w:rsidR="00DB3B1C" w:rsidRDefault="00DB3B1C">
    <w:pPr>
      <w:pStyle w:val="Header"/>
      <w:rPr>
        <w:i/>
        <w:sz w:val="20"/>
        <w:lang w:val="en-GB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E8BF3" w14:textId="77777777" w:rsidR="00DB3B1C" w:rsidRPr="00F36213" w:rsidRDefault="00DB3B1C" w:rsidP="00F3621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96615" w14:textId="77777777" w:rsidR="00DB3B1C" w:rsidRPr="00F404C9" w:rsidRDefault="00DB3B1C" w:rsidP="00F404C9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0A5B" w14:textId="77777777" w:rsidR="00DB3B1C" w:rsidRDefault="00DB3B1C">
    <w:pPr>
      <w:pStyle w:val="Header"/>
      <w:rPr>
        <w:i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37D1"/>
    <w:multiLevelType w:val="hybridMultilevel"/>
    <w:tmpl w:val="36DA93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72E17"/>
    <w:multiLevelType w:val="hybridMultilevel"/>
    <w:tmpl w:val="B658C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115EA"/>
    <w:multiLevelType w:val="hybridMultilevel"/>
    <w:tmpl w:val="ED9286FE"/>
    <w:lvl w:ilvl="0" w:tplc="04090005">
      <w:start w:val="1"/>
      <w:numFmt w:val="bullet"/>
      <w:pStyle w:val="Style1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0690254"/>
    <w:multiLevelType w:val="hybridMultilevel"/>
    <w:tmpl w:val="D8F4C3DA"/>
    <w:lvl w:ilvl="0" w:tplc="67C6AF10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72B5B05"/>
    <w:multiLevelType w:val="multilevel"/>
    <w:tmpl w:val="D584B32E"/>
    <w:styleLink w:val="FichtSpiegelstrich"/>
    <w:lvl w:ilvl="0">
      <w:start w:val="1"/>
      <w:numFmt w:val="bullet"/>
      <w:pStyle w:val="Spieg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Spiegel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Spiegel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630341"/>
    <w:multiLevelType w:val="hybridMultilevel"/>
    <w:tmpl w:val="D8F4C3DA"/>
    <w:lvl w:ilvl="0" w:tplc="67C6AF10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A246A6"/>
    <w:multiLevelType w:val="hybridMultilevel"/>
    <w:tmpl w:val="11184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C3816"/>
    <w:multiLevelType w:val="hybridMultilevel"/>
    <w:tmpl w:val="D5F82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C5E4C"/>
    <w:multiLevelType w:val="hybridMultilevel"/>
    <w:tmpl w:val="B2A87D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FA4E4B"/>
    <w:multiLevelType w:val="multilevel"/>
    <w:tmpl w:val="615C5A6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i w:val="0"/>
        <w:strike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Roman"/>
      <w:pStyle w:val="Heading5"/>
      <w:lvlText w:val="(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EEE669B"/>
    <w:multiLevelType w:val="hybridMultilevel"/>
    <w:tmpl w:val="422630FE"/>
    <w:lvl w:ilvl="0" w:tplc="04090005">
      <w:start w:val="1"/>
      <w:numFmt w:val="bullet"/>
      <w:pStyle w:val="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ind w:left="864" w:hanging="864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2">
    <w:abstractNumId w:val="3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en-CA" w:vendorID="8" w:dllVersion="513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F3"/>
    <w:rsid w:val="0000146D"/>
    <w:rsid w:val="00003D08"/>
    <w:rsid w:val="00004759"/>
    <w:rsid w:val="0000484F"/>
    <w:rsid w:val="0000562B"/>
    <w:rsid w:val="00007F97"/>
    <w:rsid w:val="000147B2"/>
    <w:rsid w:val="00014F25"/>
    <w:rsid w:val="00017CAC"/>
    <w:rsid w:val="000207C5"/>
    <w:rsid w:val="000220E2"/>
    <w:rsid w:val="00022D58"/>
    <w:rsid w:val="000235D9"/>
    <w:rsid w:val="00024A46"/>
    <w:rsid w:val="00026824"/>
    <w:rsid w:val="00027A53"/>
    <w:rsid w:val="00030A19"/>
    <w:rsid w:val="0003148C"/>
    <w:rsid w:val="00032958"/>
    <w:rsid w:val="000359AB"/>
    <w:rsid w:val="00041A05"/>
    <w:rsid w:val="00043541"/>
    <w:rsid w:val="000438FB"/>
    <w:rsid w:val="00043C90"/>
    <w:rsid w:val="00044CE0"/>
    <w:rsid w:val="000460F3"/>
    <w:rsid w:val="00052502"/>
    <w:rsid w:val="00056FF4"/>
    <w:rsid w:val="00061C33"/>
    <w:rsid w:val="00062359"/>
    <w:rsid w:val="00063AC4"/>
    <w:rsid w:val="00064843"/>
    <w:rsid w:val="00064F7A"/>
    <w:rsid w:val="00073DFD"/>
    <w:rsid w:val="0007550A"/>
    <w:rsid w:val="00077AEE"/>
    <w:rsid w:val="00077DA7"/>
    <w:rsid w:val="00081309"/>
    <w:rsid w:val="00082631"/>
    <w:rsid w:val="00086A35"/>
    <w:rsid w:val="00086B3B"/>
    <w:rsid w:val="00091C4E"/>
    <w:rsid w:val="00094B97"/>
    <w:rsid w:val="00095C28"/>
    <w:rsid w:val="00097AEF"/>
    <w:rsid w:val="000A1A7D"/>
    <w:rsid w:val="000A25DD"/>
    <w:rsid w:val="000A41FC"/>
    <w:rsid w:val="000A685C"/>
    <w:rsid w:val="000A77C3"/>
    <w:rsid w:val="000A7B23"/>
    <w:rsid w:val="000B1C1B"/>
    <w:rsid w:val="000B22B1"/>
    <w:rsid w:val="000B6400"/>
    <w:rsid w:val="000B74AD"/>
    <w:rsid w:val="000B7C13"/>
    <w:rsid w:val="000C0758"/>
    <w:rsid w:val="000C23D8"/>
    <w:rsid w:val="000C359C"/>
    <w:rsid w:val="000C4B7A"/>
    <w:rsid w:val="000D2414"/>
    <w:rsid w:val="000D4BC2"/>
    <w:rsid w:val="000D4CEE"/>
    <w:rsid w:val="000D6128"/>
    <w:rsid w:val="000D75B7"/>
    <w:rsid w:val="000E15D2"/>
    <w:rsid w:val="000E299B"/>
    <w:rsid w:val="000E6FB3"/>
    <w:rsid w:val="000E7CD9"/>
    <w:rsid w:val="000F0FF4"/>
    <w:rsid w:val="000F318A"/>
    <w:rsid w:val="001031F2"/>
    <w:rsid w:val="0010462A"/>
    <w:rsid w:val="00105395"/>
    <w:rsid w:val="00105EC8"/>
    <w:rsid w:val="00111C6A"/>
    <w:rsid w:val="001134BA"/>
    <w:rsid w:val="00114986"/>
    <w:rsid w:val="00115C1B"/>
    <w:rsid w:val="00125196"/>
    <w:rsid w:val="001320B4"/>
    <w:rsid w:val="0013562B"/>
    <w:rsid w:val="001364AF"/>
    <w:rsid w:val="00136D14"/>
    <w:rsid w:val="00142C56"/>
    <w:rsid w:val="001459E0"/>
    <w:rsid w:val="001463E9"/>
    <w:rsid w:val="001540BE"/>
    <w:rsid w:val="001564D5"/>
    <w:rsid w:val="00161278"/>
    <w:rsid w:val="00162EC8"/>
    <w:rsid w:val="00167896"/>
    <w:rsid w:val="00167ED2"/>
    <w:rsid w:val="0017092F"/>
    <w:rsid w:val="00172393"/>
    <w:rsid w:val="0017463E"/>
    <w:rsid w:val="0018089C"/>
    <w:rsid w:val="001839B7"/>
    <w:rsid w:val="00183B83"/>
    <w:rsid w:val="001847A5"/>
    <w:rsid w:val="00191630"/>
    <w:rsid w:val="00192541"/>
    <w:rsid w:val="00194723"/>
    <w:rsid w:val="00194BA3"/>
    <w:rsid w:val="00195CEC"/>
    <w:rsid w:val="001A19F6"/>
    <w:rsid w:val="001A1D52"/>
    <w:rsid w:val="001A216F"/>
    <w:rsid w:val="001A3F83"/>
    <w:rsid w:val="001A5842"/>
    <w:rsid w:val="001A5DEC"/>
    <w:rsid w:val="001A6C6E"/>
    <w:rsid w:val="001B1307"/>
    <w:rsid w:val="001B1E20"/>
    <w:rsid w:val="001B387E"/>
    <w:rsid w:val="001B3E28"/>
    <w:rsid w:val="001B429D"/>
    <w:rsid w:val="001B4DBD"/>
    <w:rsid w:val="001B728F"/>
    <w:rsid w:val="001C1E61"/>
    <w:rsid w:val="001C2301"/>
    <w:rsid w:val="001C570E"/>
    <w:rsid w:val="001C6BA2"/>
    <w:rsid w:val="001D0031"/>
    <w:rsid w:val="001D004B"/>
    <w:rsid w:val="001D017F"/>
    <w:rsid w:val="001D3C0A"/>
    <w:rsid w:val="001D3F03"/>
    <w:rsid w:val="001E1405"/>
    <w:rsid w:val="001E261E"/>
    <w:rsid w:val="001E5121"/>
    <w:rsid w:val="001F27F8"/>
    <w:rsid w:val="001F3ACC"/>
    <w:rsid w:val="001F3E0A"/>
    <w:rsid w:val="001F4411"/>
    <w:rsid w:val="001F569A"/>
    <w:rsid w:val="001F662A"/>
    <w:rsid w:val="00202CC4"/>
    <w:rsid w:val="00202EA4"/>
    <w:rsid w:val="002045FF"/>
    <w:rsid w:val="00212BAB"/>
    <w:rsid w:val="002139FA"/>
    <w:rsid w:val="002150E3"/>
    <w:rsid w:val="0021558D"/>
    <w:rsid w:val="00216AEA"/>
    <w:rsid w:val="0022070A"/>
    <w:rsid w:val="00224083"/>
    <w:rsid w:val="0023074D"/>
    <w:rsid w:val="002308D5"/>
    <w:rsid w:val="0023226B"/>
    <w:rsid w:val="002346C6"/>
    <w:rsid w:val="00235D74"/>
    <w:rsid w:val="00236226"/>
    <w:rsid w:val="002372C5"/>
    <w:rsid w:val="002456A9"/>
    <w:rsid w:val="00246C4D"/>
    <w:rsid w:val="00247093"/>
    <w:rsid w:val="0024738A"/>
    <w:rsid w:val="00251053"/>
    <w:rsid w:val="00252AA6"/>
    <w:rsid w:val="00252C40"/>
    <w:rsid w:val="00252FE4"/>
    <w:rsid w:val="002535B9"/>
    <w:rsid w:val="00253939"/>
    <w:rsid w:val="0025665F"/>
    <w:rsid w:val="002579A7"/>
    <w:rsid w:val="00260284"/>
    <w:rsid w:val="00264D44"/>
    <w:rsid w:val="002669F4"/>
    <w:rsid w:val="002706C5"/>
    <w:rsid w:val="00273ECE"/>
    <w:rsid w:val="0027488B"/>
    <w:rsid w:val="00276874"/>
    <w:rsid w:val="00276A67"/>
    <w:rsid w:val="00280443"/>
    <w:rsid w:val="002819DD"/>
    <w:rsid w:val="00282AB5"/>
    <w:rsid w:val="00283188"/>
    <w:rsid w:val="002836FC"/>
    <w:rsid w:val="00287821"/>
    <w:rsid w:val="002958DC"/>
    <w:rsid w:val="002A3988"/>
    <w:rsid w:val="002A5D5D"/>
    <w:rsid w:val="002A6E01"/>
    <w:rsid w:val="002B1704"/>
    <w:rsid w:val="002B6C74"/>
    <w:rsid w:val="002C0E1B"/>
    <w:rsid w:val="002C3DDB"/>
    <w:rsid w:val="002C75A2"/>
    <w:rsid w:val="002D02A8"/>
    <w:rsid w:val="002D4DF2"/>
    <w:rsid w:val="002E5BE7"/>
    <w:rsid w:val="002E790A"/>
    <w:rsid w:val="002F0A29"/>
    <w:rsid w:val="002F1230"/>
    <w:rsid w:val="002F3D67"/>
    <w:rsid w:val="002F4672"/>
    <w:rsid w:val="002F655E"/>
    <w:rsid w:val="002F6FDC"/>
    <w:rsid w:val="002F73B8"/>
    <w:rsid w:val="00300B0C"/>
    <w:rsid w:val="00303E80"/>
    <w:rsid w:val="00310F1D"/>
    <w:rsid w:val="00311E0B"/>
    <w:rsid w:val="00316A86"/>
    <w:rsid w:val="0031776D"/>
    <w:rsid w:val="00320152"/>
    <w:rsid w:val="003253EA"/>
    <w:rsid w:val="00327A99"/>
    <w:rsid w:val="00327CEE"/>
    <w:rsid w:val="003342D0"/>
    <w:rsid w:val="00334F8E"/>
    <w:rsid w:val="003352D1"/>
    <w:rsid w:val="00335F7C"/>
    <w:rsid w:val="00336985"/>
    <w:rsid w:val="0033699A"/>
    <w:rsid w:val="0034320E"/>
    <w:rsid w:val="00343807"/>
    <w:rsid w:val="0034780F"/>
    <w:rsid w:val="00352590"/>
    <w:rsid w:val="00356163"/>
    <w:rsid w:val="00356E1C"/>
    <w:rsid w:val="00356F7F"/>
    <w:rsid w:val="003576BC"/>
    <w:rsid w:val="00357F69"/>
    <w:rsid w:val="00364C0F"/>
    <w:rsid w:val="00374FA0"/>
    <w:rsid w:val="00375585"/>
    <w:rsid w:val="00375DEE"/>
    <w:rsid w:val="00375FFD"/>
    <w:rsid w:val="003763AE"/>
    <w:rsid w:val="00376730"/>
    <w:rsid w:val="00376E14"/>
    <w:rsid w:val="003839F2"/>
    <w:rsid w:val="00387D76"/>
    <w:rsid w:val="003907C8"/>
    <w:rsid w:val="00391ABF"/>
    <w:rsid w:val="00392A5E"/>
    <w:rsid w:val="00393A8C"/>
    <w:rsid w:val="003950BA"/>
    <w:rsid w:val="00395C36"/>
    <w:rsid w:val="003A10BE"/>
    <w:rsid w:val="003A3C42"/>
    <w:rsid w:val="003A4E36"/>
    <w:rsid w:val="003A7F3B"/>
    <w:rsid w:val="003B41FF"/>
    <w:rsid w:val="003B5564"/>
    <w:rsid w:val="003B6A78"/>
    <w:rsid w:val="003C0366"/>
    <w:rsid w:val="003C147B"/>
    <w:rsid w:val="003C3FFA"/>
    <w:rsid w:val="003D4629"/>
    <w:rsid w:val="003D5269"/>
    <w:rsid w:val="003E54E7"/>
    <w:rsid w:val="003E69E3"/>
    <w:rsid w:val="003F16F3"/>
    <w:rsid w:val="00400673"/>
    <w:rsid w:val="004026E8"/>
    <w:rsid w:val="0041473D"/>
    <w:rsid w:val="00415B6D"/>
    <w:rsid w:val="00417C5F"/>
    <w:rsid w:val="00422204"/>
    <w:rsid w:val="00424122"/>
    <w:rsid w:val="00431148"/>
    <w:rsid w:val="004312BC"/>
    <w:rsid w:val="00431707"/>
    <w:rsid w:val="004360C9"/>
    <w:rsid w:val="00436B21"/>
    <w:rsid w:val="004405B7"/>
    <w:rsid w:val="0044529E"/>
    <w:rsid w:val="00445A52"/>
    <w:rsid w:val="00452773"/>
    <w:rsid w:val="00454026"/>
    <w:rsid w:val="00462856"/>
    <w:rsid w:val="0046344C"/>
    <w:rsid w:val="00464361"/>
    <w:rsid w:val="004646E4"/>
    <w:rsid w:val="004648A8"/>
    <w:rsid w:val="00465F14"/>
    <w:rsid w:val="00472193"/>
    <w:rsid w:val="00472A51"/>
    <w:rsid w:val="004732B6"/>
    <w:rsid w:val="0047483C"/>
    <w:rsid w:val="0047612A"/>
    <w:rsid w:val="0047760F"/>
    <w:rsid w:val="00482C80"/>
    <w:rsid w:val="0048519B"/>
    <w:rsid w:val="00487BFB"/>
    <w:rsid w:val="004952DF"/>
    <w:rsid w:val="0049603A"/>
    <w:rsid w:val="004A2E10"/>
    <w:rsid w:val="004A4A62"/>
    <w:rsid w:val="004A7776"/>
    <w:rsid w:val="004A798A"/>
    <w:rsid w:val="004A7C7F"/>
    <w:rsid w:val="004B2D58"/>
    <w:rsid w:val="004C1103"/>
    <w:rsid w:val="004C3BEA"/>
    <w:rsid w:val="004C44CB"/>
    <w:rsid w:val="004C73BB"/>
    <w:rsid w:val="004D1BC4"/>
    <w:rsid w:val="004D243E"/>
    <w:rsid w:val="004D2535"/>
    <w:rsid w:val="004D4442"/>
    <w:rsid w:val="004D502C"/>
    <w:rsid w:val="004E0C1B"/>
    <w:rsid w:val="004E117E"/>
    <w:rsid w:val="004E12BF"/>
    <w:rsid w:val="004E184A"/>
    <w:rsid w:val="004E41F3"/>
    <w:rsid w:val="004E4FF1"/>
    <w:rsid w:val="004E7856"/>
    <w:rsid w:val="004F35D9"/>
    <w:rsid w:val="0050337F"/>
    <w:rsid w:val="00504BB4"/>
    <w:rsid w:val="00504DF8"/>
    <w:rsid w:val="00506AF5"/>
    <w:rsid w:val="00517474"/>
    <w:rsid w:val="00521B61"/>
    <w:rsid w:val="00522909"/>
    <w:rsid w:val="00525DE7"/>
    <w:rsid w:val="00526104"/>
    <w:rsid w:val="00527365"/>
    <w:rsid w:val="00530CC9"/>
    <w:rsid w:val="00531829"/>
    <w:rsid w:val="0053208B"/>
    <w:rsid w:val="005324D8"/>
    <w:rsid w:val="00532E9F"/>
    <w:rsid w:val="0053359E"/>
    <w:rsid w:val="005337CC"/>
    <w:rsid w:val="005361E8"/>
    <w:rsid w:val="00541881"/>
    <w:rsid w:val="00541C3A"/>
    <w:rsid w:val="0054207A"/>
    <w:rsid w:val="00544545"/>
    <w:rsid w:val="00544607"/>
    <w:rsid w:val="005451E0"/>
    <w:rsid w:val="00552AD5"/>
    <w:rsid w:val="005536AA"/>
    <w:rsid w:val="00555C66"/>
    <w:rsid w:val="00556D7B"/>
    <w:rsid w:val="005576D1"/>
    <w:rsid w:val="005608D6"/>
    <w:rsid w:val="005646B5"/>
    <w:rsid w:val="00565A33"/>
    <w:rsid w:val="0056757A"/>
    <w:rsid w:val="00572257"/>
    <w:rsid w:val="00575A17"/>
    <w:rsid w:val="00576A8E"/>
    <w:rsid w:val="00580E4C"/>
    <w:rsid w:val="0058103F"/>
    <w:rsid w:val="005849BA"/>
    <w:rsid w:val="00584CEF"/>
    <w:rsid w:val="00585138"/>
    <w:rsid w:val="0058543C"/>
    <w:rsid w:val="00586AE7"/>
    <w:rsid w:val="005926CA"/>
    <w:rsid w:val="00592C91"/>
    <w:rsid w:val="005A01F3"/>
    <w:rsid w:val="005A0968"/>
    <w:rsid w:val="005A09B2"/>
    <w:rsid w:val="005A0D26"/>
    <w:rsid w:val="005B043D"/>
    <w:rsid w:val="005B15E3"/>
    <w:rsid w:val="005B1EF8"/>
    <w:rsid w:val="005B2C34"/>
    <w:rsid w:val="005B30ED"/>
    <w:rsid w:val="005B52BC"/>
    <w:rsid w:val="005C26D2"/>
    <w:rsid w:val="005C3428"/>
    <w:rsid w:val="005C4DEB"/>
    <w:rsid w:val="005C59AD"/>
    <w:rsid w:val="005C5F13"/>
    <w:rsid w:val="005C670C"/>
    <w:rsid w:val="005D4511"/>
    <w:rsid w:val="005D7A56"/>
    <w:rsid w:val="005D7C30"/>
    <w:rsid w:val="005E02DF"/>
    <w:rsid w:val="005E0FEA"/>
    <w:rsid w:val="005E4A8D"/>
    <w:rsid w:val="005F02A0"/>
    <w:rsid w:val="005F14E7"/>
    <w:rsid w:val="005F24E1"/>
    <w:rsid w:val="005F2EA7"/>
    <w:rsid w:val="005F4420"/>
    <w:rsid w:val="005F585E"/>
    <w:rsid w:val="0060118C"/>
    <w:rsid w:val="006015BA"/>
    <w:rsid w:val="0060246E"/>
    <w:rsid w:val="006057B1"/>
    <w:rsid w:val="00607DDC"/>
    <w:rsid w:val="0061485A"/>
    <w:rsid w:val="00614CC3"/>
    <w:rsid w:val="00615422"/>
    <w:rsid w:val="00616A60"/>
    <w:rsid w:val="0062682B"/>
    <w:rsid w:val="00632A67"/>
    <w:rsid w:val="006332E7"/>
    <w:rsid w:val="00633851"/>
    <w:rsid w:val="0063445F"/>
    <w:rsid w:val="0063617C"/>
    <w:rsid w:val="00636FFB"/>
    <w:rsid w:val="0064163A"/>
    <w:rsid w:val="00642C17"/>
    <w:rsid w:val="00643F0F"/>
    <w:rsid w:val="006444A5"/>
    <w:rsid w:val="00647CD0"/>
    <w:rsid w:val="00650C73"/>
    <w:rsid w:val="00650E77"/>
    <w:rsid w:val="00653CA8"/>
    <w:rsid w:val="00656CCD"/>
    <w:rsid w:val="00656F9D"/>
    <w:rsid w:val="00660064"/>
    <w:rsid w:val="00661897"/>
    <w:rsid w:val="00664FC8"/>
    <w:rsid w:val="006662E0"/>
    <w:rsid w:val="00671C2F"/>
    <w:rsid w:val="00672918"/>
    <w:rsid w:val="00673623"/>
    <w:rsid w:val="00675440"/>
    <w:rsid w:val="00686AB8"/>
    <w:rsid w:val="006910C2"/>
    <w:rsid w:val="0069175B"/>
    <w:rsid w:val="00693CB1"/>
    <w:rsid w:val="0069524C"/>
    <w:rsid w:val="00695F01"/>
    <w:rsid w:val="00696F31"/>
    <w:rsid w:val="00697A22"/>
    <w:rsid w:val="006A0F62"/>
    <w:rsid w:val="006A30F0"/>
    <w:rsid w:val="006B12FA"/>
    <w:rsid w:val="006B228C"/>
    <w:rsid w:val="006B2E7F"/>
    <w:rsid w:val="006B3C4C"/>
    <w:rsid w:val="006B483F"/>
    <w:rsid w:val="006B6393"/>
    <w:rsid w:val="006B7969"/>
    <w:rsid w:val="006C406E"/>
    <w:rsid w:val="006C58AC"/>
    <w:rsid w:val="006C66F5"/>
    <w:rsid w:val="006D0424"/>
    <w:rsid w:val="006D15ED"/>
    <w:rsid w:val="006D3C9E"/>
    <w:rsid w:val="006D4241"/>
    <w:rsid w:val="006D5E25"/>
    <w:rsid w:val="006D7642"/>
    <w:rsid w:val="006D78E0"/>
    <w:rsid w:val="006E4110"/>
    <w:rsid w:val="006F001E"/>
    <w:rsid w:val="006F109D"/>
    <w:rsid w:val="006F18FA"/>
    <w:rsid w:val="006F41A2"/>
    <w:rsid w:val="007011C0"/>
    <w:rsid w:val="00701BBE"/>
    <w:rsid w:val="007042CA"/>
    <w:rsid w:val="0070494B"/>
    <w:rsid w:val="00706703"/>
    <w:rsid w:val="007067E0"/>
    <w:rsid w:val="00707CED"/>
    <w:rsid w:val="007131BD"/>
    <w:rsid w:val="007140DB"/>
    <w:rsid w:val="00716D69"/>
    <w:rsid w:val="0072591A"/>
    <w:rsid w:val="007259F9"/>
    <w:rsid w:val="00726FCA"/>
    <w:rsid w:val="00727065"/>
    <w:rsid w:val="00727271"/>
    <w:rsid w:val="00730E5A"/>
    <w:rsid w:val="007313C6"/>
    <w:rsid w:val="00736E65"/>
    <w:rsid w:val="00741767"/>
    <w:rsid w:val="00744063"/>
    <w:rsid w:val="00744189"/>
    <w:rsid w:val="00745736"/>
    <w:rsid w:val="00746B15"/>
    <w:rsid w:val="00747139"/>
    <w:rsid w:val="007540ED"/>
    <w:rsid w:val="00763B42"/>
    <w:rsid w:val="00770DE7"/>
    <w:rsid w:val="007751C1"/>
    <w:rsid w:val="0077676E"/>
    <w:rsid w:val="00777824"/>
    <w:rsid w:val="0078029B"/>
    <w:rsid w:val="00783775"/>
    <w:rsid w:val="007905EC"/>
    <w:rsid w:val="007A25A9"/>
    <w:rsid w:val="007A453D"/>
    <w:rsid w:val="007A5096"/>
    <w:rsid w:val="007A5979"/>
    <w:rsid w:val="007A6CFD"/>
    <w:rsid w:val="007B3BEE"/>
    <w:rsid w:val="007B7930"/>
    <w:rsid w:val="007C2DD3"/>
    <w:rsid w:val="007C646A"/>
    <w:rsid w:val="007C6558"/>
    <w:rsid w:val="007C76EF"/>
    <w:rsid w:val="007D0D95"/>
    <w:rsid w:val="007D0E0C"/>
    <w:rsid w:val="007D3D62"/>
    <w:rsid w:val="007D5BF4"/>
    <w:rsid w:val="007D6104"/>
    <w:rsid w:val="007D6418"/>
    <w:rsid w:val="007D7494"/>
    <w:rsid w:val="007E1F20"/>
    <w:rsid w:val="007E29A4"/>
    <w:rsid w:val="007E4E0F"/>
    <w:rsid w:val="007F0468"/>
    <w:rsid w:val="007F09F1"/>
    <w:rsid w:val="007F20AF"/>
    <w:rsid w:val="007F35DF"/>
    <w:rsid w:val="007F576C"/>
    <w:rsid w:val="007F74CE"/>
    <w:rsid w:val="0080151F"/>
    <w:rsid w:val="0080157C"/>
    <w:rsid w:val="00802BB7"/>
    <w:rsid w:val="00806945"/>
    <w:rsid w:val="008069E8"/>
    <w:rsid w:val="00807214"/>
    <w:rsid w:val="00814259"/>
    <w:rsid w:val="0082067D"/>
    <w:rsid w:val="008210F0"/>
    <w:rsid w:val="008234F2"/>
    <w:rsid w:val="00823A1E"/>
    <w:rsid w:val="00824859"/>
    <w:rsid w:val="00825F22"/>
    <w:rsid w:val="00826434"/>
    <w:rsid w:val="0082753E"/>
    <w:rsid w:val="008400CF"/>
    <w:rsid w:val="008509C6"/>
    <w:rsid w:val="00852681"/>
    <w:rsid w:val="00852835"/>
    <w:rsid w:val="00852F39"/>
    <w:rsid w:val="00854D09"/>
    <w:rsid w:val="00857D0E"/>
    <w:rsid w:val="00870E26"/>
    <w:rsid w:val="008726CC"/>
    <w:rsid w:val="008726DB"/>
    <w:rsid w:val="0087508F"/>
    <w:rsid w:val="00875A53"/>
    <w:rsid w:val="00881E84"/>
    <w:rsid w:val="00882CA8"/>
    <w:rsid w:val="00883921"/>
    <w:rsid w:val="008844E1"/>
    <w:rsid w:val="0088475A"/>
    <w:rsid w:val="00885958"/>
    <w:rsid w:val="008905B5"/>
    <w:rsid w:val="00892533"/>
    <w:rsid w:val="008A21B3"/>
    <w:rsid w:val="008A3424"/>
    <w:rsid w:val="008A3B50"/>
    <w:rsid w:val="008A5E24"/>
    <w:rsid w:val="008A68AD"/>
    <w:rsid w:val="008A7307"/>
    <w:rsid w:val="008B5879"/>
    <w:rsid w:val="008B61F1"/>
    <w:rsid w:val="008B6B2F"/>
    <w:rsid w:val="008B7F9B"/>
    <w:rsid w:val="008C1D08"/>
    <w:rsid w:val="008C23A0"/>
    <w:rsid w:val="008C25F6"/>
    <w:rsid w:val="008C3BD0"/>
    <w:rsid w:val="008C4635"/>
    <w:rsid w:val="008C4CC7"/>
    <w:rsid w:val="008C4FDD"/>
    <w:rsid w:val="008D1DEE"/>
    <w:rsid w:val="008D4C11"/>
    <w:rsid w:val="008D60B6"/>
    <w:rsid w:val="008E00FC"/>
    <w:rsid w:val="008E2876"/>
    <w:rsid w:val="008E420E"/>
    <w:rsid w:val="008E4EE4"/>
    <w:rsid w:val="008E7424"/>
    <w:rsid w:val="008F2060"/>
    <w:rsid w:val="008F2C00"/>
    <w:rsid w:val="008F3ABA"/>
    <w:rsid w:val="008F57DA"/>
    <w:rsid w:val="00902045"/>
    <w:rsid w:val="00903752"/>
    <w:rsid w:val="009077BB"/>
    <w:rsid w:val="009103AE"/>
    <w:rsid w:val="00912C31"/>
    <w:rsid w:val="00912D1E"/>
    <w:rsid w:val="00913484"/>
    <w:rsid w:val="009146C1"/>
    <w:rsid w:val="00916953"/>
    <w:rsid w:val="00917D42"/>
    <w:rsid w:val="00921ED2"/>
    <w:rsid w:val="00922E5D"/>
    <w:rsid w:val="0092370A"/>
    <w:rsid w:val="00932F51"/>
    <w:rsid w:val="00932FFC"/>
    <w:rsid w:val="00935983"/>
    <w:rsid w:val="00941003"/>
    <w:rsid w:val="009433D7"/>
    <w:rsid w:val="009443AE"/>
    <w:rsid w:val="00944BF5"/>
    <w:rsid w:val="009464C0"/>
    <w:rsid w:val="00946F6A"/>
    <w:rsid w:val="009519A0"/>
    <w:rsid w:val="00952697"/>
    <w:rsid w:val="00952EA0"/>
    <w:rsid w:val="0095331B"/>
    <w:rsid w:val="00956978"/>
    <w:rsid w:val="009639E3"/>
    <w:rsid w:val="009672E9"/>
    <w:rsid w:val="00967E5C"/>
    <w:rsid w:val="00972075"/>
    <w:rsid w:val="009729D2"/>
    <w:rsid w:val="00972FB6"/>
    <w:rsid w:val="0097530A"/>
    <w:rsid w:val="00975C72"/>
    <w:rsid w:val="00981571"/>
    <w:rsid w:val="00984619"/>
    <w:rsid w:val="00985EB2"/>
    <w:rsid w:val="00986827"/>
    <w:rsid w:val="0098744C"/>
    <w:rsid w:val="00987914"/>
    <w:rsid w:val="00991F5D"/>
    <w:rsid w:val="00992F46"/>
    <w:rsid w:val="00994E10"/>
    <w:rsid w:val="00997024"/>
    <w:rsid w:val="009A01AC"/>
    <w:rsid w:val="009A0434"/>
    <w:rsid w:val="009A0E47"/>
    <w:rsid w:val="009A1554"/>
    <w:rsid w:val="009A447D"/>
    <w:rsid w:val="009B15D7"/>
    <w:rsid w:val="009B23F9"/>
    <w:rsid w:val="009B29F6"/>
    <w:rsid w:val="009B2E42"/>
    <w:rsid w:val="009B5027"/>
    <w:rsid w:val="009C0598"/>
    <w:rsid w:val="009C0FE5"/>
    <w:rsid w:val="009C316F"/>
    <w:rsid w:val="009C40CF"/>
    <w:rsid w:val="009C5279"/>
    <w:rsid w:val="009D13F5"/>
    <w:rsid w:val="009D2742"/>
    <w:rsid w:val="009E0FEC"/>
    <w:rsid w:val="009E11A3"/>
    <w:rsid w:val="009E1308"/>
    <w:rsid w:val="009E4B88"/>
    <w:rsid w:val="009E7048"/>
    <w:rsid w:val="009F1094"/>
    <w:rsid w:val="009F1096"/>
    <w:rsid w:val="009F782E"/>
    <w:rsid w:val="009F7903"/>
    <w:rsid w:val="00A0541D"/>
    <w:rsid w:val="00A07608"/>
    <w:rsid w:val="00A10088"/>
    <w:rsid w:val="00A10AA9"/>
    <w:rsid w:val="00A11DE1"/>
    <w:rsid w:val="00A13DAD"/>
    <w:rsid w:val="00A20822"/>
    <w:rsid w:val="00A2286A"/>
    <w:rsid w:val="00A22D95"/>
    <w:rsid w:val="00A265AF"/>
    <w:rsid w:val="00A30E48"/>
    <w:rsid w:val="00A31B08"/>
    <w:rsid w:val="00A33D2A"/>
    <w:rsid w:val="00A344F8"/>
    <w:rsid w:val="00A429D8"/>
    <w:rsid w:val="00A44946"/>
    <w:rsid w:val="00A45DF4"/>
    <w:rsid w:val="00A50917"/>
    <w:rsid w:val="00A51351"/>
    <w:rsid w:val="00A6016A"/>
    <w:rsid w:val="00A62FCE"/>
    <w:rsid w:val="00A653BB"/>
    <w:rsid w:val="00A65B08"/>
    <w:rsid w:val="00A65B44"/>
    <w:rsid w:val="00A731E9"/>
    <w:rsid w:val="00A76257"/>
    <w:rsid w:val="00A76A71"/>
    <w:rsid w:val="00A7791D"/>
    <w:rsid w:val="00A80BAC"/>
    <w:rsid w:val="00A80D37"/>
    <w:rsid w:val="00A80DF2"/>
    <w:rsid w:val="00A814CC"/>
    <w:rsid w:val="00A822A8"/>
    <w:rsid w:val="00A83769"/>
    <w:rsid w:val="00A838C5"/>
    <w:rsid w:val="00A83A58"/>
    <w:rsid w:val="00A8572C"/>
    <w:rsid w:val="00A86B1E"/>
    <w:rsid w:val="00A93348"/>
    <w:rsid w:val="00A93972"/>
    <w:rsid w:val="00A93A6A"/>
    <w:rsid w:val="00A949B3"/>
    <w:rsid w:val="00A9599A"/>
    <w:rsid w:val="00A963D7"/>
    <w:rsid w:val="00AA018E"/>
    <w:rsid w:val="00AA196B"/>
    <w:rsid w:val="00AA3674"/>
    <w:rsid w:val="00AA5507"/>
    <w:rsid w:val="00AA7482"/>
    <w:rsid w:val="00AB0591"/>
    <w:rsid w:val="00AB1836"/>
    <w:rsid w:val="00AB4152"/>
    <w:rsid w:val="00AB514B"/>
    <w:rsid w:val="00AB6A02"/>
    <w:rsid w:val="00AB6C66"/>
    <w:rsid w:val="00AB7934"/>
    <w:rsid w:val="00AC0AD0"/>
    <w:rsid w:val="00AC1D4D"/>
    <w:rsid w:val="00AC251F"/>
    <w:rsid w:val="00AC2787"/>
    <w:rsid w:val="00AC3299"/>
    <w:rsid w:val="00AD14DE"/>
    <w:rsid w:val="00AD1AD7"/>
    <w:rsid w:val="00AD1C9A"/>
    <w:rsid w:val="00AD26EE"/>
    <w:rsid w:val="00AD2F0C"/>
    <w:rsid w:val="00AD77E0"/>
    <w:rsid w:val="00AD7C36"/>
    <w:rsid w:val="00AE0E75"/>
    <w:rsid w:val="00AE3210"/>
    <w:rsid w:val="00AE3794"/>
    <w:rsid w:val="00AE4B0A"/>
    <w:rsid w:val="00AE5B32"/>
    <w:rsid w:val="00AE736C"/>
    <w:rsid w:val="00AF1116"/>
    <w:rsid w:val="00B05BB0"/>
    <w:rsid w:val="00B067DE"/>
    <w:rsid w:val="00B07FCE"/>
    <w:rsid w:val="00B13B05"/>
    <w:rsid w:val="00B17845"/>
    <w:rsid w:val="00B17AA4"/>
    <w:rsid w:val="00B20AC0"/>
    <w:rsid w:val="00B21374"/>
    <w:rsid w:val="00B223B1"/>
    <w:rsid w:val="00B2268E"/>
    <w:rsid w:val="00B23240"/>
    <w:rsid w:val="00B23B19"/>
    <w:rsid w:val="00B25B85"/>
    <w:rsid w:val="00B31486"/>
    <w:rsid w:val="00B32050"/>
    <w:rsid w:val="00B34B44"/>
    <w:rsid w:val="00B36996"/>
    <w:rsid w:val="00B43CCB"/>
    <w:rsid w:val="00B51C1C"/>
    <w:rsid w:val="00B56644"/>
    <w:rsid w:val="00B6014D"/>
    <w:rsid w:val="00B62169"/>
    <w:rsid w:val="00B633C7"/>
    <w:rsid w:val="00B641CA"/>
    <w:rsid w:val="00B643F6"/>
    <w:rsid w:val="00B65EE7"/>
    <w:rsid w:val="00B66259"/>
    <w:rsid w:val="00B72EA2"/>
    <w:rsid w:val="00B76329"/>
    <w:rsid w:val="00B8144E"/>
    <w:rsid w:val="00B81F94"/>
    <w:rsid w:val="00B83708"/>
    <w:rsid w:val="00B838A7"/>
    <w:rsid w:val="00B870CB"/>
    <w:rsid w:val="00B87A0A"/>
    <w:rsid w:val="00B92DE5"/>
    <w:rsid w:val="00B93C72"/>
    <w:rsid w:val="00B946FB"/>
    <w:rsid w:val="00B95640"/>
    <w:rsid w:val="00B968AA"/>
    <w:rsid w:val="00B96CA8"/>
    <w:rsid w:val="00B97EA2"/>
    <w:rsid w:val="00BA0E29"/>
    <w:rsid w:val="00BA0E64"/>
    <w:rsid w:val="00BA576F"/>
    <w:rsid w:val="00BB290E"/>
    <w:rsid w:val="00BB74AA"/>
    <w:rsid w:val="00BB7C14"/>
    <w:rsid w:val="00BD0571"/>
    <w:rsid w:val="00BD2CB7"/>
    <w:rsid w:val="00BD35FB"/>
    <w:rsid w:val="00BD5C34"/>
    <w:rsid w:val="00BD5DAE"/>
    <w:rsid w:val="00BD7E2B"/>
    <w:rsid w:val="00BE3A8A"/>
    <w:rsid w:val="00BE5B2A"/>
    <w:rsid w:val="00BE771E"/>
    <w:rsid w:val="00BE7E65"/>
    <w:rsid w:val="00BF43A9"/>
    <w:rsid w:val="00BF6770"/>
    <w:rsid w:val="00C02C41"/>
    <w:rsid w:val="00C0307B"/>
    <w:rsid w:val="00C04FB8"/>
    <w:rsid w:val="00C05560"/>
    <w:rsid w:val="00C1188E"/>
    <w:rsid w:val="00C13A08"/>
    <w:rsid w:val="00C13AC7"/>
    <w:rsid w:val="00C17E83"/>
    <w:rsid w:val="00C20227"/>
    <w:rsid w:val="00C22C71"/>
    <w:rsid w:val="00C25E82"/>
    <w:rsid w:val="00C26E24"/>
    <w:rsid w:val="00C33956"/>
    <w:rsid w:val="00C35E4E"/>
    <w:rsid w:val="00C407C2"/>
    <w:rsid w:val="00C43484"/>
    <w:rsid w:val="00C46F41"/>
    <w:rsid w:val="00C47389"/>
    <w:rsid w:val="00C5292B"/>
    <w:rsid w:val="00C55840"/>
    <w:rsid w:val="00C559EF"/>
    <w:rsid w:val="00C55B32"/>
    <w:rsid w:val="00C56738"/>
    <w:rsid w:val="00C610F0"/>
    <w:rsid w:val="00C6220B"/>
    <w:rsid w:val="00C624E2"/>
    <w:rsid w:val="00C63E52"/>
    <w:rsid w:val="00C7171C"/>
    <w:rsid w:val="00C71F6F"/>
    <w:rsid w:val="00C72607"/>
    <w:rsid w:val="00C7279F"/>
    <w:rsid w:val="00C72941"/>
    <w:rsid w:val="00C745E2"/>
    <w:rsid w:val="00C80D58"/>
    <w:rsid w:val="00C84D68"/>
    <w:rsid w:val="00C86113"/>
    <w:rsid w:val="00C867C3"/>
    <w:rsid w:val="00C950A3"/>
    <w:rsid w:val="00C9531E"/>
    <w:rsid w:val="00C955C4"/>
    <w:rsid w:val="00C96CDE"/>
    <w:rsid w:val="00C9751A"/>
    <w:rsid w:val="00CA05F2"/>
    <w:rsid w:val="00CA2608"/>
    <w:rsid w:val="00CA2C22"/>
    <w:rsid w:val="00CA50E2"/>
    <w:rsid w:val="00CA5D98"/>
    <w:rsid w:val="00CA5ED6"/>
    <w:rsid w:val="00CB270E"/>
    <w:rsid w:val="00CB5049"/>
    <w:rsid w:val="00CB715A"/>
    <w:rsid w:val="00CB7DA8"/>
    <w:rsid w:val="00CC1F7A"/>
    <w:rsid w:val="00CC4167"/>
    <w:rsid w:val="00CC435D"/>
    <w:rsid w:val="00CC4F95"/>
    <w:rsid w:val="00CC5DE4"/>
    <w:rsid w:val="00CC6D7B"/>
    <w:rsid w:val="00CC6D7D"/>
    <w:rsid w:val="00CD144C"/>
    <w:rsid w:val="00CD151D"/>
    <w:rsid w:val="00CD197A"/>
    <w:rsid w:val="00CD258B"/>
    <w:rsid w:val="00CD43F5"/>
    <w:rsid w:val="00CD7424"/>
    <w:rsid w:val="00CE0ADE"/>
    <w:rsid w:val="00CE0B1D"/>
    <w:rsid w:val="00CE1271"/>
    <w:rsid w:val="00CE5B9F"/>
    <w:rsid w:val="00CE7E62"/>
    <w:rsid w:val="00CF0DFB"/>
    <w:rsid w:val="00CF241C"/>
    <w:rsid w:val="00CF572A"/>
    <w:rsid w:val="00CF6639"/>
    <w:rsid w:val="00D00F93"/>
    <w:rsid w:val="00D0114A"/>
    <w:rsid w:val="00D06839"/>
    <w:rsid w:val="00D16C2F"/>
    <w:rsid w:val="00D20AB0"/>
    <w:rsid w:val="00D23286"/>
    <w:rsid w:val="00D27AFE"/>
    <w:rsid w:val="00D31D29"/>
    <w:rsid w:val="00D3214A"/>
    <w:rsid w:val="00D32E84"/>
    <w:rsid w:val="00D333E7"/>
    <w:rsid w:val="00D33FA9"/>
    <w:rsid w:val="00D353DB"/>
    <w:rsid w:val="00D366B0"/>
    <w:rsid w:val="00D41316"/>
    <w:rsid w:val="00D41504"/>
    <w:rsid w:val="00D50C5C"/>
    <w:rsid w:val="00D5189B"/>
    <w:rsid w:val="00D525C4"/>
    <w:rsid w:val="00D5373A"/>
    <w:rsid w:val="00D537C7"/>
    <w:rsid w:val="00D537EC"/>
    <w:rsid w:val="00D53BAC"/>
    <w:rsid w:val="00D60068"/>
    <w:rsid w:val="00D6088C"/>
    <w:rsid w:val="00D60E6A"/>
    <w:rsid w:val="00D65A33"/>
    <w:rsid w:val="00D6632B"/>
    <w:rsid w:val="00D675C7"/>
    <w:rsid w:val="00D72168"/>
    <w:rsid w:val="00D7260C"/>
    <w:rsid w:val="00D75118"/>
    <w:rsid w:val="00D82B25"/>
    <w:rsid w:val="00D84B34"/>
    <w:rsid w:val="00D86D5F"/>
    <w:rsid w:val="00D87277"/>
    <w:rsid w:val="00D92B92"/>
    <w:rsid w:val="00D92E00"/>
    <w:rsid w:val="00D93F19"/>
    <w:rsid w:val="00D96160"/>
    <w:rsid w:val="00D9716C"/>
    <w:rsid w:val="00D97AAE"/>
    <w:rsid w:val="00D97DB4"/>
    <w:rsid w:val="00DA00BF"/>
    <w:rsid w:val="00DA1043"/>
    <w:rsid w:val="00DA2A56"/>
    <w:rsid w:val="00DA3A4B"/>
    <w:rsid w:val="00DA5413"/>
    <w:rsid w:val="00DA5BD2"/>
    <w:rsid w:val="00DB0480"/>
    <w:rsid w:val="00DB2A6D"/>
    <w:rsid w:val="00DB3B1C"/>
    <w:rsid w:val="00DB468A"/>
    <w:rsid w:val="00DB6130"/>
    <w:rsid w:val="00DC24F3"/>
    <w:rsid w:val="00DC4A9D"/>
    <w:rsid w:val="00DC6087"/>
    <w:rsid w:val="00DC6829"/>
    <w:rsid w:val="00DC6CF4"/>
    <w:rsid w:val="00DC6D1D"/>
    <w:rsid w:val="00DC784B"/>
    <w:rsid w:val="00DC7C5F"/>
    <w:rsid w:val="00DD0483"/>
    <w:rsid w:val="00DD0BC7"/>
    <w:rsid w:val="00DD21E3"/>
    <w:rsid w:val="00DD377D"/>
    <w:rsid w:val="00DD3CD8"/>
    <w:rsid w:val="00DD3F9F"/>
    <w:rsid w:val="00DD4A8F"/>
    <w:rsid w:val="00DD5B7B"/>
    <w:rsid w:val="00DD6D17"/>
    <w:rsid w:val="00DE2589"/>
    <w:rsid w:val="00DE476C"/>
    <w:rsid w:val="00DF1163"/>
    <w:rsid w:val="00DF4EAA"/>
    <w:rsid w:val="00DF78C9"/>
    <w:rsid w:val="00E04905"/>
    <w:rsid w:val="00E10E61"/>
    <w:rsid w:val="00E1251E"/>
    <w:rsid w:val="00E136B9"/>
    <w:rsid w:val="00E15A0A"/>
    <w:rsid w:val="00E16CF6"/>
    <w:rsid w:val="00E17B8B"/>
    <w:rsid w:val="00E231A3"/>
    <w:rsid w:val="00E248D2"/>
    <w:rsid w:val="00E24C73"/>
    <w:rsid w:val="00E24DC3"/>
    <w:rsid w:val="00E24E1C"/>
    <w:rsid w:val="00E25507"/>
    <w:rsid w:val="00E27830"/>
    <w:rsid w:val="00E35232"/>
    <w:rsid w:val="00E46AD7"/>
    <w:rsid w:val="00E476A5"/>
    <w:rsid w:val="00E50001"/>
    <w:rsid w:val="00E533A1"/>
    <w:rsid w:val="00E57B6B"/>
    <w:rsid w:val="00E60689"/>
    <w:rsid w:val="00E60B56"/>
    <w:rsid w:val="00E6127D"/>
    <w:rsid w:val="00E61B00"/>
    <w:rsid w:val="00E65C5F"/>
    <w:rsid w:val="00E66DC4"/>
    <w:rsid w:val="00E71DB0"/>
    <w:rsid w:val="00E7335E"/>
    <w:rsid w:val="00E75E3D"/>
    <w:rsid w:val="00E76BC9"/>
    <w:rsid w:val="00E7786B"/>
    <w:rsid w:val="00E8018E"/>
    <w:rsid w:val="00E811E3"/>
    <w:rsid w:val="00E83AFC"/>
    <w:rsid w:val="00E84A58"/>
    <w:rsid w:val="00E86E1E"/>
    <w:rsid w:val="00E86F64"/>
    <w:rsid w:val="00E873C9"/>
    <w:rsid w:val="00E87750"/>
    <w:rsid w:val="00E93C91"/>
    <w:rsid w:val="00E94377"/>
    <w:rsid w:val="00E97806"/>
    <w:rsid w:val="00E97F70"/>
    <w:rsid w:val="00EA4543"/>
    <w:rsid w:val="00EB04BC"/>
    <w:rsid w:val="00EB516E"/>
    <w:rsid w:val="00EB56B5"/>
    <w:rsid w:val="00EC17C0"/>
    <w:rsid w:val="00EC23D1"/>
    <w:rsid w:val="00EC3DB0"/>
    <w:rsid w:val="00EC6245"/>
    <w:rsid w:val="00EC7E08"/>
    <w:rsid w:val="00ED1CCA"/>
    <w:rsid w:val="00ED23F0"/>
    <w:rsid w:val="00ED51F3"/>
    <w:rsid w:val="00EE19E5"/>
    <w:rsid w:val="00EE252A"/>
    <w:rsid w:val="00EE2FCB"/>
    <w:rsid w:val="00EE4CFC"/>
    <w:rsid w:val="00EE677F"/>
    <w:rsid w:val="00EE6780"/>
    <w:rsid w:val="00EE761F"/>
    <w:rsid w:val="00EE7BC1"/>
    <w:rsid w:val="00EF5FF4"/>
    <w:rsid w:val="00EF7DF5"/>
    <w:rsid w:val="00F032F9"/>
    <w:rsid w:val="00F04D53"/>
    <w:rsid w:val="00F064BC"/>
    <w:rsid w:val="00F06863"/>
    <w:rsid w:val="00F13DA4"/>
    <w:rsid w:val="00F15110"/>
    <w:rsid w:val="00F17552"/>
    <w:rsid w:val="00F21427"/>
    <w:rsid w:val="00F26025"/>
    <w:rsid w:val="00F31822"/>
    <w:rsid w:val="00F36213"/>
    <w:rsid w:val="00F367D2"/>
    <w:rsid w:val="00F37FD7"/>
    <w:rsid w:val="00F404C9"/>
    <w:rsid w:val="00F409C2"/>
    <w:rsid w:val="00F40CB7"/>
    <w:rsid w:val="00F439ED"/>
    <w:rsid w:val="00F51C40"/>
    <w:rsid w:val="00F52A98"/>
    <w:rsid w:val="00F543DD"/>
    <w:rsid w:val="00F55A07"/>
    <w:rsid w:val="00F56C04"/>
    <w:rsid w:val="00F62C45"/>
    <w:rsid w:val="00F63032"/>
    <w:rsid w:val="00F65175"/>
    <w:rsid w:val="00F66098"/>
    <w:rsid w:val="00F722DD"/>
    <w:rsid w:val="00F7395B"/>
    <w:rsid w:val="00F811A5"/>
    <w:rsid w:val="00F83E0D"/>
    <w:rsid w:val="00F872D4"/>
    <w:rsid w:val="00F965F0"/>
    <w:rsid w:val="00FA0ADC"/>
    <w:rsid w:val="00FA0F3F"/>
    <w:rsid w:val="00FA41F1"/>
    <w:rsid w:val="00FA686E"/>
    <w:rsid w:val="00FB38CE"/>
    <w:rsid w:val="00FB5665"/>
    <w:rsid w:val="00FC4219"/>
    <w:rsid w:val="00FC4604"/>
    <w:rsid w:val="00FC4D8C"/>
    <w:rsid w:val="00FC556D"/>
    <w:rsid w:val="00FC562F"/>
    <w:rsid w:val="00FC6FC1"/>
    <w:rsid w:val="00FC75DA"/>
    <w:rsid w:val="00FD233E"/>
    <w:rsid w:val="00FD7589"/>
    <w:rsid w:val="00FE05D5"/>
    <w:rsid w:val="00FE2B1D"/>
    <w:rsid w:val="00FE4B6F"/>
    <w:rsid w:val="00FF1B06"/>
    <w:rsid w:val="00FF1C10"/>
    <w:rsid w:val="00FF2E0C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5F53B"/>
  <w15:chartTrackingRefBased/>
  <w15:docId w15:val="{CFC72A82-8688-4342-9DCF-ACA7A837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DB0"/>
    <w:pPr>
      <w:jc w:val="both"/>
    </w:pPr>
    <w:rPr>
      <w:rFonts w:ascii="GHEA Grapalat" w:hAnsi="GHEA Grapalat"/>
      <w:sz w:val="24"/>
      <w:lang w:val="en-CA" w:eastAsia="it-IT"/>
    </w:rPr>
  </w:style>
  <w:style w:type="paragraph" w:styleId="Heading1">
    <w:name w:val="heading 1"/>
    <w:basedOn w:val="Normal"/>
    <w:next w:val="BodyText"/>
    <w:qFormat/>
    <w:rsid w:val="00EF5FF4"/>
    <w:pPr>
      <w:keepNext/>
      <w:numPr>
        <w:numId w:val="9"/>
      </w:numPr>
      <w:spacing w:before="240" w:after="60"/>
      <w:jc w:val="left"/>
      <w:outlineLvl w:val="0"/>
    </w:pPr>
    <w:rPr>
      <w:b/>
      <w:kern w:val="28"/>
      <w:sz w:val="36"/>
      <w:szCs w:val="36"/>
      <w:lang w:val="hy-AM"/>
    </w:rPr>
  </w:style>
  <w:style w:type="paragraph" w:styleId="Heading2">
    <w:name w:val="heading 2"/>
    <w:basedOn w:val="Normal"/>
    <w:next w:val="BodyText"/>
    <w:qFormat/>
    <w:rsid w:val="008B5879"/>
    <w:pPr>
      <w:keepNext/>
      <w:numPr>
        <w:ilvl w:val="1"/>
        <w:numId w:val="9"/>
      </w:numPr>
      <w:spacing w:before="260" w:after="80" w:line="260" w:lineRule="exact"/>
      <w:ind w:left="709" w:hanging="709"/>
      <w:jc w:val="left"/>
      <w:outlineLvl w:val="1"/>
    </w:pPr>
    <w:rPr>
      <w:b/>
      <w:sz w:val="26"/>
      <w:lang w:val="hy-AM"/>
    </w:rPr>
  </w:style>
  <w:style w:type="paragraph" w:styleId="Heading3">
    <w:name w:val="heading 3"/>
    <w:basedOn w:val="Normal"/>
    <w:next w:val="BodyText"/>
    <w:qFormat/>
    <w:rsid w:val="008F3ABA"/>
    <w:pPr>
      <w:numPr>
        <w:ilvl w:val="2"/>
        <w:numId w:val="9"/>
      </w:numPr>
      <w:tabs>
        <w:tab w:val="left" w:pos="851"/>
      </w:tabs>
      <w:spacing w:before="240" w:after="60"/>
      <w:ind w:left="851" w:hanging="851"/>
      <w:outlineLvl w:val="2"/>
    </w:pPr>
    <w:rPr>
      <w:lang w:val="hy-AM"/>
    </w:rPr>
  </w:style>
  <w:style w:type="paragraph" w:styleId="Heading4">
    <w:name w:val="heading 4"/>
    <w:basedOn w:val="Normal"/>
    <w:next w:val="BodyText"/>
    <w:qFormat/>
    <w:rsid w:val="00253939"/>
    <w:pPr>
      <w:numPr>
        <w:ilvl w:val="3"/>
        <w:numId w:val="11"/>
      </w:numPr>
      <w:tabs>
        <w:tab w:val="left" w:pos="2410"/>
      </w:tabs>
      <w:spacing w:after="120"/>
      <w:ind w:left="2410" w:hanging="850"/>
      <w:outlineLvl w:val="3"/>
    </w:pPr>
    <w:rPr>
      <w:szCs w:val="24"/>
      <w:lang w:val="hy-AM"/>
    </w:rPr>
  </w:style>
  <w:style w:type="paragraph" w:styleId="Heading5">
    <w:name w:val="heading 5"/>
    <w:basedOn w:val="Normal"/>
    <w:next w:val="BodyText"/>
    <w:autoRedefine/>
    <w:qFormat/>
    <w:rsid w:val="00FA41F1"/>
    <w:pPr>
      <w:numPr>
        <w:ilvl w:val="4"/>
        <w:numId w:val="10"/>
      </w:numPr>
      <w:tabs>
        <w:tab w:val="left" w:pos="3119"/>
      </w:tabs>
      <w:spacing w:after="120"/>
      <w:ind w:left="3119"/>
      <w:jc w:val="left"/>
      <w:outlineLvl w:val="4"/>
    </w:pPr>
    <w:rPr>
      <w:szCs w:val="24"/>
      <w:lang w:val="hy-AM"/>
    </w:rPr>
  </w:style>
  <w:style w:type="paragraph" w:styleId="Heading6">
    <w:name w:val="heading 6"/>
    <w:basedOn w:val="Normal"/>
    <w:next w:val="BodyText"/>
    <w:qFormat/>
    <w:pPr>
      <w:numPr>
        <w:ilvl w:val="5"/>
        <w:numId w:val="9"/>
      </w:numPr>
      <w:tabs>
        <w:tab w:val="left" w:pos="2880"/>
      </w:tabs>
      <w:spacing w:before="240"/>
      <w:outlineLvl w:val="5"/>
    </w:pPr>
  </w:style>
  <w:style w:type="paragraph" w:styleId="Heading7">
    <w:name w:val="heading 7"/>
    <w:basedOn w:val="Normal"/>
    <w:next w:val="BodyText"/>
    <w:qFormat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qFormat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</w:pPr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</w:style>
  <w:style w:type="character" w:styleId="PageNumber">
    <w:name w:val="page number"/>
    <w:basedOn w:val="DefaultParagraphFont"/>
  </w:style>
  <w:style w:type="paragraph" w:styleId="BlockText">
    <w:name w:val="Block Text"/>
    <w:basedOn w:val="BodyText"/>
    <w:semiHidden/>
    <w:pPr>
      <w:ind w:left="1440" w:right="1440"/>
    </w:pPr>
  </w:style>
  <w:style w:type="paragraph" w:styleId="BodyText2">
    <w:name w:val="Body Text 2"/>
    <w:aliases w:val="(Double)"/>
    <w:basedOn w:val="BodyText"/>
    <w:pPr>
      <w:spacing w:after="480" w:line="480" w:lineRule="auto"/>
    </w:pPr>
  </w:style>
  <w:style w:type="paragraph" w:styleId="BodyText3">
    <w:name w:val="Body Text 3"/>
    <w:aliases w:val="(Font Change)"/>
    <w:basedOn w:val="BodyText"/>
    <w:pPr>
      <w:spacing w:after="160"/>
    </w:pPr>
    <w:rPr>
      <w:sz w:val="16"/>
    </w:rPr>
  </w:style>
  <w:style w:type="paragraph" w:styleId="BodyTextIndent">
    <w:name w:val="Body Text Indent"/>
    <w:aliases w:val="(.5&quot; Left)"/>
    <w:basedOn w:val="BodyText"/>
    <w:pPr>
      <w:ind w:left="720"/>
    </w:pPr>
  </w:style>
  <w:style w:type="paragraph" w:styleId="BodyTextFirstIndent2">
    <w:name w:val="Body Text First Indent 2"/>
    <w:aliases w:val="(1&quot;)"/>
    <w:basedOn w:val="BodyText"/>
    <w:semiHidden/>
    <w:pPr>
      <w:ind w:firstLine="1440"/>
    </w:pPr>
  </w:style>
  <w:style w:type="paragraph" w:styleId="BodyTextFirstIndent">
    <w:name w:val="Body Text First Indent"/>
    <w:aliases w:val="(.5&quot;)"/>
    <w:basedOn w:val="BodyText"/>
    <w:semiHidden/>
    <w:pPr>
      <w:ind w:firstLine="720"/>
    </w:pPr>
  </w:style>
  <w:style w:type="paragraph" w:styleId="BodyTextIndent2">
    <w:name w:val="Body Text Indent 2"/>
    <w:aliases w:val="(1&quot; Left)"/>
    <w:basedOn w:val="BodyText"/>
    <w:pPr>
      <w:ind w:left="1440"/>
    </w:pPr>
  </w:style>
  <w:style w:type="paragraph" w:styleId="BodyTextIndent3">
    <w:name w:val="Body Text Indent 3"/>
    <w:aliases w:val="(.5&quot; Left,Double)"/>
    <w:basedOn w:val="BodyText"/>
    <w:pPr>
      <w:spacing w:after="480" w:line="480" w:lineRule="auto"/>
      <w:ind w:left="720"/>
    </w:pPr>
  </w:style>
  <w:style w:type="paragraph" w:styleId="Caption">
    <w:name w:val="caption"/>
    <w:basedOn w:val="BodyText"/>
    <w:next w:val="BodyText"/>
    <w:qFormat/>
    <w:rPr>
      <w:b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BodyText"/>
    <w:semiHidden/>
    <w:rPr>
      <w:sz w:val="20"/>
    </w:rPr>
  </w:style>
  <w:style w:type="paragraph" w:styleId="Date">
    <w:name w:val="Date"/>
    <w:basedOn w:val="BodyText"/>
    <w:next w:val="BodyText"/>
    <w:semiHidden/>
  </w:style>
  <w:style w:type="paragraph" w:styleId="NormalIndent">
    <w:name w:val="Normal Indent"/>
    <w:basedOn w:val="Normal"/>
    <w:pPr>
      <w:ind w:left="720"/>
    </w:pPr>
  </w:style>
  <w:style w:type="paragraph" w:customStyle="1" w:styleId="Judy1">
    <w:name w:val="Judy 1"/>
    <w:basedOn w:val="Heading1"/>
    <w:pPr>
      <w:numPr>
        <w:numId w:val="0"/>
      </w:numPr>
      <w:tabs>
        <w:tab w:val="left" w:pos="1701"/>
      </w:tabs>
      <w:spacing w:before="80" w:after="360" w:line="360" w:lineRule="exact"/>
    </w:pPr>
    <w:rPr>
      <w:rFonts w:ascii="Times" w:hAnsi="Times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1">
    <w:name w:val="toc 1"/>
    <w:basedOn w:val="Normal"/>
    <w:next w:val="Normal"/>
    <w:autoRedefine/>
    <w:uiPriority w:val="39"/>
    <w:rsid w:val="00F21427"/>
    <w:pPr>
      <w:tabs>
        <w:tab w:val="left" w:pos="1440"/>
        <w:tab w:val="right" w:leader="dot" w:pos="9019"/>
      </w:tabs>
      <w:spacing w:before="240"/>
      <w:ind w:right="567"/>
    </w:pPr>
    <w:rPr>
      <w:rFonts w:ascii="Times" w:hAnsi="Times"/>
      <w:noProof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1440"/>
        <w:tab w:val="right" w:leader="dot" w:pos="9019"/>
      </w:tabs>
      <w:ind w:left="1440" w:right="567" w:hanging="1200"/>
    </w:pPr>
    <w:rPr>
      <w:rFonts w:ascii="Times" w:hAnsi="Times"/>
      <w:noProof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Copertina-nomecn">
    <w:name w:val="Copertina-nome.cn"/>
    <w:basedOn w:val="Normal"/>
    <w:pPr>
      <w:framePr w:w="5999" w:hSpace="180" w:vSpace="180" w:wrap="auto" w:vAnchor="page" w:hAnchor="text" w:xAlign="center" w:y="5042"/>
      <w:spacing w:after="520" w:line="260" w:lineRule="exact"/>
      <w:jc w:val="center"/>
    </w:pPr>
    <w:rPr>
      <w:rFonts w:ascii="Times" w:hAnsi="Times"/>
      <w:b/>
      <w:sz w:val="26"/>
      <w:lang w:val="it-IT"/>
    </w:rPr>
  </w:style>
  <w:style w:type="paragraph" w:customStyle="1" w:styleId="Copertina-titoloct">
    <w:name w:val="Copertina-titolo.ct"/>
    <w:basedOn w:val="Normal"/>
    <w:pPr>
      <w:framePr w:w="5999" w:hSpace="180" w:vSpace="180" w:wrap="auto" w:vAnchor="page" w:hAnchor="text" w:xAlign="center" w:y="5042"/>
      <w:spacing w:line="440" w:lineRule="exact"/>
      <w:jc w:val="center"/>
    </w:pPr>
    <w:rPr>
      <w:rFonts w:ascii="Times" w:hAnsi="Times"/>
      <w:sz w:val="36"/>
      <w:lang w:val="it-IT"/>
    </w:rPr>
  </w:style>
  <w:style w:type="paragraph" w:customStyle="1" w:styleId="Indice-Titolo1indT1">
    <w:name w:val="Indice-Titolo1.indT1"/>
    <w:basedOn w:val="Normal"/>
    <w:pPr>
      <w:tabs>
        <w:tab w:val="right" w:pos="8460"/>
      </w:tabs>
      <w:spacing w:before="360" w:after="60"/>
      <w:ind w:left="700" w:hanging="700"/>
    </w:pPr>
    <w:rPr>
      <w:rFonts w:ascii="Times" w:hAnsi="Times"/>
      <w:sz w:val="36"/>
      <w:lang w:val="it-IT"/>
    </w:rPr>
  </w:style>
  <w:style w:type="paragraph" w:customStyle="1" w:styleId="IntestazioneIntestazioneint">
    <w:name w:val="Intestazione.Intestazione.int"/>
    <w:basedOn w:val="Normal"/>
    <w:next w:val="Normal"/>
    <w:pPr>
      <w:tabs>
        <w:tab w:val="right" w:pos="8440"/>
      </w:tabs>
      <w:spacing w:before="80" w:after="130" w:line="220" w:lineRule="exact"/>
    </w:pPr>
    <w:rPr>
      <w:rFonts w:ascii="Times" w:hAnsi="Times"/>
      <w:i/>
      <w:sz w:val="18"/>
      <w:lang w:val="it-IT"/>
    </w:rPr>
  </w:style>
  <w:style w:type="paragraph" w:customStyle="1" w:styleId="Bulletbl">
    <w:name w:val="Bullet.bl"/>
    <w:basedOn w:val="Normal"/>
    <w:pPr>
      <w:spacing w:after="130" w:line="260" w:lineRule="exact"/>
      <w:ind w:left="380" w:hanging="360"/>
    </w:pPr>
    <w:rPr>
      <w:rFonts w:ascii="Times" w:hAnsi="Times"/>
      <w:sz w:val="22"/>
      <w:lang w:val="it-IT"/>
    </w:rPr>
  </w:style>
  <w:style w:type="paragraph" w:styleId="FootnoteText">
    <w:name w:val="footnote text"/>
    <w:basedOn w:val="Normal"/>
    <w:semiHidden/>
    <w:pPr>
      <w:tabs>
        <w:tab w:val="left" w:pos="360"/>
      </w:tabs>
      <w:spacing w:after="120"/>
      <w:ind w:left="360" w:hanging="360"/>
    </w:pPr>
    <w:rPr>
      <w:rFonts w:ascii="Arial" w:hAnsi="Arial"/>
      <w:sz w:val="18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22">
    <w:name w:val="Head 2.2"/>
    <w:basedOn w:val="Normal"/>
    <w:pPr>
      <w:tabs>
        <w:tab w:val="left" w:pos="360"/>
      </w:tabs>
      <w:suppressAutoHyphens/>
      <w:spacing w:after="240"/>
      <w:ind w:left="360" w:hanging="360"/>
    </w:pPr>
    <w:rPr>
      <w:b/>
      <w:lang w:val="en-US"/>
    </w:rPr>
  </w:style>
  <w:style w:type="paragraph" w:customStyle="1" w:styleId="explanatoryclause">
    <w:name w:val="explanatory_clause"/>
    <w:basedOn w:val="Normal"/>
    <w:link w:val="CommentTextChar"/>
    <w:pPr>
      <w:suppressAutoHyphens/>
      <w:spacing w:after="240"/>
      <w:ind w:left="738" w:right="-14" w:hanging="738"/>
    </w:pPr>
    <w:rPr>
      <w:rFonts w:ascii="Arial" w:hAnsi="Arial"/>
      <w:sz w:val="22"/>
      <w:lang w:val="en-US"/>
    </w:rPr>
  </w:style>
  <w:style w:type="paragraph" w:customStyle="1" w:styleId="FaxBod">
    <w:name w:val="FaxBod"/>
    <w:basedOn w:val="Heading5"/>
    <w:pPr>
      <w:tabs>
        <w:tab w:val="left" w:pos="-540"/>
      </w:tabs>
      <w:spacing w:after="240"/>
      <w:ind w:left="450" w:firstLine="0"/>
      <w:outlineLvl w:val="9"/>
    </w:pPr>
    <w:rPr>
      <w:rFonts w:ascii="Times New Roman" w:hAnsi="Times New Roman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Table">
    <w:name w:val="Table"/>
    <w:rPr>
      <w:rFonts w:ascii="Arial" w:hAnsi="Arial"/>
      <w:sz w:val="20"/>
    </w:rPr>
  </w:style>
  <w:style w:type="character" w:customStyle="1" w:styleId="Parahead">
    <w:name w:val="Para head"/>
    <w:rPr>
      <w:sz w:val="20"/>
    </w:rPr>
  </w:style>
  <w:style w:type="paragraph" w:customStyle="1" w:styleId="Head12">
    <w:name w:val="Head 1.2"/>
    <w:basedOn w:val="Head11"/>
    <w:autoRedefine/>
    <w:pPr>
      <w:widowControl/>
      <w:tabs>
        <w:tab w:val="clear" w:pos="540"/>
      </w:tabs>
      <w:spacing w:after="0"/>
      <w:ind w:left="0" w:firstLine="0"/>
    </w:pPr>
    <w:rPr>
      <w:rFonts w:ascii="Helvetica" w:hAnsi="Helvetica"/>
      <w:smallCaps/>
      <w:sz w:val="26"/>
      <w:lang w:val="en-GB"/>
    </w:rPr>
  </w:style>
  <w:style w:type="paragraph" w:customStyle="1" w:styleId="Head11">
    <w:name w:val="Head 1.1"/>
    <w:basedOn w:val="Normal"/>
    <w:pPr>
      <w:widowControl w:val="0"/>
      <w:tabs>
        <w:tab w:val="left" w:pos="540"/>
      </w:tabs>
      <w:spacing w:after="240"/>
      <w:ind w:left="360" w:hanging="360"/>
      <w:jc w:val="center"/>
    </w:pPr>
    <w:rPr>
      <w:rFonts w:ascii="Times New Roman Bold" w:hAnsi="Times New Roman Bold"/>
      <w:b/>
      <w:sz w:val="28"/>
      <w:lang w:val="en-US" w:eastAsia="fr-FR"/>
    </w:rPr>
  </w:style>
  <w:style w:type="paragraph" w:customStyle="1" w:styleId="Outline">
    <w:name w:val="Outline"/>
    <w:basedOn w:val="Normal"/>
    <w:pPr>
      <w:spacing w:before="240"/>
    </w:pPr>
    <w:rPr>
      <w:kern w:val="28"/>
      <w:lang w:val="en-US" w:eastAsia="fr-FR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lang w:val="fr-FR" w:eastAsia="fr-FR"/>
    </w:rPr>
  </w:style>
  <w:style w:type="paragraph" w:styleId="ListBullet">
    <w:name w:val="List Bullet"/>
    <w:basedOn w:val="Normal"/>
    <w:autoRedefine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F3"/>
    <w:pPr>
      <w:spacing w:after="0"/>
    </w:pPr>
    <w:rPr>
      <w:b/>
      <w:bCs/>
    </w:rPr>
  </w:style>
  <w:style w:type="character" w:customStyle="1" w:styleId="BodyTextChar">
    <w:name w:val="Body Text Char"/>
    <w:link w:val="BodyText"/>
    <w:semiHidden/>
    <w:rsid w:val="000460F3"/>
    <w:rPr>
      <w:sz w:val="24"/>
      <w:lang w:val="en-CA" w:eastAsia="it-IT"/>
    </w:rPr>
  </w:style>
  <w:style w:type="character" w:customStyle="1" w:styleId="CommentTextChar">
    <w:name w:val="Comment Text Char"/>
    <w:basedOn w:val="BodyTextChar"/>
    <w:link w:val="explanatoryclause"/>
    <w:rsid w:val="000460F3"/>
    <w:rPr>
      <w:sz w:val="24"/>
      <w:lang w:val="en-CA" w:eastAsia="it-IT"/>
    </w:rPr>
  </w:style>
  <w:style w:type="character" w:customStyle="1" w:styleId="CommentSubjectChar">
    <w:name w:val="Comment Subject Char"/>
    <w:basedOn w:val="CommentTextChar"/>
    <w:link w:val="CommentSubject"/>
    <w:rsid w:val="000460F3"/>
    <w:rPr>
      <w:sz w:val="24"/>
      <w:lang w:val="en-CA" w:eastAsia="it-IT"/>
    </w:rPr>
  </w:style>
  <w:style w:type="paragraph" w:styleId="Revision">
    <w:name w:val="Revision"/>
    <w:hidden/>
    <w:uiPriority w:val="99"/>
    <w:semiHidden/>
    <w:rsid w:val="000460F3"/>
    <w:rPr>
      <w:sz w:val="24"/>
      <w:lang w:val="en-CA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60F3"/>
    <w:rPr>
      <w:rFonts w:ascii="Tahoma" w:hAnsi="Tahoma" w:cs="Tahoma"/>
      <w:sz w:val="16"/>
      <w:szCs w:val="16"/>
      <w:lang w:val="en-CA" w:eastAsia="it-IT"/>
    </w:rPr>
  </w:style>
  <w:style w:type="paragraph" w:customStyle="1" w:styleId="Spiegel1">
    <w:name w:val="Spiegel 1"/>
    <w:basedOn w:val="Normal"/>
    <w:uiPriority w:val="2"/>
    <w:qFormat/>
    <w:rsid w:val="00556D7B"/>
    <w:pPr>
      <w:numPr>
        <w:numId w:val="1"/>
      </w:numPr>
    </w:pPr>
    <w:rPr>
      <w:rFonts w:eastAsia="Calibri"/>
      <w:szCs w:val="22"/>
      <w:lang w:val="en-US" w:eastAsia="en-US"/>
    </w:rPr>
  </w:style>
  <w:style w:type="paragraph" w:customStyle="1" w:styleId="Spiegel2">
    <w:name w:val="Spiegel 2"/>
    <w:basedOn w:val="Spiegel1"/>
    <w:uiPriority w:val="2"/>
    <w:qFormat/>
    <w:rsid w:val="00556D7B"/>
    <w:pPr>
      <w:numPr>
        <w:ilvl w:val="1"/>
      </w:numPr>
    </w:pPr>
  </w:style>
  <w:style w:type="paragraph" w:customStyle="1" w:styleId="Spiegel3">
    <w:name w:val="Spiegel 3"/>
    <w:basedOn w:val="Spiegel2"/>
    <w:uiPriority w:val="2"/>
    <w:qFormat/>
    <w:rsid w:val="00556D7B"/>
    <w:pPr>
      <w:numPr>
        <w:ilvl w:val="2"/>
      </w:numPr>
    </w:pPr>
  </w:style>
  <w:style w:type="numbering" w:customStyle="1" w:styleId="FichtSpiegelstrich">
    <w:name w:val="FichtSpiegelstrich"/>
    <w:basedOn w:val="NoList"/>
    <w:uiPriority w:val="99"/>
    <w:rsid w:val="00556D7B"/>
    <w:pPr>
      <w:numPr>
        <w:numId w:val="1"/>
      </w:numPr>
    </w:pPr>
  </w:style>
  <w:style w:type="paragraph" w:customStyle="1" w:styleId="Spiegel4">
    <w:name w:val="Spiegel 4"/>
    <w:basedOn w:val="Spiegel3"/>
    <w:uiPriority w:val="2"/>
    <w:qFormat/>
    <w:rsid w:val="00556D7B"/>
    <w:pPr>
      <w:numPr>
        <w:ilvl w:val="3"/>
      </w:numPr>
    </w:pPr>
  </w:style>
  <w:style w:type="paragraph" w:customStyle="1" w:styleId="Spiegel5">
    <w:name w:val="Spiegel 5"/>
    <w:basedOn w:val="Spiegel4"/>
    <w:uiPriority w:val="2"/>
    <w:qFormat/>
    <w:rsid w:val="00556D7B"/>
    <w:pPr>
      <w:numPr>
        <w:ilvl w:val="4"/>
      </w:numPr>
      <w:tabs>
        <w:tab w:val="clear" w:pos="1418"/>
        <w:tab w:val="num" w:pos="2160"/>
      </w:tabs>
      <w:ind w:left="2160" w:hanging="720"/>
    </w:pPr>
  </w:style>
  <w:style w:type="paragraph" w:styleId="NormalWeb">
    <w:name w:val="Normal (Web)"/>
    <w:basedOn w:val="Normal"/>
    <w:uiPriority w:val="99"/>
    <w:unhideWhenUsed/>
    <w:rsid w:val="002A6E01"/>
    <w:pPr>
      <w:spacing w:before="100" w:beforeAutospacing="1" w:after="100" w:afterAutospacing="1"/>
    </w:pPr>
    <w:rPr>
      <w:szCs w:val="24"/>
      <w:lang w:val="ru-RU" w:eastAsia="ru-RU"/>
    </w:rPr>
  </w:style>
  <w:style w:type="paragraph" w:styleId="NoSpacing">
    <w:name w:val="No Spacing"/>
    <w:uiPriority w:val="1"/>
    <w:qFormat/>
    <w:rsid w:val="00656CCD"/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uiPriority w:val="99"/>
    <w:unhideWhenUsed/>
    <w:rsid w:val="00167ED2"/>
    <w:rPr>
      <w:color w:val="0563C1"/>
      <w:u w:val="single"/>
    </w:rPr>
  </w:style>
  <w:style w:type="character" w:customStyle="1" w:styleId="FooterChar">
    <w:name w:val="Footer Char"/>
    <w:link w:val="Footer"/>
    <w:rsid w:val="00F36213"/>
    <w:rPr>
      <w:sz w:val="24"/>
      <w:lang w:val="en-CA" w:eastAsia="it-IT"/>
    </w:rPr>
  </w:style>
  <w:style w:type="numbering" w:customStyle="1" w:styleId="NoList1">
    <w:name w:val="No List1"/>
    <w:next w:val="NoList"/>
    <w:semiHidden/>
    <w:rsid w:val="00EF7DF5"/>
  </w:style>
  <w:style w:type="paragraph" w:customStyle="1" w:styleId="BankNormal">
    <w:name w:val="BankNormal"/>
    <w:basedOn w:val="Normal"/>
    <w:rsid w:val="00EF7DF5"/>
    <w:pPr>
      <w:widowControl w:val="0"/>
      <w:spacing w:after="240"/>
    </w:pPr>
    <w:rPr>
      <w:snapToGrid w:val="0"/>
      <w:lang w:val="en-US" w:eastAsia="en-US"/>
    </w:rPr>
  </w:style>
  <w:style w:type="paragraph" w:customStyle="1" w:styleId="ChapterNumber">
    <w:name w:val="ChapterNumber"/>
    <w:basedOn w:val="Normal"/>
    <w:next w:val="Normal"/>
    <w:rsid w:val="00EF7DF5"/>
    <w:pPr>
      <w:widowControl w:val="0"/>
      <w:spacing w:after="360"/>
    </w:pPr>
    <w:rPr>
      <w:snapToGrid w:val="0"/>
      <w:lang w:val="en-US" w:eastAsia="en-US"/>
    </w:rPr>
  </w:style>
  <w:style w:type="paragraph" w:customStyle="1" w:styleId="TextBox">
    <w:name w:val="Text Box"/>
    <w:basedOn w:val="Normal"/>
    <w:rsid w:val="00EF7DF5"/>
    <w:pPr>
      <w:keepLines/>
      <w:framePr w:hSpace="187" w:wrap="auto" w:vAnchor="text" w:hAnchor="text" w:xAlign="right" w:y="1"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</w:pPr>
    <w:rPr>
      <w:snapToGrid w:val="0"/>
      <w:sz w:val="22"/>
      <w:lang w:val="en-US" w:eastAsia="en-US"/>
    </w:rPr>
  </w:style>
  <w:style w:type="paragraph" w:customStyle="1" w:styleId="TextBoxdots">
    <w:name w:val="Text Box (dots)"/>
    <w:basedOn w:val="Normal"/>
    <w:rsid w:val="00EF7DF5"/>
    <w:pPr>
      <w:keepLines/>
      <w:framePr w:hSpace="187" w:wrap="auto" w:vAnchor="text" w:hAnchor="text" w:xAlign="right" w:y="1"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napToGrid w:val="0"/>
      <w:sz w:val="22"/>
      <w:lang w:val="en-US" w:eastAsia="en-US"/>
    </w:rPr>
  </w:style>
  <w:style w:type="paragraph" w:customStyle="1" w:styleId="TextBoxFramed">
    <w:name w:val="Text Box Framed"/>
    <w:basedOn w:val="Normal"/>
    <w:rsid w:val="00EF7DF5"/>
    <w:pPr>
      <w:keepLines/>
      <w:framePr w:hSpace="187" w:wrap="auto" w:vAnchor="text" w:hAnchor="text" w:xAlign="right" w:y="1"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napToGrid w:val="0"/>
      <w:sz w:val="22"/>
      <w:lang w:val="en-US" w:eastAsia="en-US"/>
    </w:rPr>
  </w:style>
  <w:style w:type="paragraph" w:customStyle="1" w:styleId="TextBoxUnframed">
    <w:name w:val="Text Box Unframed"/>
    <w:basedOn w:val="Normal"/>
    <w:rsid w:val="00EF7DF5"/>
    <w:pPr>
      <w:keepLines/>
      <w:widowControl w:val="0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napToGrid w:val="0"/>
      <w:sz w:val="22"/>
      <w:lang w:val="en-US" w:eastAsia="en-US"/>
    </w:rPr>
  </w:style>
  <w:style w:type="paragraph" w:customStyle="1" w:styleId="Heading1a">
    <w:name w:val="Heading 1a"/>
    <w:basedOn w:val="Heading1"/>
    <w:next w:val="BankNormal"/>
    <w:rsid w:val="00EF7DF5"/>
    <w:pPr>
      <w:keepLines/>
      <w:widowControl w:val="0"/>
      <w:spacing w:after="240"/>
      <w:outlineLvl w:val="9"/>
    </w:pPr>
    <w:rPr>
      <w:rFonts w:ascii="Times New Roman Bold" w:hAnsi="Times New Roman Bold"/>
      <w:snapToGrid w:val="0"/>
      <w:kern w:val="0"/>
      <w:sz w:val="32"/>
      <w:szCs w:val="20"/>
      <w:lang w:val="en-US" w:eastAsia="en-US"/>
    </w:rPr>
  </w:style>
  <w:style w:type="paragraph" w:customStyle="1" w:styleId="report">
    <w:name w:val="report"/>
    <w:rsid w:val="00EF7DF5"/>
    <w:pPr>
      <w:widowControl w:val="0"/>
      <w:tabs>
        <w:tab w:val="left" w:pos="-1440"/>
        <w:tab w:val="left" w:pos="-720"/>
        <w:tab w:val="left" w:pos="0"/>
        <w:tab w:val="left" w:pos="1296"/>
        <w:tab w:val="left" w:pos="2016"/>
        <w:tab w:val="left" w:pos="3024"/>
        <w:tab w:val="left" w:pos="3744"/>
        <w:tab w:val="left" w:pos="4464"/>
        <w:tab w:val="left" w:pos="5040"/>
      </w:tabs>
      <w:suppressAutoHyphens/>
    </w:pPr>
    <w:rPr>
      <w:rFonts w:ascii="CG Times" w:hAnsi="CG Times"/>
      <w:snapToGrid w:val="0"/>
      <w:sz w:val="22"/>
    </w:rPr>
  </w:style>
  <w:style w:type="paragraph" w:styleId="Title">
    <w:name w:val="Title"/>
    <w:basedOn w:val="Normal"/>
    <w:link w:val="TitleChar"/>
    <w:qFormat/>
    <w:rsid w:val="00EF7DF5"/>
    <w:pPr>
      <w:jc w:val="center"/>
    </w:pPr>
    <w:rPr>
      <w:b/>
      <w:sz w:val="20"/>
      <w:lang w:val="en-AU" w:eastAsia="en-US"/>
    </w:rPr>
  </w:style>
  <w:style w:type="character" w:customStyle="1" w:styleId="TitleChar">
    <w:name w:val="Title Char"/>
    <w:link w:val="Title"/>
    <w:rsid w:val="00EF7DF5"/>
    <w:rPr>
      <w:b/>
      <w:lang w:val="en-AU"/>
    </w:rPr>
  </w:style>
  <w:style w:type="paragraph" w:customStyle="1" w:styleId="Style1">
    <w:name w:val="Style1"/>
    <w:basedOn w:val="Normal"/>
    <w:autoRedefine/>
    <w:rsid w:val="00EF7DF5"/>
    <w:pPr>
      <w:numPr>
        <w:numId w:val="3"/>
      </w:numPr>
      <w:tabs>
        <w:tab w:val="num" w:pos="360"/>
      </w:tabs>
      <w:spacing w:line="360" w:lineRule="auto"/>
      <w:ind w:left="340" w:hanging="340"/>
      <w:jc w:val="center"/>
    </w:pPr>
    <w:rPr>
      <w:rFonts w:ascii="Arial" w:hAnsi="Arial"/>
      <w:b/>
      <w:lang w:val="it-IT" w:eastAsia="en-US"/>
    </w:rPr>
  </w:style>
  <w:style w:type="paragraph" w:styleId="PlainText">
    <w:name w:val="Plain Text"/>
    <w:basedOn w:val="Normal"/>
    <w:link w:val="PlainTextChar"/>
    <w:rsid w:val="00EF7DF5"/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link w:val="PlainText"/>
    <w:rsid w:val="00EF7DF5"/>
    <w:rPr>
      <w:rFonts w:ascii="Courier New" w:hAnsi="Courier New"/>
    </w:rPr>
  </w:style>
  <w:style w:type="character" w:styleId="FollowedHyperlink">
    <w:name w:val="FollowedHyperlink"/>
    <w:rsid w:val="00EF7DF5"/>
    <w:rPr>
      <w:color w:val="800080"/>
      <w:u w:val="single"/>
    </w:rPr>
  </w:style>
  <w:style w:type="paragraph" w:customStyle="1" w:styleId="elenco">
    <w:name w:val="elenco"/>
    <w:basedOn w:val="Normal"/>
    <w:autoRedefine/>
    <w:rsid w:val="00EF7DF5"/>
    <w:pPr>
      <w:numPr>
        <w:numId w:val="2"/>
      </w:numPr>
    </w:pPr>
    <w:rPr>
      <w:szCs w:val="24"/>
      <w:lang w:val="en-GB" w:eastAsia="en-US"/>
    </w:rPr>
  </w:style>
  <w:style w:type="paragraph" w:customStyle="1" w:styleId="Reports">
    <w:name w:val="Reports"/>
    <w:autoRedefine/>
    <w:rsid w:val="00EF7DF5"/>
    <w:pPr>
      <w:spacing w:line="360" w:lineRule="auto"/>
    </w:pPr>
    <w:rPr>
      <w:rFonts w:ascii="Times Armenian" w:hAnsi="Times Armenian" w:cs="Arial"/>
      <w:b/>
      <w:bCs/>
      <w:sz w:val="24"/>
      <w:lang w:val="en-GB"/>
    </w:rPr>
  </w:style>
  <w:style w:type="paragraph" w:customStyle="1" w:styleId="Normal2">
    <w:name w:val="Normal 2"/>
    <w:basedOn w:val="Normal"/>
    <w:next w:val="Normal"/>
    <w:rsid w:val="00EF7DF5"/>
    <w:pPr>
      <w:spacing w:after="120"/>
    </w:pPr>
    <w:rPr>
      <w:rFonts w:ascii="Arial" w:hAnsi="Arial" w:cs="Arial"/>
      <w:sz w:val="23"/>
      <w:szCs w:val="23"/>
      <w:lang w:val="en-US" w:eastAsia="en-US"/>
    </w:rPr>
  </w:style>
  <w:style w:type="paragraph" w:styleId="List">
    <w:name w:val="List"/>
    <w:basedOn w:val="Normal"/>
    <w:rsid w:val="00EF7DF5"/>
    <w:pPr>
      <w:ind w:left="283" w:hanging="283"/>
    </w:pPr>
    <w:rPr>
      <w:szCs w:val="24"/>
      <w:lang w:val="en-US" w:eastAsia="en-US"/>
    </w:rPr>
  </w:style>
  <w:style w:type="paragraph" w:styleId="ListContinue">
    <w:name w:val="List Continue"/>
    <w:basedOn w:val="Normal"/>
    <w:rsid w:val="00EF7DF5"/>
    <w:pPr>
      <w:spacing w:after="120"/>
      <w:ind w:left="283"/>
    </w:pPr>
    <w:rPr>
      <w:szCs w:val="24"/>
      <w:lang w:val="en-US" w:eastAsia="en-US"/>
    </w:rPr>
  </w:style>
  <w:style w:type="paragraph" w:customStyle="1" w:styleId="xl41">
    <w:name w:val="xl41"/>
    <w:basedOn w:val="Normal"/>
    <w:rsid w:val="00EF7DF5"/>
    <w:pPr>
      <w:spacing w:before="100" w:beforeAutospacing="1" w:after="100" w:afterAutospacing="1"/>
    </w:pPr>
    <w:rPr>
      <w:rFonts w:eastAsia="Arial Unicode MS"/>
      <w:sz w:val="20"/>
      <w:lang w:val="it-IT"/>
    </w:rPr>
  </w:style>
  <w:style w:type="paragraph" w:customStyle="1" w:styleId="Headinga">
    <w:name w:val="Heading a"/>
    <w:basedOn w:val="Normal"/>
    <w:rsid w:val="00EF7DF5"/>
    <w:pPr>
      <w:widowControl w:val="0"/>
      <w:spacing w:after="120"/>
    </w:pPr>
    <w:rPr>
      <w:sz w:val="22"/>
      <w:lang w:val="en-US" w:eastAsia="en-US"/>
    </w:rPr>
  </w:style>
  <w:style w:type="paragraph" w:customStyle="1" w:styleId="SectionIXHeader">
    <w:name w:val="Section IX Header"/>
    <w:basedOn w:val="Normal"/>
    <w:rsid w:val="00EF7DF5"/>
    <w:pPr>
      <w:spacing w:before="240" w:after="240"/>
      <w:jc w:val="center"/>
    </w:pPr>
    <w:rPr>
      <w:rFonts w:ascii="Times New Roman Bold" w:hAnsi="Times New Roman Bold"/>
      <w:b/>
      <w:sz w:val="36"/>
      <w:lang w:val="en-US" w:eastAsia="en-US"/>
    </w:rPr>
  </w:style>
  <w:style w:type="table" w:styleId="TableGrid">
    <w:name w:val="Table Grid"/>
    <w:basedOn w:val="TableNormal"/>
    <w:rsid w:val="00EF7D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Heading2"/>
    <w:rsid w:val="00EF7DF5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rsid w:val="00EF7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link w:val="HTMLPreformatted"/>
    <w:rsid w:val="00EF7DF5"/>
    <w:rPr>
      <w:rFonts w:ascii="Courier New" w:hAnsi="Courier New" w:cs="Courier New"/>
      <w:lang w:val="ru-RU" w:eastAsia="ru-RU"/>
    </w:rPr>
  </w:style>
  <w:style w:type="paragraph" w:customStyle="1" w:styleId="Outline1">
    <w:name w:val="Outline1"/>
    <w:basedOn w:val="Normal"/>
    <w:next w:val="Normal"/>
    <w:rsid w:val="00EF7DF5"/>
    <w:pPr>
      <w:keepNext/>
      <w:tabs>
        <w:tab w:val="left" w:pos="360"/>
      </w:tabs>
      <w:autoSpaceDE w:val="0"/>
      <w:autoSpaceDN w:val="0"/>
      <w:spacing w:before="240"/>
      <w:ind w:left="360" w:hanging="360"/>
    </w:pPr>
    <w:rPr>
      <w:rFonts w:ascii="Arial" w:hAnsi="Arial" w:cs="Arial"/>
      <w:kern w:val="28"/>
      <w:szCs w:val="24"/>
      <w:lang w:val="en-US" w:eastAsia="en-US"/>
    </w:rPr>
  </w:style>
  <w:style w:type="paragraph" w:customStyle="1" w:styleId="Znak">
    <w:name w:val="Znak"/>
    <w:basedOn w:val="Normal"/>
    <w:rsid w:val="00EF7DF5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EF7DF5"/>
    <w:pPr>
      <w:spacing w:after="160" w:line="240" w:lineRule="exac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3.xml"/><Relationship Id="rId21" Type="http://schemas.openxmlformats.org/officeDocument/2006/relationships/header" Target="header5.xml"/><Relationship Id="rId34" Type="http://schemas.openxmlformats.org/officeDocument/2006/relationships/footer" Target="footer15.xml"/><Relationship Id="rId42" Type="http://schemas.openxmlformats.org/officeDocument/2006/relationships/footer" Target="footer18.xml"/><Relationship Id="rId47" Type="http://schemas.openxmlformats.org/officeDocument/2006/relationships/header" Target="header18.xml"/><Relationship Id="rId50" Type="http://schemas.openxmlformats.org/officeDocument/2006/relationships/footer" Target="footer22.xml"/><Relationship Id="rId55" Type="http://schemas.openxmlformats.org/officeDocument/2006/relationships/footer" Target="footer25.xml"/><Relationship Id="rId7" Type="http://schemas.openxmlformats.org/officeDocument/2006/relationships/endnotes" Target="endnotes.xml"/><Relationship Id="rId12" Type="http://schemas.openxmlformats.org/officeDocument/2006/relationships/hyperlink" Target="mailto:arayik.mnatcakanyan@gmail.com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oter" Target="footer14.xml"/><Relationship Id="rId38" Type="http://schemas.openxmlformats.org/officeDocument/2006/relationships/footer" Target="footer17.xml"/><Relationship Id="rId46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54" Type="http://schemas.openxmlformats.org/officeDocument/2006/relationships/footer" Target="foot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ayik.mnatcakanyan@gmail.com" TargetMode="External"/><Relationship Id="rId24" Type="http://schemas.openxmlformats.org/officeDocument/2006/relationships/footer" Target="footer9.xml"/><Relationship Id="rId32" Type="http://schemas.openxmlformats.org/officeDocument/2006/relationships/header" Target="header10.xml"/><Relationship Id="rId37" Type="http://schemas.openxmlformats.org/officeDocument/2006/relationships/header" Target="header12.xml"/><Relationship Id="rId40" Type="http://schemas.openxmlformats.org/officeDocument/2006/relationships/header" Target="header14.xml"/><Relationship Id="rId45" Type="http://schemas.openxmlformats.org/officeDocument/2006/relationships/header" Target="header17.xml"/><Relationship Id="rId53" Type="http://schemas.openxmlformats.org/officeDocument/2006/relationships/header" Target="header2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11.xml"/><Relationship Id="rId36" Type="http://schemas.openxmlformats.org/officeDocument/2006/relationships/footer" Target="footer16.xml"/><Relationship Id="rId49" Type="http://schemas.openxmlformats.org/officeDocument/2006/relationships/header" Target="header19.xml"/><Relationship Id="rId57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footer" Target="foot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8.xml"/><Relationship Id="rId30" Type="http://schemas.openxmlformats.org/officeDocument/2006/relationships/footer" Target="footer12.xml"/><Relationship Id="rId35" Type="http://schemas.openxmlformats.org/officeDocument/2006/relationships/header" Target="header11.xml"/><Relationship Id="rId43" Type="http://schemas.openxmlformats.org/officeDocument/2006/relationships/header" Target="header16.xml"/><Relationship Id="rId48" Type="http://schemas.openxmlformats.org/officeDocument/2006/relationships/footer" Target="footer21.xm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0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45F1D11-59A5-4C55-904D-614C488A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72</Pages>
  <Words>14342</Words>
  <Characters>81750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FICHTNER MANAGEMENT CONSULTING AG</Company>
  <LinksUpToDate>false</LinksUpToDate>
  <CharactersWithSpaces>95901</CharactersWithSpaces>
  <SharedDoc>false</SharedDoc>
  <HLinks>
    <vt:vector size="360" baseType="variant"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_Toc439223405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_Toc439223404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_Toc439223403</vt:lpwstr>
      </vt:variant>
      <vt:variant>
        <vt:i4>1376315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_Toc439223402</vt:lpwstr>
      </vt:variant>
      <vt:variant>
        <vt:i4>1376315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_Toc439223401</vt:lpwstr>
      </vt:variant>
      <vt:variant>
        <vt:i4>1376315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_Toc439223400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_Toc439223399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_Toc439223398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_Toc439223397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_Toc439223396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_Toc439223395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_Toc439223394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_Toc439223393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_Toc439223392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_Toc439223391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_Toc439223390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_Toc439223389</vt:lpwstr>
      </vt:variant>
      <vt:variant>
        <vt:i4>1900604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_Toc439223388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_Toc439223387</vt:lpwstr>
      </vt:variant>
      <vt:variant>
        <vt:i4>1900604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_Toc439223386</vt:lpwstr>
      </vt:variant>
      <vt:variant>
        <vt:i4>1900604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_Toc439223385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_Toc439223384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_Toc439223383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_Toc439223382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_Toc439223381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_Toc439223380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_Toc439223379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_Toc439223378</vt:lpwstr>
      </vt:variant>
      <vt:variant>
        <vt:i4>1179708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_Toc439223377</vt:lpwstr>
      </vt:variant>
      <vt:variant>
        <vt:i4>1179708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_Toc439223376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_Toc439223375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_Toc439223374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_Toc439223373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_Toc439223372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_Toc439223371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_Toc439223370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_Toc439223369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_Toc439223368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_Toc439223367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_Toc439223366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_Toc439223365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_Toc439223364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_Toc439223363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_Toc439223362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_Toc439223361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_Toc439223360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_Toc439223359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_Toc439223358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_Toc439223357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_Toc439223356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_Toc439223355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_Toc439223354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_Toc439223353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_Toc439223352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_Toc439223351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_Toc439223350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_Toc439223349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_Toc439223348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_Toc439223347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_Toc439223346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/>
  <dc:creator>Pintz</dc:creator>
  <cp:keywords/>
  <cp:lastModifiedBy>Melik Gasparyan</cp:lastModifiedBy>
  <cp:revision>15</cp:revision>
  <cp:lastPrinted>2015-12-19T10:07:00Z</cp:lastPrinted>
  <dcterms:created xsi:type="dcterms:W3CDTF">2016-03-07T10:42:00Z</dcterms:created>
  <dcterms:modified xsi:type="dcterms:W3CDTF">2016-03-09T11:04:00Z</dcterms:modified>
</cp:coreProperties>
</file>