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D6" w:rsidRPr="006B1176" w:rsidRDefault="009A42D6" w:rsidP="006B1176">
      <w:pPr>
        <w:spacing w:line="276" w:lineRule="auto"/>
        <w:ind w:left="360" w:right="9" w:firstLine="720"/>
        <w:jc w:val="right"/>
        <w:rPr>
          <w:rFonts w:ascii="GHEA Grapalat" w:hAnsi="GHEA Grapalat" w:cs="GHEA Grapalat"/>
          <w:i/>
          <w:iCs/>
          <w:szCs w:val="24"/>
          <w:lang w:val="af-ZA"/>
        </w:rPr>
      </w:pPr>
      <w:r>
        <w:rPr>
          <w:rFonts w:ascii="GHEA Grapalat" w:hAnsi="GHEA Grapalat" w:cs="GHEA Grapalat"/>
          <w:i/>
          <w:iCs/>
          <w:szCs w:val="24"/>
          <w:lang w:val="en-US"/>
        </w:rPr>
        <w:t>Ն</w:t>
      </w:r>
      <w:r w:rsidRPr="006B1176">
        <w:rPr>
          <w:rFonts w:ascii="GHEA Grapalat" w:hAnsi="GHEA Grapalat" w:cs="GHEA Grapalat"/>
          <w:i/>
          <w:iCs/>
          <w:szCs w:val="24"/>
          <w:lang w:val="en-US"/>
        </w:rPr>
        <w:t>ԱԽԱԳԻԾ</w:t>
      </w:r>
    </w:p>
    <w:p w:rsidR="009A42D6" w:rsidRPr="006B1176" w:rsidRDefault="009A42D6" w:rsidP="006B1176">
      <w:pPr>
        <w:pStyle w:val="NormalWeb"/>
        <w:shd w:val="clear" w:color="auto" w:fill="FFFFFF"/>
        <w:spacing w:line="264" w:lineRule="auto"/>
        <w:jc w:val="center"/>
        <w:rPr>
          <w:rFonts w:ascii="GHEA Grapalat" w:hAnsi="GHEA Grapalat" w:cs="GHEA Grapalat"/>
          <w:color w:val="000000"/>
          <w:lang w:val="af-ZA"/>
        </w:rPr>
      </w:pPr>
      <w:r w:rsidRPr="006B1176">
        <w:rPr>
          <w:rStyle w:val="Strong"/>
          <w:rFonts w:ascii="GHEA Grapalat" w:hAnsi="GHEA Grapalat" w:cs="GHEA Grapalat"/>
          <w:color w:val="000000"/>
        </w:rPr>
        <w:t>ՀԱՅԱՍՏԱՆԻ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ՀԱՆՐԱՊԵՏՈՒԹՅԱՆ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ԿԱՌԱՎԱՐՈՒԹՅՈՒՆ</w:t>
      </w:r>
    </w:p>
    <w:p w:rsidR="009A42D6" w:rsidRPr="006B1176" w:rsidRDefault="009A42D6" w:rsidP="006B1176">
      <w:pPr>
        <w:pStyle w:val="NormalWeb"/>
        <w:shd w:val="clear" w:color="auto" w:fill="FFFFFF"/>
        <w:spacing w:line="264" w:lineRule="auto"/>
        <w:jc w:val="center"/>
        <w:rPr>
          <w:rFonts w:ascii="GHEA Grapalat" w:hAnsi="GHEA Grapalat" w:cs="GHEA Grapalat"/>
          <w:color w:val="000000"/>
          <w:lang w:val="af-ZA"/>
        </w:rPr>
      </w:pPr>
      <w:r w:rsidRPr="006B1176">
        <w:rPr>
          <w:rStyle w:val="Strong"/>
          <w:rFonts w:ascii="GHEA Grapalat" w:hAnsi="GHEA Grapalat" w:cs="GHEA Grapalat"/>
          <w:color w:val="000000"/>
        </w:rPr>
        <w:t>Ո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Ր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Ո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Շ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ՈՒ</w:t>
      </w:r>
      <w:r w:rsidRPr="006B1176">
        <w:rPr>
          <w:rStyle w:val="Strong"/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Strong"/>
          <w:rFonts w:ascii="GHEA Grapalat" w:hAnsi="GHEA Grapalat" w:cs="GHEA Grapalat"/>
          <w:color w:val="000000"/>
        </w:rPr>
        <w:t>Մ</w:t>
      </w:r>
    </w:p>
    <w:p w:rsidR="009A42D6" w:rsidRPr="006B1176" w:rsidRDefault="009A42D6" w:rsidP="006B1176">
      <w:pPr>
        <w:pStyle w:val="NormalWeb"/>
        <w:shd w:val="clear" w:color="auto" w:fill="FFFFFF"/>
        <w:spacing w:line="264" w:lineRule="auto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hy-AM"/>
        </w:rPr>
        <w:t xml:space="preserve">«_____» ___________ 2017 թվականի  N___- </w:t>
      </w:r>
      <w:r w:rsidRPr="006B1176">
        <w:rPr>
          <w:rFonts w:ascii="GHEA Grapalat" w:hAnsi="GHEA Grapalat" w:cs="GHEA Grapalat"/>
        </w:rPr>
        <w:t>Ն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264" w:lineRule="auto"/>
        <w:ind w:left="-446" w:right="-187" w:firstLine="720"/>
        <w:jc w:val="center"/>
        <w:rPr>
          <w:rFonts w:ascii="GHEA Grapalat" w:hAnsi="GHEA Grapalat" w:cs="GHEA Grapalat"/>
          <w:color w:val="000000"/>
          <w:lang w:val="af-ZA"/>
        </w:rPr>
      </w:pP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ՇԻՐԱԿԻ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ՄԱՐԶԻ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ԳՅՈՒՄՐԻ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ԱՆԻ ԵՎ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ԼՈՌՈՒ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ՄԱՐԶԻ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ՍՊԻՏԱԿ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ՎԱՆԱՁՈՐ, ՍՏԵՓԱՆԱՎԱՆ </w:t>
      </w:r>
      <w:r w:rsidRPr="006B1176">
        <w:rPr>
          <w:rFonts w:ascii="GHEA Grapalat" w:hAnsi="GHEA Grapalat" w:cs="GHEA Grapalat"/>
          <w:color w:val="000000"/>
        </w:rPr>
        <w:t>ՀԱՄԱՅՆՔՆԵՐԻՆ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ԳՈՒՅՔ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ՆՎԻՐԱԲԵՐԵԼՈՒ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ԻՆՉՊԵՍ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ՆԱԵՎ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  <w:color w:val="000000"/>
        </w:rPr>
        <w:t>ԹՎԱԿԱՆԻ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ՀՈՒՆԻՍԻ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23-</w:t>
      </w:r>
      <w:r w:rsidRPr="006B1176">
        <w:rPr>
          <w:rFonts w:ascii="GHEA Grapalat" w:hAnsi="GHEA Grapalat" w:cs="GHEA Grapalat"/>
          <w:color w:val="000000"/>
        </w:rPr>
        <w:t>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N925-</w:t>
      </w:r>
      <w:r w:rsidRPr="006B1176">
        <w:rPr>
          <w:rFonts w:ascii="GHEA Grapalat" w:hAnsi="GHEA Grapalat" w:cs="GHEA Grapalat"/>
          <w:color w:val="000000"/>
        </w:rPr>
        <w:t>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ԵՎ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2016 </w:t>
      </w:r>
      <w:r w:rsidRPr="006B1176">
        <w:rPr>
          <w:rFonts w:ascii="GHEA Grapalat" w:hAnsi="GHEA Grapalat" w:cs="GHEA Grapalat"/>
          <w:color w:val="000000"/>
        </w:rPr>
        <w:t>ԹՎԱԿԱՆԻ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ՄԱՐՏԻ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17-</w:t>
      </w:r>
      <w:r w:rsidRPr="006B1176">
        <w:rPr>
          <w:rFonts w:ascii="GHEA Grapalat" w:hAnsi="GHEA Grapalat" w:cs="GHEA Grapalat"/>
          <w:color w:val="000000"/>
        </w:rPr>
        <w:t>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N332-</w:t>
      </w:r>
      <w:r w:rsidRPr="006B1176">
        <w:rPr>
          <w:rFonts w:ascii="GHEA Grapalat" w:hAnsi="GHEA Grapalat" w:cs="GHEA Grapalat"/>
          <w:color w:val="000000"/>
        </w:rPr>
        <w:t>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ՈՐՈՇՈՒՄՆԵՐԻ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ՄԵՋ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ՓՈՓՈԽՈՒԹՅՈՒՆՆԵՐ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ԿԱՏԱՐԵԼՈՒ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ՄԱՍԻՆ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288" w:lineRule="auto"/>
        <w:ind w:left="-720" w:right="-185" w:firstLine="720"/>
        <w:jc w:val="both"/>
        <w:rPr>
          <w:rFonts w:ascii="GHEA Grapalat" w:hAnsi="GHEA Grapalat" w:cs="GHEA Grapalat"/>
          <w:color w:val="000000"/>
          <w:lang w:val="af-ZA"/>
        </w:rPr>
      </w:pP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Style w:val="Emphasis"/>
          <w:rFonts w:ascii="GHEA Grapalat" w:hAnsi="GHEA Grapalat" w:cs="GHEA Grapalat"/>
          <w:b/>
          <w:bCs/>
          <w:color w:val="000000"/>
          <w:lang w:val="af-ZA"/>
        </w:rPr>
      </w:pPr>
      <w:r w:rsidRPr="006B1176">
        <w:rPr>
          <w:rFonts w:ascii="GHEA Grapalat" w:hAnsi="GHEA Grapalat" w:cs="GHEA Grapalat"/>
          <w:color w:val="000000"/>
          <w:shd w:val="clear" w:color="auto" w:fill="FFFFFF"/>
        </w:rPr>
        <w:t>Ղեկավարվելով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քաղաքացիական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օրենսգրքի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163-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          347-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2A5A29">
        <w:rPr>
          <w:rFonts w:ascii="GHEA Grapalat" w:hAnsi="GHEA Grapalat" w:cs="GHEA Grapalat"/>
          <w:color w:val="000000"/>
          <w:shd w:val="clear" w:color="auto" w:fill="FFFFFF"/>
          <w:lang w:val="af-ZA"/>
        </w:rPr>
        <w:t>,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352-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 594-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 605-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 606-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հոդվածներով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կառավարությունը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Style w:val="Emphasis"/>
          <w:rFonts w:ascii="GHEA Grapalat" w:hAnsi="GHEA Grapalat" w:cs="GHEA Grapalat"/>
          <w:b/>
          <w:bCs/>
          <w:color w:val="000000"/>
        </w:rPr>
        <w:t>որոշում</w:t>
      </w:r>
      <w:r w:rsidRPr="006B1176">
        <w:rPr>
          <w:rStyle w:val="Emphasis"/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6B1176">
        <w:rPr>
          <w:rStyle w:val="Emphasis"/>
          <w:rFonts w:ascii="GHEA Grapalat" w:hAnsi="GHEA Grapalat" w:cs="GHEA Grapalat"/>
          <w:b/>
          <w:bCs/>
          <w:color w:val="000000"/>
        </w:rPr>
        <w:t>է</w:t>
      </w:r>
      <w:r w:rsidRPr="006B1176">
        <w:rPr>
          <w:rStyle w:val="Emphasis"/>
          <w:rFonts w:ascii="GHEA Grapalat" w:hAnsi="GHEA Grapalat" w:cs="GHEA Grapalat"/>
          <w:b/>
          <w:bCs/>
          <w:color w:val="000000"/>
          <w:lang w:val="af-ZA"/>
        </w:rPr>
        <w:t>.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lang w:val="af-ZA"/>
        </w:rPr>
      </w:pP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1. </w:t>
      </w:r>
      <w:r w:rsidRPr="006B1176">
        <w:rPr>
          <w:rFonts w:ascii="GHEA Grapalat" w:hAnsi="GHEA Grapalat" w:cs="GHEA Grapalat"/>
          <w:shd w:val="clear" w:color="auto" w:fill="FFFFFF"/>
        </w:rPr>
        <w:t>Հայաստանի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shd w:val="clear" w:color="auto" w:fill="FFFFFF"/>
        </w:rPr>
        <w:t>Հանրապետության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shd w:val="clear" w:color="auto" w:fill="FFFFFF"/>
        </w:rPr>
        <w:t>կառավարության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2016 </w:t>
      </w:r>
      <w:r w:rsidRPr="006B1176">
        <w:rPr>
          <w:rFonts w:ascii="GHEA Grapalat" w:hAnsi="GHEA Grapalat" w:cs="GHEA Grapalat"/>
          <w:shd w:val="clear" w:color="auto" w:fill="FFFFFF"/>
        </w:rPr>
        <w:t>թվականի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shd w:val="clear" w:color="auto" w:fill="FFFFFF"/>
        </w:rPr>
        <w:t>մարտի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17-</w:t>
      </w:r>
      <w:r w:rsidRPr="006B1176">
        <w:rPr>
          <w:rFonts w:ascii="GHEA Grapalat" w:hAnsi="GHEA Grapalat" w:cs="GHEA Grapalat"/>
          <w:shd w:val="clear" w:color="auto" w:fill="FFFFFF"/>
        </w:rPr>
        <w:t>ի</w:t>
      </w:r>
      <w:r w:rsidRPr="006B1176">
        <w:rPr>
          <w:rFonts w:ascii="GHEA Grapalat" w:hAnsi="GHEA Grapalat" w:cs="GHEA Grapalat"/>
          <w:shd w:val="clear" w:color="auto" w:fill="FFFFFF"/>
          <w:lang w:val="af-ZA"/>
        </w:rPr>
        <w:t xml:space="preserve"> </w:t>
      </w:r>
      <w:r w:rsidRPr="006B1176">
        <w:rPr>
          <w:rFonts w:ascii="GHEA Grapalat" w:hAnsi="GHEA Grapalat" w:cs="GHEA Grapalat"/>
          <w:shd w:val="clear" w:color="auto" w:fill="FFFFFF"/>
        </w:rPr>
        <w:t>Ա</w:t>
      </w:r>
      <w:r w:rsidRPr="006B1176">
        <w:rPr>
          <w:rFonts w:ascii="GHEA Grapalat" w:eastAsia="MS Mincho" w:hAnsi="GHEA Grapalat" w:cs="GHEA Grapalat"/>
        </w:rPr>
        <w:t>ղետի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գոտու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բնակավայրերում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երկրաշարժի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հետևանքով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անօթևան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մնացած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ընտանիքների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բնակարանային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խնդիրների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լուծման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նպատակով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պետական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աջակցությամբ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իրականացված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բնակարանային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շինարարության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ծրագրի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շրջանակներում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բնակարան</w:t>
      </w:r>
      <w:r w:rsidRPr="006B1176">
        <w:rPr>
          <w:rFonts w:ascii="GHEA Grapalat" w:eastAsia="MS Mincho" w:hAnsi="GHEA Grapalat" w:cs="GHEA Grapalat"/>
          <w:lang w:val="af-ZA"/>
        </w:rPr>
        <w:t xml:space="preserve"> (</w:t>
      </w:r>
      <w:r w:rsidRPr="006B1176">
        <w:rPr>
          <w:rFonts w:ascii="GHEA Grapalat" w:eastAsia="MS Mincho" w:hAnsi="GHEA Grapalat" w:cs="GHEA Grapalat"/>
        </w:rPr>
        <w:t>բնակելի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տուն</w:t>
      </w:r>
      <w:r w:rsidRPr="006B1176">
        <w:rPr>
          <w:rFonts w:ascii="GHEA Grapalat" w:eastAsia="MS Mincho" w:hAnsi="GHEA Grapalat" w:cs="GHEA Grapalat"/>
          <w:lang w:val="af-ZA"/>
        </w:rPr>
        <w:t xml:space="preserve">) </w:t>
      </w:r>
      <w:r w:rsidRPr="006B1176">
        <w:rPr>
          <w:rFonts w:ascii="GHEA Grapalat" w:eastAsia="MS Mincho" w:hAnsi="GHEA Grapalat" w:cs="GHEA Grapalat"/>
        </w:rPr>
        <w:t>ստացած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անձանց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հետ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նվիրատվության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պայմանագրերի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կնքման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վերջնաժամկետ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սահմանելու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մասին</w:t>
      </w:r>
      <w:r w:rsidRPr="006B1176">
        <w:rPr>
          <w:rFonts w:ascii="GHEA Grapalat" w:eastAsia="MS Mincho" w:hAnsi="GHEA Grapalat" w:cs="GHEA Grapalat"/>
          <w:lang w:val="af-ZA"/>
        </w:rPr>
        <w:t> N332-</w:t>
      </w:r>
      <w:r w:rsidRPr="006B1176">
        <w:rPr>
          <w:rFonts w:ascii="GHEA Grapalat" w:eastAsia="MS Mincho" w:hAnsi="GHEA Grapalat" w:cs="GHEA Grapalat"/>
        </w:rPr>
        <w:t>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որոշման՝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lang w:val="af-ZA"/>
        </w:rPr>
      </w:pPr>
      <w:r w:rsidRPr="006B1176">
        <w:rPr>
          <w:rFonts w:ascii="GHEA Grapalat" w:hAnsi="GHEA Grapalat" w:cs="GHEA Grapalat"/>
          <w:shd w:val="clear" w:color="auto" w:fill="FFFFFF"/>
          <w:lang w:val="af-ZA"/>
        </w:rPr>
        <w:t>1)</w:t>
      </w:r>
      <w:r w:rsidRPr="006B1176">
        <w:rPr>
          <w:rFonts w:ascii="GHEA Grapalat" w:eastAsia="MS Mincho" w:hAnsi="GHEA Grapalat" w:cs="GHEA Grapalat"/>
          <w:lang w:val="af-ZA"/>
        </w:rPr>
        <w:t xml:space="preserve"> 2-</w:t>
      </w:r>
      <w:r w:rsidRPr="006B1176">
        <w:rPr>
          <w:rFonts w:ascii="GHEA Grapalat" w:eastAsia="MS Mincho" w:hAnsi="GHEA Grapalat" w:cs="GHEA Grapalat"/>
        </w:rPr>
        <w:t>րդ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կետի</w:t>
      </w:r>
      <w:r w:rsidRPr="006B1176">
        <w:rPr>
          <w:rFonts w:ascii="GHEA Grapalat" w:eastAsia="MS Mincho" w:hAnsi="GHEA Grapalat" w:cs="GHEA Grapalat"/>
          <w:lang w:val="af-ZA"/>
        </w:rPr>
        <w:t xml:space="preserve"> 1-</w:t>
      </w:r>
      <w:r w:rsidRPr="006B1176">
        <w:rPr>
          <w:rFonts w:ascii="GHEA Grapalat" w:eastAsia="MS Mincho" w:hAnsi="GHEA Grapalat" w:cs="GHEA Grapalat"/>
        </w:rPr>
        <w:t>ին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ենթակետում</w:t>
      </w:r>
      <w:r w:rsidRPr="006B1176">
        <w:rPr>
          <w:rFonts w:ascii="GHEA Grapalat" w:eastAsia="MS Mincho" w:hAnsi="GHEA Grapalat" w:cs="GHEA Grapalat"/>
          <w:lang w:val="af-ZA"/>
        </w:rPr>
        <w:t xml:space="preserve"> </w:t>
      </w:r>
      <w:r w:rsidRPr="006B1176">
        <w:rPr>
          <w:rFonts w:ascii="GHEA Grapalat" w:eastAsia="MS Mincho" w:hAnsi="GHEA Grapalat" w:cs="GHEA Grapalat"/>
        </w:rPr>
        <w:t>նվիրվում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են</w:t>
      </w:r>
      <w:r w:rsidRPr="006B1176">
        <w:rPr>
          <w:rFonts w:ascii="GHEA Grapalat" w:eastAsia="MS Mincho" w:hAnsi="GHEA Grapalat" w:cs="GHEA Grapalat"/>
          <w:lang w:val="af-ZA"/>
        </w:rPr>
        <w:t xml:space="preserve"> </w:t>
      </w:r>
      <w:r w:rsidRPr="006B1176">
        <w:rPr>
          <w:rFonts w:ascii="GHEA Grapalat" w:eastAsia="MS Mincho" w:hAnsi="GHEA Grapalat" w:cs="GHEA Grapalat"/>
        </w:rPr>
        <w:t>բառերը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փոխարինել</w:t>
      </w:r>
      <w:r w:rsidRPr="006B1176">
        <w:rPr>
          <w:rFonts w:ascii="GHEA Grapalat" w:eastAsia="MS Mincho" w:hAnsi="GHEA Grapalat" w:cs="GHEA Grapalat"/>
          <w:lang w:val="af-ZA"/>
        </w:rPr>
        <w:t xml:space="preserve"> </w:t>
      </w:r>
      <w:r w:rsidRPr="006B1176">
        <w:rPr>
          <w:rFonts w:ascii="GHEA Grapalat" w:eastAsia="MS Mincho" w:hAnsi="GHEA Grapalat" w:cs="GHEA Grapalat"/>
        </w:rPr>
        <w:t>նվիրաբերվում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են</w:t>
      </w:r>
      <w:r w:rsidRPr="006B1176">
        <w:rPr>
          <w:rFonts w:ascii="GHEA Grapalat" w:eastAsia="MS Mincho" w:hAnsi="GHEA Grapalat" w:cs="GHEA Grapalat"/>
          <w:lang w:val="af-ZA"/>
        </w:rPr>
        <w:t xml:space="preserve"> </w:t>
      </w:r>
      <w:r w:rsidRPr="006B1176">
        <w:rPr>
          <w:rFonts w:ascii="GHEA Grapalat" w:eastAsia="MS Mincho" w:hAnsi="GHEA Grapalat" w:cs="GHEA Grapalat"/>
        </w:rPr>
        <w:t>բառերով</w:t>
      </w:r>
      <w:r w:rsidRPr="006B1176">
        <w:rPr>
          <w:rFonts w:ascii="GHEA Grapalat" w:eastAsia="MS Mincho" w:hAnsi="GHEA Grapalat" w:cs="GHEA Grapalat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lang w:val="af-ZA"/>
        </w:rPr>
      </w:pPr>
      <w:r w:rsidRPr="006B1176">
        <w:rPr>
          <w:rFonts w:ascii="GHEA Grapalat" w:eastAsia="MS Mincho" w:hAnsi="GHEA Grapalat" w:cs="GHEA Grapalat"/>
          <w:lang w:val="af-ZA"/>
        </w:rPr>
        <w:t>2) 3-րդ կետում </w:t>
      </w:r>
      <w:r w:rsidRPr="006B1176">
        <w:rPr>
          <w:rFonts w:ascii="GHEA Grapalat" w:eastAsia="MS Mincho" w:hAnsi="GHEA Grapalat" w:cs="GHEA Grapalat"/>
        </w:rPr>
        <w:t>նվիրվող</w:t>
      </w:r>
      <w:r w:rsidRPr="006B1176">
        <w:rPr>
          <w:rFonts w:ascii="GHEA Grapalat" w:eastAsia="MS Mincho" w:hAnsi="GHEA Grapalat" w:cs="GHEA Grapalat"/>
          <w:lang w:val="af-ZA"/>
        </w:rPr>
        <w:t> բառը փոխարինել </w:t>
      </w:r>
      <w:r w:rsidRPr="006B1176">
        <w:rPr>
          <w:rFonts w:ascii="GHEA Grapalat" w:eastAsia="MS Mincho" w:hAnsi="GHEA Grapalat" w:cs="GHEA Grapalat"/>
        </w:rPr>
        <w:t>նվիրաբերվող</w:t>
      </w:r>
      <w:r w:rsidRPr="006B1176">
        <w:rPr>
          <w:rFonts w:ascii="GHEA Grapalat" w:eastAsia="MS Mincho" w:hAnsi="GHEA Grapalat" w:cs="GHEA Grapalat"/>
          <w:lang w:val="af-ZA"/>
        </w:rPr>
        <w:t> բառով: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lang w:val="af-ZA"/>
        </w:rPr>
      </w:pPr>
      <w:r w:rsidRPr="006B1176">
        <w:rPr>
          <w:rFonts w:ascii="GHEA Grapalat" w:eastAsia="MS Mincho" w:hAnsi="GHEA Grapalat" w:cs="GHEA Grapalat"/>
          <w:lang w:val="af-ZA"/>
        </w:rPr>
        <w:t xml:space="preserve">2. </w:t>
      </w:r>
      <w:r w:rsidRPr="006B1176">
        <w:rPr>
          <w:rFonts w:ascii="GHEA Grapalat" w:eastAsia="MS Mincho" w:hAnsi="GHEA Grapalat" w:cs="GHEA Grapalat"/>
        </w:rPr>
        <w:t>Հայաստանի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Հանրապետության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</w:rPr>
        <w:t>կառավարության</w:t>
      </w:r>
      <w:r w:rsidRPr="006B1176">
        <w:rPr>
          <w:rFonts w:ascii="GHEA Grapalat" w:eastAsia="MS Mincho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  <w:lang w:val="af-ZA"/>
        </w:rPr>
        <w:t xml:space="preserve">2011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հունիսի</w:t>
      </w:r>
      <w:r w:rsidRPr="006B1176">
        <w:rPr>
          <w:rFonts w:ascii="GHEA Grapalat" w:hAnsi="GHEA Grapalat" w:cs="GHEA Grapalat"/>
          <w:lang w:val="af-ZA"/>
        </w:rPr>
        <w:t xml:space="preserve"> 23-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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կառավարության</w:t>
      </w:r>
      <w:r w:rsidRPr="006B1176">
        <w:rPr>
          <w:rFonts w:ascii="GHEA Grapalat" w:hAnsi="GHEA Grapalat" w:cs="GHEA Grapalat"/>
          <w:lang w:val="af-ZA"/>
        </w:rPr>
        <w:t xml:space="preserve"> 2010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դեկտեմբերի</w:t>
      </w:r>
      <w:r w:rsidRPr="006B1176">
        <w:rPr>
          <w:rFonts w:ascii="GHEA Grapalat" w:hAnsi="GHEA Grapalat" w:cs="GHEA Grapalat"/>
          <w:lang w:val="af-ZA"/>
        </w:rPr>
        <w:t xml:space="preserve"> 23-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 N1748-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մեջ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լրացումներ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փոփոխություններ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կատարելու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և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քաղաքաշինության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նախարարությանը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գումար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հատկացնելու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  <w:r w:rsidRPr="006B1176">
        <w:rPr>
          <w:rFonts w:ascii="GHEA Grapalat" w:hAnsi="GHEA Grapalat" w:cs="GHEA Grapalat"/>
          <w:lang w:val="af-ZA"/>
        </w:rPr>
        <w:t> N925-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5-</w:t>
      </w:r>
      <w:r w:rsidRPr="006B1176">
        <w:rPr>
          <w:rFonts w:ascii="GHEA Grapalat" w:hAnsi="GHEA Grapalat" w:cs="GHEA Grapalat"/>
        </w:rPr>
        <w:t>րդ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կետը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շարադրել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հետևյալ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խմբագրությամբ</w:t>
      </w:r>
      <w:r w:rsidRPr="006B1176">
        <w:rPr>
          <w:rFonts w:ascii="GHEA Grapalat" w:hAnsi="GHEA Grapalat" w:cs="GHEA Grapalat"/>
          <w:lang w:val="af-ZA"/>
        </w:rPr>
        <w:t>.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 xml:space="preserve">5. </w:t>
      </w:r>
      <w:r w:rsidRPr="006B1176">
        <w:rPr>
          <w:rFonts w:ascii="GHEA Grapalat" w:hAnsi="GHEA Grapalat" w:cs="GHEA Grapalat"/>
        </w:rPr>
        <w:t>Առաջարկել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Լոռու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Ստեփանավան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համայնքի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ղեկավարին՝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E20B03">
        <w:rPr>
          <w:rFonts w:ascii="GHEA Grapalat" w:hAnsi="GHEA Grapalat" w:cs="GHEA Grapalat"/>
          <w:highlight w:val="lightGray"/>
          <w:lang w:val="af-ZA"/>
        </w:rPr>
        <w:t>մինչև 2018 թվականի հոկտեմբերի 1-ը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սույն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2-</w:t>
      </w:r>
      <w:r w:rsidRPr="006B1176">
        <w:rPr>
          <w:rFonts w:ascii="GHEA Grapalat" w:hAnsi="GHEA Grapalat" w:cs="GHEA Grapalat"/>
        </w:rPr>
        <w:t>րդ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կետում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նշված</w:t>
      </w:r>
      <w:r w:rsidRPr="006B1176">
        <w:rPr>
          <w:rFonts w:ascii="GHEA Grapalat" w:hAnsi="GHEA Grapalat" w:cs="GHEA Grapalat"/>
          <w:lang w:val="af-ZA"/>
        </w:rPr>
        <w:t>`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 xml:space="preserve">1) </w:t>
      </w:r>
      <w:r w:rsidRPr="006B1176">
        <w:rPr>
          <w:rFonts w:ascii="GHEA Grapalat" w:hAnsi="GHEA Grapalat" w:cs="GHEA Grapalat"/>
        </w:rPr>
        <w:t>շահառուների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հետ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կնքել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նվիրատվության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պայմանագրեր</w:t>
      </w:r>
      <w:r w:rsidRPr="006B1176">
        <w:rPr>
          <w:rFonts w:ascii="GHEA Grapalat" w:hAnsi="GHEA Grapalat" w:cs="GHEA Grapalat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 xml:space="preserve">2) </w:t>
      </w:r>
      <w:r w:rsidRPr="006B1176">
        <w:rPr>
          <w:rFonts w:ascii="GHEA Grapalat" w:hAnsi="GHEA Grapalat" w:cs="GHEA Grapalat"/>
        </w:rPr>
        <w:t>շենքերի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չբաշխված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բնակարաններն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անհատույց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սեփականության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իրավունքով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հատկացնել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համայնքի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բնակարանային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պայմանների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բարելավման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կարիք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ունեցող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ընտանիքներին՝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առաջնահերթությունը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տալով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սոցիալական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այն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խմբերում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ընդգրկված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lastRenderedPageBreak/>
        <w:t>ընտանիքներին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որոնց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բնակարանային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խնդիրների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լուծման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նկատմամբ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օրենքներով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և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կառավարության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որոշումներով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ձևավորված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է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պետական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պարտավորություն</w:t>
      </w:r>
      <w:r w:rsidRPr="006B1176">
        <w:rPr>
          <w:rFonts w:ascii="GHEA Grapalat" w:hAnsi="GHEA Grapalat" w:cs="GHEA Grapalat"/>
          <w:lang w:val="af-ZA"/>
        </w:rPr>
        <w:t xml:space="preserve">::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3. </w:t>
      </w:r>
      <w:r w:rsidRPr="006B1176">
        <w:rPr>
          <w:rFonts w:ascii="GHEA Grapalat" w:eastAsia="MS Mincho" w:hAnsi="GHEA Grapalat" w:cs="GHEA Grapalat"/>
          <w:color w:val="000000"/>
        </w:rPr>
        <w:t>Սահմանել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որ՝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1)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տարեկան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պետական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բյուջեներով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հատկացված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միջոցների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հաշվին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Շիրակի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մարզի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Անի համայնքի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Մարալիկ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բնակավայրում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կառուցված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NN 17, 22, 28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և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35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բազմաբնակարան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շենքերի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դեռևս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սեփականությունը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հանդիսացող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բնակարանները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նվիրաբերվում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են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Անի 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en-GB"/>
        </w:rPr>
        <w:t>համայնքին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2)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կառավարության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2016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թվականի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մարտի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17-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N332-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2-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1-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ենթակետ</w:t>
      </w:r>
      <w:r w:rsidRPr="006B1176">
        <w:rPr>
          <w:rFonts w:ascii="GHEA Grapalat" w:eastAsia="MS Mincho" w:hAnsi="GHEA Grapalat" w:cs="GHEA Grapalat"/>
          <w:color w:val="000000"/>
        </w:rPr>
        <w:t>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3-</w:t>
      </w:r>
      <w:r w:rsidRPr="006B1176">
        <w:rPr>
          <w:rFonts w:ascii="GHEA Grapalat" w:eastAsia="MS Mincho" w:hAnsi="GHEA Grapalat" w:cs="GHEA Grapalat"/>
          <w:color w:val="000000"/>
        </w:rPr>
        <w:t>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1-</w:t>
      </w:r>
      <w:r w:rsidRPr="006B1176">
        <w:rPr>
          <w:rFonts w:ascii="GHEA Grapalat" w:eastAsia="MS Mincho" w:hAnsi="GHEA Grapalat" w:cs="GHEA Grapalat"/>
          <w:color w:val="000000"/>
        </w:rPr>
        <w:t>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ենթակետի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նվիրաբերվում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5-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թվարկված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պայմաններին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3)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1-</w:t>
      </w:r>
      <w:r w:rsidRPr="006B1176">
        <w:rPr>
          <w:rFonts w:ascii="GHEA Grapalat" w:eastAsia="MS Mincho" w:hAnsi="GHEA Grapalat" w:cs="GHEA Grapalat"/>
          <w:color w:val="000000"/>
        </w:rPr>
        <w:t>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ենթա</w:t>
      </w:r>
      <w:r w:rsidRPr="006B1176">
        <w:rPr>
          <w:rFonts w:ascii="GHEA Grapalat" w:eastAsia="MS Mincho" w:hAnsi="GHEA Grapalat" w:cs="GHEA Grapalat"/>
          <w:color w:val="000000"/>
        </w:rPr>
        <w:t>կետերում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նշված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(</w:t>
      </w:r>
      <w:r w:rsidRPr="006B1176">
        <w:rPr>
          <w:rFonts w:ascii="GHEA Grapalat" w:eastAsia="MS Mincho" w:hAnsi="GHEA Grapalat" w:cs="GHEA Grapalat"/>
          <w:color w:val="000000"/>
        </w:rPr>
        <w:t>բնակելի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տների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)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միասին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սեփականության իրավունքով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հանձնվում՝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</w:rPr>
        <w:t>ա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. </w:t>
      </w:r>
      <w:r w:rsidRPr="006B1176">
        <w:rPr>
          <w:rFonts w:ascii="GHEA Grapalat" w:eastAsia="MS Mincho" w:hAnsi="GHEA Grapalat" w:cs="GHEA Grapalat"/>
          <w:color w:val="000000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համայնքի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Մարալիկ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բնակավայրի </w:t>
      </w:r>
      <w:r w:rsidRPr="006B1176">
        <w:rPr>
          <w:rFonts w:ascii="GHEA Grapalat" w:eastAsia="MS Mincho" w:hAnsi="GHEA Grapalat" w:cs="GHEA Grapalat"/>
          <w:color w:val="000000"/>
        </w:rPr>
        <w:t>բազմաբնակարան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շենքերի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մասով՝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այդ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բազմաբնակարան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շենքերի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զ</w:t>
      </w:r>
      <w:r w:rsidRPr="006B1176">
        <w:rPr>
          <w:rFonts w:ascii="GHEA Grapalat" w:hAnsi="GHEA Grapalat" w:cs="GHEA Grapalat"/>
          <w:color w:val="000000"/>
          <w:lang w:val="fr-FR"/>
        </w:rPr>
        <w:t>բաղեցրած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և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սպասարկման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համար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անհրաժեշտ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հողամասի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ընդհանուր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օգտագործման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տարածքների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նկատմամբ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ընդհանուր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բաժնային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սեփականության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իրավունքը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</w:rPr>
        <w:t>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. </w:t>
      </w:r>
      <w:r w:rsidRPr="006B1176">
        <w:rPr>
          <w:rFonts w:ascii="GHEA Grapalat" w:eastAsia="MS Mincho" w:hAnsi="GHEA Grapalat" w:cs="GHEA Grapalat"/>
          <w:color w:val="000000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համայնքի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անհատական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բնակելի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տների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մասով՝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այդ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բնակելի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տների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որպես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միասնական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գույք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գրանցում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ստացած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սեփականության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իրավունքի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գրանցման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վկայականներում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նշված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հողամասերը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4. </w:t>
      </w:r>
      <w:r w:rsidRPr="006B1176">
        <w:rPr>
          <w:rFonts w:ascii="GHEA Grapalat" w:eastAsia="MS Mincho" w:hAnsi="GHEA Grapalat" w:cs="GHEA Grapalat"/>
          <w:color w:val="000000"/>
        </w:rPr>
        <w:t>Հայաստանի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Հանրապետության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կառավարությանն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առընթեր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քաղաքաշինության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կոմիտեի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նախագահին՝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որոշումն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ուժի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մեջ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մտնելուց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հետո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եռամսյա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ժամկետում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ղեկավարների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3-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նշված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նվիրաբերության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: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5.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3-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նվիրաբերվում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հետևյալ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պայմաններով՝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1) </w:t>
      </w:r>
      <w:r w:rsidRPr="006B1176">
        <w:rPr>
          <w:rFonts w:ascii="GHEA Grapalat" w:eastAsia="MS Mincho" w:hAnsi="GHEA Grapalat" w:cs="GHEA Grapalat"/>
          <w:color w:val="000000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բնակարանները՝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ղետի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գոտու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բնակավայրերում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երկրաշարժի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հետ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անքով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անօթ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մնացած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ընտանիքների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բնակարանային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խնդիրների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լուծման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նպատակով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աջակցությամբ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իրականացված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բնակարանային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շինարարության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ru-RU"/>
        </w:rPr>
        <w:t>ծրագրի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շրջանակներում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ստացած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ընտանիքների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Հայաստանի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Հանրապետության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կառավարության 2015 </w:t>
      </w:r>
      <w:r w:rsidRPr="006B1176">
        <w:rPr>
          <w:rFonts w:ascii="GHEA Grapalat" w:eastAsia="MS Mincho" w:hAnsi="GHEA Grapalat" w:cs="GHEA Grapalat"/>
          <w:color w:val="000000"/>
        </w:rPr>
        <w:t>թվականի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օգոստոսի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6-</w:t>
      </w:r>
      <w:r w:rsidRPr="006B1176">
        <w:rPr>
          <w:rFonts w:ascii="GHEA Grapalat" w:eastAsia="MS Mincho" w:hAnsi="GHEA Grapalat" w:cs="GHEA Grapalat"/>
          <w:color w:val="000000"/>
        </w:rPr>
        <w:t>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N893-</w:t>
      </w:r>
      <w:r w:rsidRPr="006B1176">
        <w:rPr>
          <w:rFonts w:ascii="GHEA Grapalat" w:eastAsia="MS Mincho" w:hAnsi="GHEA Grapalat" w:cs="GHEA Grapalat"/>
          <w:color w:val="000000"/>
        </w:rPr>
        <w:t>Ա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նախատեսված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անձանց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նվիրատվության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կնքելու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` </w:t>
      </w:r>
      <w:r w:rsidRPr="006B1176">
        <w:rPr>
          <w:rFonts w:ascii="GHEA Grapalat" w:eastAsia="MS Mincho" w:hAnsi="GHEA Grapalat" w:cs="GHEA Grapalat"/>
          <w:color w:val="000000"/>
        </w:rPr>
        <w:t>ապահովելով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lastRenderedPageBreak/>
        <w:t>նրանց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կողմից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մինչև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բնակարան</w:t>
      </w:r>
      <w:r w:rsidRPr="002A5A29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ստանալը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զբաղեցված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ոչ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հիմնական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շինությունը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կամ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ժամանակավոր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կացարանը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Հայաստանի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Հանրապետության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կառավարության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2009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թվականի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նոյեմբերի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26-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N1402-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որոշման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2-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կետի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5.1-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ին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 5.2-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6-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րդ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ենթակետերի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դրույթների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համաձայն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բնակությունից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ազատելու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քանդելու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հետ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կապված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պահանջները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,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2) </w:t>
      </w:r>
      <w:r w:rsidRPr="006B1176">
        <w:rPr>
          <w:rFonts w:ascii="GHEA Grapalat" w:eastAsia="MS Mincho" w:hAnsi="GHEA Grapalat" w:cs="GHEA Grapalat"/>
          <w:color w:val="000000"/>
        </w:rPr>
        <w:t>Մարալիկ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բնակավայրի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բնակարանները՝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Հայաստանի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Հանրապետության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կառավարության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2013 </w:t>
      </w:r>
      <w:r w:rsidRPr="006B1176">
        <w:rPr>
          <w:rFonts w:ascii="GHEA Grapalat" w:eastAsia="MS Mincho" w:hAnsi="GHEA Grapalat" w:cs="GHEA Grapalat"/>
          <w:color w:val="000000"/>
        </w:rPr>
        <w:t>թվականի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նոյեմբերի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4-</w:t>
      </w:r>
      <w:r w:rsidRPr="006B1176">
        <w:rPr>
          <w:rFonts w:ascii="GHEA Grapalat" w:eastAsia="MS Mincho" w:hAnsi="GHEA Grapalat" w:cs="GHEA Grapalat"/>
          <w:color w:val="000000"/>
        </w:rPr>
        <w:t>ի</w:t>
      </w:r>
      <w:r w:rsidRPr="006B1176">
        <w:rPr>
          <w:rFonts w:ascii="GHEA Grapalat" w:eastAsia="MS Mincho" w:hAnsi="GHEA Grapalat" w:cs="GHEA Grapalat"/>
          <w:b/>
          <w:bCs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N1260-</w:t>
      </w:r>
      <w:r w:rsidRPr="006B1176">
        <w:rPr>
          <w:rFonts w:ascii="GHEA Grapalat" w:eastAsia="MS Mincho" w:hAnsi="GHEA Grapalat" w:cs="GHEA Grapalat"/>
          <w:color w:val="000000"/>
        </w:rPr>
        <w:t>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b/>
          <w:bCs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ստացած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անձանց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4-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նապատեսված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կնքելու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պայմանով՝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ապահովելով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սահմանված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պահանջների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կատարումը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3) </w:t>
      </w:r>
      <w:r w:rsidRPr="006B1176">
        <w:rPr>
          <w:rFonts w:ascii="GHEA Grapalat" w:eastAsia="MS Mincho" w:hAnsi="GHEA Grapalat" w:cs="GHEA Grapalat"/>
          <w:color w:val="000000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համայնքներում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Մարալիկ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բնակավայրում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չբաշխված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բնակարանները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համապատասխանաբար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համայնքներում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Մարալիկ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բնակավայրում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բնակարանային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պայմանների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բարելավման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կարիք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ունեցող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ընտանիքներին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անհատույց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սեփականության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իրավունքով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հատկացնելու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պայմանով՝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առաջնահերթությունը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տալով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սոցիալական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այն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խմբերում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ընդգրկված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ընտանիքներին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որոնց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բնակարանային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խնդիրների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լուծման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նկատմամբ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օրենքներով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և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կառավարության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որոշումներով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ձևավորված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է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պետական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պարտավորություն</w:t>
      </w:r>
      <w:r w:rsidRPr="006B1176">
        <w:rPr>
          <w:rFonts w:ascii="GHEA Grapalat" w:hAnsi="GHEA Grapalat" w:cs="GHEA Grapalat"/>
          <w:color w:val="000000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4) </w:t>
      </w:r>
      <w:r w:rsidRPr="006B1176">
        <w:rPr>
          <w:rFonts w:ascii="GHEA Grapalat" w:eastAsia="MS Mincho" w:hAnsi="GHEA Grapalat" w:cs="GHEA Grapalat"/>
          <w:color w:val="000000"/>
        </w:rPr>
        <w:t>մինչև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կողմից՝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իրենց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հատկացված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նկատմամբ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նվիրատվության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կնքումը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այդ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վարձակալության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6. </w:t>
      </w:r>
      <w:r w:rsidRPr="006B1176">
        <w:rPr>
          <w:rFonts w:ascii="GHEA Grapalat" w:eastAsia="MS Mincho" w:hAnsi="GHEA Grapalat" w:cs="GHEA Grapalat"/>
          <w:color w:val="000000"/>
        </w:rPr>
        <w:t>Առաջարկել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ղեկավարներին՝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1) </w:t>
      </w:r>
      <w:r w:rsidRPr="006B1176">
        <w:rPr>
          <w:rFonts w:ascii="GHEA Grapalat" w:eastAsia="MS Mincho" w:hAnsi="GHEA Grapalat" w:cs="GHEA Grapalat"/>
          <w:color w:val="000000"/>
        </w:rPr>
        <w:t>ապահովել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4-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նախատեսված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նվիրաբերության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դրանցից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ծագող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իրավունքների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գրանցման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գործընթացը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 w:cs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2)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1-</w:t>
      </w:r>
      <w:r w:rsidRPr="006B1176">
        <w:rPr>
          <w:rFonts w:ascii="GHEA Grapalat" w:eastAsia="MS Mincho" w:hAnsi="GHEA Grapalat" w:cs="GHEA Grapalat"/>
          <w:color w:val="000000"/>
        </w:rPr>
        <w:t>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ենթակետով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նախատեսված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գործընթացի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ավարտից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հետո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մինչև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կողմից՝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իրենց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հատկացված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նկատմամբ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նվիրատվության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կնքումը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այդ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վարձակալության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>
        <w:rPr>
          <w:rFonts w:ascii="GHEA Grapalat" w:eastAsia="MS Mincho" w:hAnsi="GHEA Grapalat" w:cs="GHEA Grapalat"/>
          <w:color w:val="000000"/>
          <w:lang w:val="af-ZA"/>
        </w:rPr>
        <w:t>3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)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>
        <w:rPr>
          <w:rFonts w:ascii="GHEA Grapalat" w:eastAsia="MS Mincho" w:hAnsi="GHEA Grapalat" w:cs="GHEA Grapalat"/>
          <w:color w:val="000000"/>
          <w:lang w:val="af-ZA"/>
        </w:rPr>
        <w:t>2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ենթակետի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կնքվող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վարձակալության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 </w:t>
      </w:r>
      <w:r w:rsidRPr="006B1176">
        <w:rPr>
          <w:rFonts w:ascii="GHEA Grapalat" w:eastAsia="MS Mincho" w:hAnsi="GHEA Grapalat" w:cs="GHEA Grapalat"/>
          <w:color w:val="000000"/>
        </w:rPr>
        <w:t>որպես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վարձավճարի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չափ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սահմանել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համայնքային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սեփականություն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հանդիսացող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բնակելի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տարածքների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համար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ավագանու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կողմից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սահմանված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վճարի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չափը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իսկ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բազմաբնակարան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շենքերի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բնակարանների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մասով՝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Հայաստանի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Հանրապետության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կառավարության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2007 </w:t>
      </w:r>
      <w:r w:rsidRPr="006B1176">
        <w:rPr>
          <w:rFonts w:ascii="GHEA Grapalat" w:eastAsia="MS Mincho" w:hAnsi="GHEA Grapalat" w:cs="GHEA Grapalat"/>
          <w:color w:val="000000"/>
        </w:rPr>
        <w:t>թվականի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հոկտեմբերի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4-</w:t>
      </w:r>
      <w:r w:rsidRPr="006B1176">
        <w:rPr>
          <w:rFonts w:ascii="GHEA Grapalat" w:eastAsia="MS Mincho" w:hAnsi="GHEA Grapalat" w:cs="GHEA Grapalat"/>
          <w:color w:val="000000"/>
        </w:rPr>
        <w:t>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N1161-</w:t>
      </w:r>
      <w:r w:rsidRPr="006B1176">
        <w:rPr>
          <w:rFonts w:ascii="GHEA Grapalat" w:eastAsia="MS Mincho" w:hAnsi="GHEA Grapalat" w:cs="GHEA Grapalat"/>
          <w:color w:val="000000"/>
        </w:rPr>
        <w:t>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նախատեսված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արտադիր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իրականացման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ենթակա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միջոցառումների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և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աշխատանքների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shd w:val="clear" w:color="auto" w:fill="FFFFFF"/>
        </w:rPr>
        <w:t>արժեքը</w:t>
      </w:r>
      <w:r w:rsidRPr="006B1176">
        <w:rPr>
          <w:rFonts w:ascii="GHEA Grapalat" w:hAnsi="GHEA Grapalat" w:cs="GHEA Grapalat"/>
          <w:color w:val="000000"/>
          <w:shd w:val="clear" w:color="auto" w:fill="FFFFFF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hAnsi="GHEA Grapalat" w:cs="GHEA Grapalat"/>
          <w:color w:val="000000"/>
          <w:shd w:val="clear" w:color="auto" w:fill="FFFFFF"/>
          <w:lang w:val="af-ZA"/>
        </w:rPr>
      </w:pPr>
      <w:r w:rsidRPr="00896151">
        <w:rPr>
          <w:rFonts w:ascii="GHEA Grapalat" w:hAnsi="GHEA Grapalat" w:cs="GHEA Grapalat"/>
          <w:color w:val="000000"/>
          <w:highlight w:val="lightGray"/>
          <w:shd w:val="clear" w:color="auto" w:fill="FFFFFF"/>
          <w:lang w:val="af-ZA"/>
        </w:rPr>
        <w:t xml:space="preserve">4) քաղաքացիների հետ սույն որոշմամբ նախատեսված նվիրատվության պայմանագրերի և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Հայաստանի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Հանրապետության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կառավարության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2013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թվականի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նոյեմբերի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4-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ի</w:t>
      </w:r>
      <w:r w:rsidRPr="00896151">
        <w:rPr>
          <w:rFonts w:ascii="GHEA Grapalat" w:eastAsia="MS Mincho" w:hAnsi="GHEA Grapalat" w:cs="GHEA Grapalat"/>
          <w:b/>
          <w:bCs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>N1260-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lastRenderedPageBreak/>
        <w:t>որոշմամբ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նախատեսված</w:t>
      </w:r>
      <w:r w:rsidRPr="00896151">
        <w:rPr>
          <w:rFonts w:ascii="GHEA Grapalat" w:eastAsia="MS Mincho" w:hAnsi="GHEA Grapalat" w:cs="GHEA Grapalat"/>
          <w:b/>
          <w:bCs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hAnsi="GHEA Grapalat" w:cs="GHEA Grapalat"/>
          <w:color w:val="000000"/>
          <w:highlight w:val="lightGray"/>
          <w:shd w:val="clear" w:color="auto" w:fill="FFFFFF"/>
          <w:lang w:val="af-ZA"/>
        </w:rPr>
        <w:t xml:space="preserve">պայմանագրերի կնքման գործընթացն ավարտել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սույն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կետի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1-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ին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ենթակետով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նախատեսված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պետական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գրանցման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օրվանը</w:t>
      </w:r>
      <w:r w:rsidRPr="00896151">
        <w:rPr>
          <w:rFonts w:ascii="GHEA Grapalat" w:eastAsia="MS Mincho" w:hAnsi="GHEA Grapalat" w:cs="GHEA Grapalat"/>
          <w:color w:val="000000"/>
          <w:highlight w:val="lightGray"/>
          <w:lang w:val="af-ZA"/>
        </w:rPr>
        <w:t xml:space="preserve"> հաջորդող վեց ամսվա </w:t>
      </w:r>
      <w:r w:rsidRPr="00896151">
        <w:rPr>
          <w:rFonts w:ascii="GHEA Grapalat" w:eastAsia="MS Mincho" w:hAnsi="GHEA Grapalat" w:cs="GHEA Grapalat"/>
          <w:color w:val="000000"/>
          <w:highlight w:val="lightGray"/>
        </w:rPr>
        <w:t>ընթացքում</w:t>
      </w:r>
      <w:r w:rsidRPr="00896151">
        <w:rPr>
          <w:rFonts w:ascii="GHEA Grapalat" w:hAnsi="GHEA Grapalat" w:cs="GHEA Grapalat"/>
          <w:color w:val="000000"/>
          <w:highlight w:val="lightGray"/>
          <w:shd w:val="clear" w:color="auto" w:fill="FFFFFF"/>
          <w:lang w:val="af-ZA"/>
        </w:rPr>
        <w:t>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>7.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Սահմանել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</w:rPr>
        <w:t>որ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`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1)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4-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կնքվող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նվիրաբերության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6-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2-</w:t>
      </w:r>
      <w:r w:rsidRPr="006B1176">
        <w:rPr>
          <w:rFonts w:ascii="GHEA Grapalat" w:eastAsia="MS Mincho" w:hAnsi="GHEA Grapalat" w:cs="GHEA Grapalat"/>
          <w:color w:val="000000"/>
        </w:rPr>
        <w:t>րդ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ենթակետի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կնքվող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վարձակալության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նոտարական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վավերացման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դրանցից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ծագող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իրավունքների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գրանցման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կապված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վճարները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կատարվում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միջոցների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հաշվին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,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2)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համաձայն՝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համապատասխան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համայնքների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միջև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կնքվող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նվիրատվության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պայմանագրերի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նոտարական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վավերացման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դրանցից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ծագող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իրավունքների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պետական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գրանցման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հետ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կապված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վճարները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կատարվում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են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քաղաքացիների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միջոցների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հաշվին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: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8.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Հայաստանի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Հանրապետության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Շիրակի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Լոռու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մարզպետներին՝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որոշմամբ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սահմանված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նվիրաբերության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պայմաններով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համապատասխանաբար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Գյումրի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Սպիտակ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Ստեփանավան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և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Վանաձոր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համայնքներին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  <w:lang w:val="fr-FR"/>
        </w:rPr>
        <w:t>նվիրաբերել՝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hy-AM"/>
        </w:rPr>
        <w:t>2000-2004 թվականներին Հայաստանի Հանրապետության պետական բյուջեի, «Լինսի», «Ջոն և Կարեն Հանթսման», «Հայաստան» համահայկական հիմնադրամների և «Ամերիկյան Կարմիր Խաչի» միջոցներով Հայաստանի Հանրապետության Շիրակի մարզի Գյումր</w:t>
      </w:r>
      <w:r w:rsidRPr="006B1176">
        <w:rPr>
          <w:rFonts w:ascii="GHEA Grapalat" w:hAnsi="GHEA Grapalat" w:cs="GHEA Grapalat"/>
          <w:color w:val="000000"/>
        </w:rPr>
        <w:t>ի</w:t>
      </w:r>
      <w:r w:rsidRPr="006B1176">
        <w:rPr>
          <w:rFonts w:ascii="GHEA Grapalat" w:hAnsi="GHEA Grapalat" w:cs="GHEA Grapalat"/>
          <w:color w:val="000000"/>
          <w:lang w:val="af-ZA"/>
        </w:rPr>
        <w:t>,</w:t>
      </w:r>
      <w:r w:rsidRPr="006B1176">
        <w:rPr>
          <w:rFonts w:ascii="GHEA Grapalat" w:hAnsi="GHEA Grapalat" w:cs="GHEA Grapalat"/>
          <w:color w:val="000000"/>
          <w:lang w:val="hy-AM"/>
        </w:rPr>
        <w:t xml:space="preserve"> ՀՀ Լոռու մարզի Վանաձոր և Ստեփանավան  համայնքներում կառուցված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hy-AM"/>
        </w:rPr>
        <w:t>բազմաբնակարան շենքերի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դեռևս</w:t>
      </w:r>
      <w:r w:rsidRPr="006B1176">
        <w:rPr>
          <w:rFonts w:ascii="GHEA Grapalat" w:hAnsi="GHEA Grapalat" w:cs="GHEA Grapalat"/>
          <w:color w:val="000000"/>
          <w:lang w:val="hy-AM"/>
        </w:rPr>
        <w:t xml:space="preserve"> Հայաստանի Հանրապետության, ինչպես նաև Հայաստանի Հանրապետության Շիրակի և Լոռու մարզպետարանների սեփականությունը հանդիսացող բնակարան</w:t>
      </w:r>
      <w:r w:rsidRPr="006B1176">
        <w:rPr>
          <w:rFonts w:ascii="GHEA Grapalat" w:hAnsi="GHEA Grapalat" w:cs="GHEA Grapalat"/>
          <w:color w:val="000000"/>
        </w:rPr>
        <w:t>ները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ինչպես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նաև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այդ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բազմաբնակարան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շենքերի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զ</w:t>
      </w:r>
      <w:r w:rsidRPr="006B1176">
        <w:rPr>
          <w:rFonts w:ascii="GHEA Grapalat" w:hAnsi="GHEA Grapalat" w:cs="GHEA Grapalat"/>
          <w:color w:val="000000"/>
          <w:lang w:val="fr-FR"/>
        </w:rPr>
        <w:t>բաղեցրած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և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սպասարկման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համար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անհրաժեշտ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հողամասի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ընդհանուր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օգտագործման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տարածքների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նկատմամբ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ընդհանուր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բաժնային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սեփականության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  <w:lang w:val="fr-FR"/>
        </w:rPr>
        <w:t>իրավունքը</w:t>
      </w:r>
      <w:r w:rsidRPr="006B1176">
        <w:rPr>
          <w:rFonts w:ascii="GHEA Grapalat" w:hAnsi="GHEA Grapalat" w:cs="GHEA Grapalat"/>
          <w:color w:val="000000"/>
          <w:lang w:val="af-ZA"/>
        </w:rPr>
        <w:t>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36" w:lineRule="auto"/>
        <w:ind w:left="-634" w:right="-446" w:firstLine="634"/>
        <w:jc w:val="both"/>
        <w:rPr>
          <w:rFonts w:ascii="GHEA Grapalat" w:eastAsia="MS Mincho" w:hAnsi="GHEA Grapalat"/>
          <w:color w:val="000000"/>
          <w:lang w:val="af-ZA"/>
        </w:rPr>
      </w:pP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9. </w:t>
      </w:r>
      <w:r w:rsidRPr="006B1176">
        <w:rPr>
          <w:rFonts w:ascii="GHEA Grapalat" w:eastAsia="MS Mincho" w:hAnsi="GHEA Grapalat" w:cs="GHEA Grapalat"/>
          <w:color w:val="000000"/>
        </w:rPr>
        <w:t>Սույն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որոշումն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ուժի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մեջ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է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մտնում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պաշտոնական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հրապարակմանը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հաջորդող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eastAsia="MS Mincho" w:hAnsi="GHEA Grapalat" w:cs="GHEA Grapalat"/>
          <w:color w:val="000000"/>
        </w:rPr>
        <w:t>օրվանից</w:t>
      </w:r>
      <w:r w:rsidRPr="006B1176">
        <w:rPr>
          <w:rFonts w:ascii="GHEA Grapalat" w:eastAsia="MS Mincho" w:hAnsi="GHEA Grapalat" w:cs="GHEA Grapalat"/>
          <w:color w:val="000000"/>
          <w:lang w:val="af-ZA"/>
        </w:rPr>
        <w:t>: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E20B03" w:rsidRDefault="00E20B03" w:rsidP="00E20B03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442" w:firstLine="630"/>
        <w:jc w:val="both"/>
        <w:rPr>
          <w:rFonts w:ascii="GHEA Grapalat" w:eastAsia="MS Mincho" w:hAnsi="GHEA Grapalat"/>
          <w:color w:val="000000"/>
          <w:lang w:val="af-ZA"/>
        </w:rPr>
      </w:pPr>
    </w:p>
    <w:p w:rsidR="00E20B03" w:rsidRDefault="00E20B03" w:rsidP="006B1176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E20B03" w:rsidRDefault="00E20B03" w:rsidP="006B1176">
      <w:pPr>
        <w:ind w:right="-540"/>
        <w:jc w:val="center"/>
        <w:rPr>
          <w:rFonts w:ascii="GHEA Grapalat" w:hAnsi="GHEA Grapalat" w:cs="GHEA Grapalat"/>
          <w:szCs w:val="24"/>
          <w:lang w:val="en-US"/>
        </w:rPr>
      </w:pPr>
    </w:p>
    <w:p w:rsidR="009A42D6" w:rsidRPr="006B1176" w:rsidRDefault="009A42D6" w:rsidP="006B1176">
      <w:pPr>
        <w:ind w:right="-540"/>
        <w:jc w:val="center"/>
        <w:rPr>
          <w:rFonts w:ascii="GHEA Grapalat" w:hAnsi="GHEA Grapalat" w:cs="GHEA Grapalat"/>
          <w:szCs w:val="24"/>
          <w:lang w:val="af-ZA"/>
        </w:rPr>
      </w:pPr>
      <w:r w:rsidRPr="006B1176">
        <w:rPr>
          <w:rFonts w:ascii="GHEA Grapalat" w:hAnsi="GHEA Grapalat" w:cs="GHEA Grapalat"/>
          <w:szCs w:val="24"/>
          <w:lang w:val="hy-AM"/>
        </w:rPr>
        <w:t>ՀԻՄՆԱՎՈՐՈՒՄ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>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ՇԻՐԱԿԻ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ՄԱՐԶԻ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ԳՅՈՒՄՐԻ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ԱՆԻ </w:t>
      </w:r>
      <w:r w:rsidRPr="006B1176">
        <w:rPr>
          <w:rFonts w:ascii="GHEA Grapalat" w:hAnsi="GHEA Grapalat" w:cs="GHEA Grapalat"/>
          <w:color w:val="000000"/>
        </w:rPr>
        <w:t>ԵՎ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ԼՈՌՈՒ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ՄԱՐԶԻ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ՍՊԻՏԱԿ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ՎԱՆԱՁՈՐ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ՍՏԵՓԱՆԱՎԱՆ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ՀԱՄԱՅՆՔՆԵՐԻՆ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ԳՈՒՅՔ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ՆՎԻՐԱԲԵՐԵԼՈՒ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, </w:t>
      </w:r>
      <w:r w:rsidRPr="006B1176">
        <w:rPr>
          <w:rFonts w:ascii="GHEA Grapalat" w:hAnsi="GHEA Grapalat" w:cs="GHEA Grapalat"/>
          <w:color w:val="000000"/>
        </w:rPr>
        <w:t>ԻՆՉՊԵՍ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ՆԱԵՎ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ՀԱՅԱՍՏԱՆԻ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ՀԱՆՐԱՊԵՏՈՒԹՅԱՆ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  <w:color w:val="000000"/>
        </w:rPr>
        <w:t>ԹՎԱԿԱՆԻ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ՀՈՒՆԻՍԻ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23-</w:t>
      </w:r>
      <w:r w:rsidRPr="006B1176">
        <w:rPr>
          <w:rFonts w:ascii="GHEA Grapalat" w:hAnsi="GHEA Grapalat" w:cs="GHEA Grapalat"/>
          <w:color w:val="000000"/>
        </w:rPr>
        <w:t>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N925-</w:t>
      </w:r>
      <w:r w:rsidRPr="006B1176">
        <w:rPr>
          <w:rFonts w:ascii="GHEA Grapalat" w:hAnsi="GHEA Grapalat" w:cs="GHEA Grapalat"/>
          <w:color w:val="000000"/>
        </w:rPr>
        <w:t>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ԵՎ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2016 </w:t>
      </w:r>
      <w:r w:rsidRPr="006B1176">
        <w:rPr>
          <w:rFonts w:ascii="GHEA Grapalat" w:hAnsi="GHEA Grapalat" w:cs="GHEA Grapalat"/>
          <w:color w:val="000000"/>
        </w:rPr>
        <w:t>ԹՎԱԿԱՆԻ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ՄԱՐՏԻ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17-</w:t>
      </w:r>
      <w:r w:rsidRPr="006B1176">
        <w:rPr>
          <w:rFonts w:ascii="GHEA Grapalat" w:hAnsi="GHEA Grapalat" w:cs="GHEA Grapalat"/>
          <w:color w:val="000000"/>
        </w:rPr>
        <w:t>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N332-</w:t>
      </w:r>
      <w:r w:rsidRPr="006B1176">
        <w:rPr>
          <w:rFonts w:ascii="GHEA Grapalat" w:hAnsi="GHEA Grapalat" w:cs="GHEA Grapalat"/>
          <w:color w:val="000000"/>
        </w:rPr>
        <w:t>Ն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ՈՐՈՇՈՒՄՆԵՐԻ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ՄԵՋ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ՓՈՓՈԽՈՒԹՅՈՒՆՆԵՐ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ԿԱՏԱՐԵԼՈՒ</w:t>
      </w:r>
      <w:r w:rsidRPr="006B1176">
        <w:rPr>
          <w:rFonts w:ascii="GHEA Grapalat" w:hAnsi="GHEA Grapalat" w:cs="GHEA Grapalat"/>
          <w:color w:val="000000"/>
          <w:lang w:val="af-ZA"/>
        </w:rPr>
        <w:t xml:space="preserve"> </w:t>
      </w:r>
      <w:r w:rsidRPr="006B1176">
        <w:rPr>
          <w:rFonts w:ascii="GHEA Grapalat" w:hAnsi="GHEA Grapalat" w:cs="GHEA Grapalat"/>
          <w:color w:val="000000"/>
        </w:rPr>
        <w:t>ՄԱՍԻՆ</w:t>
      </w:r>
      <w:r w:rsidRPr="006B1176">
        <w:rPr>
          <w:rFonts w:ascii="GHEA Grapalat" w:hAnsi="GHEA Grapalat" w:cs="GHEA Grapalat"/>
          <w:lang w:val="af-ZA"/>
        </w:rPr>
        <w:t xml:space="preserve">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ԿԱՌԱՎԱՐՈՒԹՅԱՆ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ՆԱԽԱԳԾԻ </w:t>
      </w:r>
      <w:r w:rsidRPr="006B1176">
        <w:rPr>
          <w:rFonts w:ascii="GHEA Grapalat" w:hAnsi="GHEA Grapalat" w:cs="GHEA Grapalat"/>
        </w:rPr>
        <w:t>ԸՆԴՈՒՆՄԱՆ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color w:val="000000"/>
          <w:lang w:val="af-ZA"/>
        </w:rPr>
      </w:pPr>
    </w:p>
    <w:tbl>
      <w:tblPr>
        <w:tblW w:w="101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"/>
        <w:gridCol w:w="9702"/>
      </w:tblGrid>
      <w:tr w:rsidR="009A42D6" w:rsidRPr="006B1176">
        <w:trPr>
          <w:trHeight w:val="413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Անհրաժեշտությունը</w:t>
            </w:r>
          </w:p>
        </w:tc>
      </w:tr>
      <w:tr w:rsidR="009A42D6" w:rsidRPr="006B1176">
        <w:trPr>
          <w:trHeight w:val="1268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 xml:space="preserve">   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Որոշման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նախագծի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ընդունման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անհրաժեշտությունը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պայմանավորված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է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երկրաշարժի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հետևանքով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անօթևան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մնացած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ընտանիքների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բնակարանային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խնդիրների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լուծման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նպատակով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պետական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միջոցների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հաշվին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կառուցված՝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դեռևս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Հայաստանի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ինչպես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նաև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ՀՀ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մարզպետարանների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սեփականությունը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հանդիսացող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բնակարանների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(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բնակելի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տների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)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հետագա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տնօրինման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տիրապետման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հետ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կապված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հարցերի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հստակեցման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անհրաժեշտությամբ</w:t>
            </w:r>
            <w:r w:rsidRPr="006B1176">
              <w:rPr>
                <w:rFonts w:ascii="GHEA Grapalat" w:hAnsi="GHEA Grapalat" w:cs="GHEA Grapalat"/>
                <w:szCs w:val="24"/>
              </w:rPr>
              <w:t>:</w:t>
            </w:r>
          </w:p>
        </w:tc>
      </w:tr>
      <w:tr w:rsidR="009A42D6" w:rsidRPr="006B1176">
        <w:trPr>
          <w:trHeight w:val="448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-540"/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Ընթացիկ իրավիճակը և խնդիրները</w:t>
            </w:r>
          </w:p>
        </w:tc>
      </w:tr>
      <w:tr w:rsidR="009A42D6" w:rsidRPr="00663653"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 xml:space="preserve">   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Երկրաշարժի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հետևանքով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անօթևան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մնացած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ընտանիքների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բնակարանային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խնդիրների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լուծման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նպատակով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>2009-2012 թվականներին ՀՀ Շիրակի մարզի Գյումրի համայնքում և Մարալիկ բնակավայրում, ինչպես նաև ՀՀ Լոռու մարզի Սպիտակ և Ստեփանավան համայնքներում կառուցվել են բնակարաններ (բնակելի տներ):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  Սահմանված ժամկետում նվիրատվության պայմանագրեր չկնքելու, իսկ որոշ բնակարաններ՝ նաև բաշխված չլինելու պատճառով, դեռևս հանդիսանում են Հայաստանի Հանրապետության սեփականությունը: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Որոշման Նախագծով նախատեսվում է՝ 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 - բաշխված, սակայն Հայաստանի Հանրապետության սեփականությունը հանդիսացող բնակարանները նվիրաբերել համայնքներին, դրանք՝ համապատասխան պայմանագրերի հիման վրա այդ բնակարաններն ստացած քաղաքացիներին հատկացնելու պայմանով:  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color w:val="000000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- չբաշխված բնակարանները անհատույց սեփականության իրավունքով հատկացնել համայքի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բնակարանային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պայմանների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բարելավման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կարիք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ունեցող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ընտանիքներին՝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առաջնահերթությունը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տալով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սոցիալական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այն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խմբերում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ընդգրկված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ընտանիքներին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,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որոնց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բնակարանային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խնդիրների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լուծման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նկատմամբ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ձևավորված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է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պետական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պարտավորություն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>: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   Միաժամանակ նախատեսվում է Հայաստանի Հանրապետության և համապատասխան համայնքների միջև կնքվող նվիրաբերության պայմանագրերի կնքման և դրանցից ծագող իրավունքների պետական գրանցման վճարները կատարել համապատասխան համայնքների միջոցների հաշվին, իսկ համայնքի և բնակարան ստացած անձանց միջև կնքվող պայմանագրերինը՝ բնակարան ստացած անձանց միջոցների հաշվին: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color w:val="000000"/>
                <w:szCs w:val="24"/>
                <w:lang w:val="hy-AM"/>
              </w:rPr>
            </w:pP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      Նույն խնդիրն առկա է նաև 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 xml:space="preserve">2000-2004 թվականներին 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en-US"/>
              </w:rPr>
              <w:t>ՀՀ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պետական բյուջեի, «Լինսի», «Ջոն և Կարեն Հանթսման», «Հայաստան» համահայկական հիմնադրամների և «Ամերիկյան Կարմիր Խաչի» միջոցներով Գյումր</w:t>
            </w:r>
            <w:r w:rsidRPr="006B1176">
              <w:rPr>
                <w:rFonts w:ascii="GHEA Grapalat" w:hAnsi="GHEA Grapalat" w:cs="GHEA Grapalat"/>
                <w:color w:val="000000"/>
                <w:szCs w:val="24"/>
              </w:rPr>
              <w:t>ի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>,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 xml:space="preserve"> Վանաձոր և Ստեփանավան  համայնքներում կառուցված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 xml:space="preserve">բազմաբնակարան շենքերի որոշ </w:t>
            </w: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lastRenderedPageBreak/>
              <w:t>բնակարանների մասով:</w:t>
            </w:r>
          </w:p>
          <w:p w:rsidR="009A42D6" w:rsidRPr="006B1176" w:rsidRDefault="009A42D6" w:rsidP="006B1176">
            <w:pPr>
              <w:ind w:right="85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6B1176">
              <w:rPr>
                <w:rFonts w:ascii="GHEA Grapalat" w:hAnsi="GHEA Grapalat" w:cs="GHEA Grapalat"/>
                <w:color w:val="000000"/>
                <w:szCs w:val="24"/>
                <w:lang w:val="hy-AM"/>
              </w:rPr>
              <w:t>Նախագծով առաջարկվում է այդ բնակարանները ևս՝ նախագծով նախատեսված նվիրաբերության պայմանների համաձայն նվիրաբերել համապատասխան համայնքներին:</w:t>
            </w:r>
          </w:p>
        </w:tc>
      </w:tr>
      <w:tr w:rsidR="009A42D6" w:rsidRPr="006B1176">
        <w:trPr>
          <w:trHeight w:val="493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lastRenderedPageBreak/>
              <w:t>3.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6B1176">
              <w:rPr>
                <w:rFonts w:ascii="GHEA Grapalat" w:hAnsi="GHEA Grapalat" w:cs="GHEA Grapalat"/>
                <w:szCs w:val="24"/>
                <w:lang w:val="hy-AM"/>
              </w:rPr>
              <w:t>Տվյալ բնագավառում իրականացվող քաղաքականությունը</w:t>
            </w:r>
          </w:p>
        </w:tc>
      </w:tr>
      <w:tr w:rsidR="009A42D6" w:rsidRPr="006B1176">
        <w:trPr>
          <w:trHeight w:val="800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144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  <w:r w:rsidRPr="006B1176">
              <w:rPr>
                <w:rFonts w:ascii="GHEA Grapalat" w:hAnsi="GHEA Grapalat" w:cs="GHEA Grapalat"/>
                <w:szCs w:val="24"/>
                <w:lang w:val="en-US"/>
              </w:rPr>
              <w:t>Աղետի գոտու վերականգնման ծրագրերի շրջանակներում կառուցված գույքի արդյունավետ տնօրինում:</w:t>
            </w:r>
          </w:p>
        </w:tc>
      </w:tr>
      <w:tr w:rsidR="009A42D6" w:rsidRPr="006B1176">
        <w:trPr>
          <w:trHeight w:val="493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4.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right="-540"/>
              <w:jc w:val="both"/>
              <w:rPr>
                <w:rFonts w:ascii="GHEA Grapalat" w:hAnsi="GHEA Grapalat" w:cs="GHEA Grapalat"/>
                <w:szCs w:val="24"/>
                <w:lang w:val="hy-AM"/>
              </w:rPr>
            </w:pPr>
            <w:r w:rsidRPr="006B1176">
              <w:rPr>
                <w:rFonts w:ascii="GHEA Grapalat" w:hAnsi="GHEA Grapalat" w:cs="GHEA Grapalat"/>
                <w:szCs w:val="24"/>
                <w:lang w:val="hy-AM"/>
              </w:rPr>
              <w:t>Կարգավորման նպատակը և բնույթը.</w:t>
            </w:r>
          </w:p>
        </w:tc>
      </w:tr>
      <w:tr w:rsidR="009A42D6" w:rsidRPr="006B1176">
        <w:trPr>
          <w:trHeight w:val="539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ind w:right="-540"/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left="72" w:right="86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  <w:r w:rsidRPr="006B1176">
              <w:rPr>
                <w:rFonts w:ascii="GHEA Grapalat" w:hAnsi="GHEA Grapalat" w:cs="GHEA Grapalat"/>
                <w:szCs w:val="24"/>
                <w:lang w:val="en-US"/>
              </w:rPr>
              <w:t xml:space="preserve">Որոշման նախագծի կարգավորման նպատակը՝ աղետի գոտու վերականգնման ծրագրերի շրջանակներում կառուցված գույքի հետագա տնօրինման, տիրապետման հետ կապված հարցերի կարգավորումն է՝ համապատասխան պայմանների և մեխանիզմների սահմանման, ինչպես նաև ՀՀ կառավարության համապատասխան որոշումներում փոփոխություններ կատարելու միջոցով: </w:t>
            </w:r>
          </w:p>
          <w:p w:rsidR="009A42D6" w:rsidRPr="006B1176" w:rsidRDefault="009A42D6" w:rsidP="006B1176">
            <w:pPr>
              <w:ind w:left="72" w:right="86"/>
              <w:jc w:val="both"/>
              <w:rPr>
                <w:rFonts w:ascii="GHEA Grapalat" w:hAnsi="GHEA Grapalat" w:cs="GHEA Grapalat"/>
                <w:szCs w:val="24"/>
                <w:lang w:val="af-ZA"/>
              </w:rPr>
            </w:pPr>
          </w:p>
        </w:tc>
      </w:tr>
      <w:tr w:rsidR="009A42D6" w:rsidRPr="006B1176">
        <w:trPr>
          <w:trHeight w:val="439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5.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9A42D6" w:rsidRPr="006B1176">
        <w:trPr>
          <w:trHeight w:val="718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Նախագիծը մշակվել է ՀՀ կառավարությանն առընթեր քաղաքաշինության պետական կոմիտեի կողմից:</w:t>
            </w:r>
          </w:p>
        </w:tc>
      </w:tr>
      <w:tr w:rsidR="009A42D6" w:rsidRPr="006B1176">
        <w:trPr>
          <w:trHeight w:val="556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6.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Ակնկալվող արդյունքը</w:t>
            </w:r>
          </w:p>
        </w:tc>
      </w:tr>
      <w:tr w:rsidR="009A42D6" w:rsidRPr="006B1176">
        <w:trPr>
          <w:trHeight w:val="1222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</w:p>
        </w:tc>
        <w:tc>
          <w:tcPr>
            <w:tcW w:w="9702" w:type="dxa"/>
            <w:vAlign w:val="center"/>
          </w:tcPr>
          <w:p w:rsidR="009A42D6" w:rsidRPr="006B1176" w:rsidRDefault="009A42D6" w:rsidP="006B1176">
            <w:pPr>
              <w:ind w:left="16" w:right="72" w:firstLine="90"/>
              <w:jc w:val="both"/>
              <w:rPr>
                <w:rFonts w:ascii="GHEA Grapalat" w:hAnsi="GHEA Grapalat" w:cs="GHEA Grapalat"/>
                <w:szCs w:val="24"/>
                <w:lang w:val="en-US"/>
              </w:rPr>
            </w:pP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Որոշման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նախագծի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ընդունմամբ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ակնկալվում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է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կարգավորել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երկրաշարժի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հետևանքով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անօթևան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մնացած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ընտանքիների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բնակարանային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խնդիրների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լուծման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նպատակով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en-US"/>
              </w:rPr>
              <w:t>կառուցված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դեռևս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քաղաքացիների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սեփականությունը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fr-FR"/>
              </w:rPr>
              <w:t>չհանդիսացող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en-US"/>
              </w:rPr>
              <w:t>բնակարանների (բնակելի տների) հետագա տնօրինման, տիրապետման հետ կապված հարցերը:</w:t>
            </w:r>
          </w:p>
        </w:tc>
      </w:tr>
    </w:tbl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E20B03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6B1176">
        <w:rPr>
          <w:rFonts w:ascii="GHEA Grapalat" w:hAnsi="GHEA Grapalat" w:cs="GHEA Grapalat"/>
          <w:szCs w:val="24"/>
        </w:rPr>
        <w:lastRenderedPageBreak/>
        <w:t>Տ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Ղ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Կ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Ք</w:t>
      </w: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>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ՇԻՐԱԿԻ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ԳՅՈՒՄՐԻ</w:t>
      </w:r>
      <w:r w:rsidRPr="006B1176">
        <w:rPr>
          <w:rFonts w:ascii="GHEA Grapalat" w:hAnsi="GHEA Grapalat" w:cs="GHEA Grapalat"/>
          <w:lang w:val="af-ZA"/>
        </w:rPr>
        <w:t xml:space="preserve">, ԱՆԻ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ԼՈՌՈՒ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ՍՊԻՏԱԿ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ՎԱՆԱՁՈՐ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ՍՏԵՓԱՆԱՎԱՆ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ՀԱՄԱՅՆՔՆԵՐԻՆ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ԳՈՒՅՔ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ՆՎԻՐԱԲԵՐԵԼՈՒ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ԻՆՉՊԵՍ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ՀՈՒՆԻՍԻ</w:t>
      </w:r>
      <w:r w:rsidRPr="006B1176">
        <w:rPr>
          <w:rFonts w:ascii="GHEA Grapalat" w:hAnsi="GHEA Grapalat" w:cs="GHEA Grapalat"/>
          <w:lang w:val="af-ZA"/>
        </w:rPr>
        <w:t xml:space="preserve"> 23-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N925-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2016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ՄԱՐՏԻ</w:t>
      </w:r>
      <w:r w:rsidRPr="006B1176">
        <w:rPr>
          <w:rFonts w:ascii="GHEA Grapalat" w:hAnsi="GHEA Grapalat" w:cs="GHEA Grapalat"/>
          <w:lang w:val="af-ZA"/>
        </w:rPr>
        <w:t xml:space="preserve"> 17-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N332-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ՈՐՈՇՈՒՄՆԵՐԻ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ՄԵՋ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ՓՈՓՈԽՈՒԹՅՈՒՆՆԵՐ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ԿԱՏԱՐԵԼՈՒ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  <w:r w:rsidRPr="006B1176">
        <w:rPr>
          <w:rFonts w:ascii="GHEA Grapalat" w:hAnsi="GHEA Grapalat" w:cs="GHEA Grapalat"/>
          <w:lang w:val="af-ZA"/>
        </w:rPr>
        <w:t xml:space="preserve">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ԿԱՌԱՎԱՐՈՒԹՅԱՆ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ՆԱԽԱԳԾԻ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ԸՆԴՈՒՆՄԱՆ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ԱՌՆՉՈՒԹՅԱՄԲ</w:t>
      </w:r>
      <w:r w:rsidRPr="006B1176">
        <w:rPr>
          <w:rFonts w:ascii="GHEA Grapalat" w:hAnsi="GHEA Grapalat" w:cs="GHEA Grapalat"/>
          <w:lang w:val="af-ZA"/>
        </w:rPr>
        <w:t xml:space="preserve"> </w:t>
      </w: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</w:rPr>
        <w:t>ՊԵՏԱԿԱՆ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ԲՅՈՒՋԵՈՒՄ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ՏԵՂԱԿԱՆ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ԻՆՔՆԱԿԱՌԱՎԱՐՄԱՆ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ՄԱՐՄԻՆՆԵՐԻ</w:t>
      </w:r>
      <w:r w:rsidRPr="006B1176">
        <w:rPr>
          <w:rFonts w:ascii="GHEA Grapalat" w:hAnsi="GHEA Grapalat" w:cs="GHEA Grapalat"/>
          <w:lang w:val="af-ZA"/>
        </w:rPr>
        <w:t xml:space="preserve"> </w:t>
      </w:r>
    </w:p>
    <w:p w:rsidR="009A42D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</w:rPr>
        <w:t>ԲՅՈՒՋԵՆԵՐՈՒՄ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ԾԱԽՍԵՐԻ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ԵԿԱՄՈՒՏՆԵՐԻ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ԷԱԿԱՆ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ԱՎԵԼԱՑՈՒՄՆԵՐԻ</w:t>
      </w:r>
      <w:r w:rsidRPr="006B1176">
        <w:rPr>
          <w:rFonts w:ascii="GHEA Grapalat" w:hAnsi="GHEA Grapalat" w:cs="GHEA Grapalat"/>
          <w:lang w:val="af-ZA"/>
        </w:rPr>
        <w:t xml:space="preserve"> 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</w:rPr>
        <w:t>ԿԱՄ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ՆՎԱԶԵՑՈՒՄՆԵՐԻ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</w:p>
    <w:p w:rsidR="009A42D6" w:rsidRPr="006B1176" w:rsidRDefault="009A42D6" w:rsidP="006B1176">
      <w:pPr>
        <w:jc w:val="center"/>
        <w:rPr>
          <w:rFonts w:ascii="GHEA Grapalat" w:hAnsi="GHEA Grapalat" w:cs="GHEA Grapalat"/>
          <w:szCs w:val="24"/>
          <w:lang w:val="af-ZA"/>
        </w:rPr>
      </w:pPr>
    </w:p>
    <w:p w:rsidR="009A42D6" w:rsidRPr="006B1176" w:rsidRDefault="009A42D6" w:rsidP="006B1176">
      <w:pPr>
        <w:ind w:left="-360" w:right="-352" w:firstLine="450"/>
        <w:jc w:val="both"/>
        <w:rPr>
          <w:rFonts w:ascii="GHEA Grapalat" w:hAnsi="GHEA Grapalat" w:cs="GHEA Grapalat"/>
          <w:szCs w:val="24"/>
          <w:lang w:val="af-ZA"/>
        </w:rPr>
      </w:pPr>
      <w:r w:rsidRPr="006B1176">
        <w:rPr>
          <w:rFonts w:ascii="GHEA Grapalat" w:hAnsi="GHEA Grapalat" w:cs="GHEA Grapalat"/>
          <w:spacing w:val="-8"/>
          <w:szCs w:val="24"/>
          <w:lang w:val="hy-AM"/>
        </w:rPr>
        <w:t></w:t>
      </w:r>
      <w:r w:rsidRPr="006B1176">
        <w:rPr>
          <w:rFonts w:ascii="GHEA Grapalat" w:hAnsi="GHEA Grapalat" w:cs="GHEA Grapalat"/>
          <w:spacing w:val="-8"/>
          <w:szCs w:val="24"/>
        </w:rPr>
        <w:t>Հ</w:t>
      </w:r>
      <w:r w:rsidRPr="006B1176">
        <w:rPr>
          <w:rFonts w:ascii="GHEA Grapalat" w:hAnsi="GHEA Grapalat" w:cs="GHEA Grapalat"/>
          <w:szCs w:val="24"/>
        </w:rPr>
        <w:t>այաստանի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Հանրապետության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Շիրակի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մարզի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Գյումրի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, Անի </w:t>
      </w:r>
      <w:r w:rsidRPr="006B1176">
        <w:rPr>
          <w:rFonts w:ascii="GHEA Grapalat" w:hAnsi="GHEA Grapalat" w:cs="GHEA Grapalat"/>
          <w:szCs w:val="24"/>
        </w:rPr>
        <w:t>և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Հայաստանի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Հանրապետության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Լոռու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մարզի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Սպիտակ</w:t>
      </w:r>
      <w:r w:rsidRPr="006B1176">
        <w:rPr>
          <w:rFonts w:ascii="GHEA Grapalat" w:hAnsi="GHEA Grapalat" w:cs="GHEA Grapalat"/>
          <w:szCs w:val="24"/>
          <w:lang w:val="af-ZA"/>
        </w:rPr>
        <w:t xml:space="preserve">, </w:t>
      </w:r>
      <w:r w:rsidRPr="006B1176">
        <w:rPr>
          <w:rFonts w:ascii="GHEA Grapalat" w:hAnsi="GHEA Grapalat" w:cs="GHEA Grapalat"/>
          <w:szCs w:val="24"/>
        </w:rPr>
        <w:t>Վանաձոր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և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Ստեփանավան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համայնքներին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գույք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նվիրաբերելու</w:t>
      </w:r>
      <w:r w:rsidRPr="006B1176">
        <w:rPr>
          <w:rFonts w:ascii="GHEA Grapalat" w:hAnsi="GHEA Grapalat" w:cs="GHEA Grapalat"/>
          <w:szCs w:val="24"/>
          <w:lang w:val="af-ZA"/>
        </w:rPr>
        <w:t xml:space="preserve">, </w:t>
      </w:r>
      <w:r w:rsidRPr="006B1176">
        <w:rPr>
          <w:rFonts w:ascii="GHEA Grapalat" w:hAnsi="GHEA Grapalat" w:cs="GHEA Grapalat"/>
          <w:szCs w:val="24"/>
        </w:rPr>
        <w:t>ինչպես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նաև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Հայաստանի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Հանրապետության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  <w:szCs w:val="24"/>
        </w:rPr>
        <w:t>թվականի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հունիսի</w:t>
      </w:r>
      <w:r w:rsidRPr="006B1176">
        <w:rPr>
          <w:rFonts w:ascii="GHEA Grapalat" w:hAnsi="GHEA Grapalat" w:cs="GHEA Grapalat"/>
          <w:szCs w:val="24"/>
          <w:lang w:val="af-ZA"/>
        </w:rPr>
        <w:t xml:space="preserve"> 23-</w:t>
      </w:r>
      <w:r w:rsidRPr="006B1176">
        <w:rPr>
          <w:rFonts w:ascii="GHEA Grapalat" w:hAnsi="GHEA Grapalat" w:cs="GHEA Grapalat"/>
          <w:szCs w:val="24"/>
        </w:rPr>
        <w:t>ի</w:t>
      </w:r>
      <w:r w:rsidRPr="006B1176">
        <w:rPr>
          <w:rFonts w:ascii="GHEA Grapalat" w:hAnsi="GHEA Grapalat" w:cs="GHEA Grapalat"/>
          <w:szCs w:val="24"/>
          <w:lang w:val="af-ZA"/>
        </w:rPr>
        <w:t xml:space="preserve"> N925-</w:t>
      </w:r>
      <w:r w:rsidRPr="006B1176">
        <w:rPr>
          <w:rFonts w:ascii="GHEA Grapalat" w:hAnsi="GHEA Grapalat" w:cs="GHEA Grapalat"/>
          <w:szCs w:val="24"/>
        </w:rPr>
        <w:t>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և</w:t>
      </w:r>
      <w:r w:rsidRPr="006B1176">
        <w:rPr>
          <w:rFonts w:ascii="GHEA Grapalat" w:hAnsi="GHEA Grapalat" w:cs="GHEA Grapalat"/>
          <w:szCs w:val="24"/>
          <w:lang w:val="af-ZA"/>
        </w:rPr>
        <w:t xml:space="preserve"> 2016 </w:t>
      </w:r>
      <w:r w:rsidRPr="006B1176">
        <w:rPr>
          <w:rFonts w:ascii="GHEA Grapalat" w:hAnsi="GHEA Grapalat" w:cs="GHEA Grapalat"/>
          <w:szCs w:val="24"/>
        </w:rPr>
        <w:t>թվականի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մարտի</w:t>
      </w:r>
      <w:r w:rsidRPr="006B1176">
        <w:rPr>
          <w:rFonts w:ascii="GHEA Grapalat" w:hAnsi="GHEA Grapalat" w:cs="GHEA Grapalat"/>
          <w:szCs w:val="24"/>
          <w:lang w:val="af-ZA"/>
        </w:rPr>
        <w:t xml:space="preserve"> 17-</w:t>
      </w:r>
      <w:r w:rsidRPr="006B1176">
        <w:rPr>
          <w:rFonts w:ascii="GHEA Grapalat" w:hAnsi="GHEA Grapalat" w:cs="GHEA Grapalat"/>
          <w:szCs w:val="24"/>
        </w:rPr>
        <w:t>ի</w:t>
      </w:r>
      <w:r w:rsidRPr="006B1176">
        <w:rPr>
          <w:rFonts w:ascii="GHEA Grapalat" w:hAnsi="GHEA Grapalat" w:cs="GHEA Grapalat"/>
          <w:szCs w:val="24"/>
          <w:lang w:val="af-ZA"/>
        </w:rPr>
        <w:t xml:space="preserve"> N332-</w:t>
      </w:r>
      <w:r w:rsidRPr="006B1176">
        <w:rPr>
          <w:rFonts w:ascii="GHEA Grapalat" w:hAnsi="GHEA Grapalat" w:cs="GHEA Grapalat"/>
          <w:szCs w:val="24"/>
        </w:rPr>
        <w:t>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որոշումների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մեջ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փոփոխություններ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կատարելու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մասին</w:t>
      </w:r>
      <w:r w:rsidRPr="006B1176">
        <w:rPr>
          <w:rFonts w:ascii="GHEA Grapalat" w:hAnsi="GHEA Grapalat" w:cs="GHEA Grapalat"/>
          <w:szCs w:val="24"/>
          <w:lang w:val="af-ZA"/>
        </w:rPr>
        <w:t xml:space="preserve"> ՀՀ </w:t>
      </w:r>
      <w:r w:rsidRPr="006B1176">
        <w:rPr>
          <w:rFonts w:ascii="GHEA Grapalat" w:hAnsi="GHEA Grapalat" w:cs="GHEA Grapalat"/>
          <w:szCs w:val="24"/>
        </w:rPr>
        <w:t>կառավարության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որոշման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նախագիծն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ընդունվելու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դեպքում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պետական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բյուջեում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ծախսերի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և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եկամուտների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ավելացումներ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չեն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առաջանում</w:t>
      </w:r>
      <w:r w:rsidRPr="006B1176">
        <w:rPr>
          <w:rFonts w:ascii="GHEA Grapalat" w:hAnsi="GHEA Grapalat" w:cs="GHEA Grapalat"/>
          <w:szCs w:val="24"/>
          <w:lang w:val="af-ZA"/>
        </w:rPr>
        <w:t xml:space="preserve">, </w:t>
      </w:r>
      <w:r w:rsidRPr="006B1176">
        <w:rPr>
          <w:rFonts w:ascii="GHEA Grapalat" w:hAnsi="GHEA Grapalat" w:cs="GHEA Grapalat"/>
          <w:szCs w:val="24"/>
        </w:rPr>
        <w:t>իսկ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տեղական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ինքնակառավարման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մարմինների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բյուջեներում</w:t>
      </w:r>
      <w:r w:rsidRPr="006B1176">
        <w:rPr>
          <w:rFonts w:ascii="GHEA Grapalat" w:hAnsi="GHEA Grapalat" w:cs="GHEA Grapalat"/>
          <w:szCs w:val="24"/>
          <w:lang w:val="af-ZA"/>
        </w:rPr>
        <w:t xml:space="preserve"> կառաջանան թե </w:t>
      </w:r>
      <w:r w:rsidRPr="006B1176">
        <w:rPr>
          <w:rFonts w:ascii="GHEA Grapalat" w:hAnsi="GHEA Grapalat" w:cs="GHEA Grapalat"/>
          <w:szCs w:val="24"/>
        </w:rPr>
        <w:t>ծախսերի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, </w:t>
      </w:r>
      <w:r w:rsidRPr="006B1176">
        <w:rPr>
          <w:rFonts w:ascii="GHEA Grapalat" w:hAnsi="GHEA Grapalat" w:cs="GHEA Grapalat"/>
          <w:szCs w:val="24"/>
        </w:rPr>
        <w:t>թե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եկամուտների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ավելացումներ</w:t>
      </w:r>
      <w:r w:rsidRPr="006B1176">
        <w:rPr>
          <w:rFonts w:ascii="GHEA Grapalat" w:hAnsi="GHEA Grapalat" w:cs="GHEA Grapalat"/>
          <w:szCs w:val="24"/>
          <w:lang w:val="af-ZA"/>
        </w:rPr>
        <w:t xml:space="preserve">:  </w:t>
      </w: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E20B03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6B1176">
        <w:rPr>
          <w:rFonts w:ascii="GHEA Grapalat" w:hAnsi="GHEA Grapalat" w:cs="GHEA Grapalat"/>
          <w:szCs w:val="24"/>
        </w:rPr>
        <w:t>Տ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Ղ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Կ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Ք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>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ՇԻՐԱԿԻ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ԳՅՈՒՄՐԻ</w:t>
      </w:r>
      <w:r w:rsidRPr="006B1176">
        <w:rPr>
          <w:rFonts w:ascii="GHEA Grapalat" w:hAnsi="GHEA Grapalat" w:cs="GHEA Grapalat"/>
          <w:lang w:val="af-ZA"/>
        </w:rPr>
        <w:t xml:space="preserve">, ԱՆԻ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ԼՈՌՈՒ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ՍՊԻՏԱԿ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ՎԱՆԱՁՈՐ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ՍՏԵՓԱՆԱՎԱՆ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ՀԱՄԱՅՆՔՆԵՐԻՆ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ԳՈՒՅՔ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ՆՎԻՐԱԲԵՐԵԼՈՒ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ԻՆՉՊԵՍ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ՀՈՒՆԻՍԻ</w:t>
      </w:r>
      <w:r w:rsidRPr="006B1176">
        <w:rPr>
          <w:rFonts w:ascii="GHEA Grapalat" w:hAnsi="GHEA Grapalat" w:cs="GHEA Grapalat"/>
          <w:lang w:val="af-ZA"/>
        </w:rPr>
        <w:t xml:space="preserve"> 23-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N925-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2016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ՄԱՐՏԻ</w:t>
      </w:r>
      <w:r w:rsidRPr="006B1176">
        <w:rPr>
          <w:rFonts w:ascii="GHEA Grapalat" w:hAnsi="GHEA Grapalat" w:cs="GHEA Grapalat"/>
          <w:lang w:val="af-ZA"/>
        </w:rPr>
        <w:t xml:space="preserve"> 17-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N332-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ՈՐՈՇՈՒՄՆԵՐԻ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ՄԵՋ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ՓՈՓՈԽՈՒԹՅՈՒՆՆԵՐ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ԿԱՏԱՐԵԼՈՒ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  <w:r w:rsidRPr="006B1176">
        <w:rPr>
          <w:rFonts w:ascii="GHEA Grapalat" w:hAnsi="GHEA Grapalat" w:cs="GHEA Grapalat"/>
          <w:lang w:val="af-ZA"/>
        </w:rPr>
        <w:t xml:space="preserve">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ԿԱՌԱՎԱՐՈՒԹՅԱՆ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ՆԱԽԱԳԾԻ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ԸՆԴՈՒՆՄԱՆ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ԱՌՆՉՈՒԹՅԱՄԲ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ԸՆԴՈՒՆՎԵԼԻՔ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ԱՅԼ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ԻՐԱՎԱԿԱՆ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ԱԿՏԵՐԻ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ԿԱՄ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ԴՐԱՆՑ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ԸՆԴՈՒՆՄԱՆ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ԱՆՀՐԱԺԵՇՏՈՒԹՅԱՆ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ԲԱՑԱԿԱՅՈՒԹՅԱՆ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</w:p>
    <w:p w:rsidR="009A42D6" w:rsidRPr="006B1176" w:rsidRDefault="009A42D6" w:rsidP="006B1176">
      <w:pPr>
        <w:jc w:val="center"/>
        <w:rPr>
          <w:rFonts w:ascii="GHEA Grapalat" w:hAnsi="GHEA Grapalat" w:cs="GHEA Grapalat"/>
          <w:szCs w:val="24"/>
          <w:lang w:val="af-ZA"/>
        </w:rPr>
      </w:pPr>
    </w:p>
    <w:tbl>
      <w:tblPr>
        <w:tblW w:w="102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"/>
        <w:gridCol w:w="9810"/>
      </w:tblGrid>
      <w:tr w:rsidR="009A42D6" w:rsidRPr="006B1176">
        <w:trPr>
          <w:trHeight w:val="575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1.</w:t>
            </w:r>
          </w:p>
        </w:tc>
        <w:tc>
          <w:tcPr>
            <w:tcW w:w="981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Այլ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իրավական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ակտերում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փոփոխությունների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</w:rPr>
              <w:t>/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կամ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լրացումների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անհրաժեշտությունը</w:t>
            </w:r>
          </w:p>
        </w:tc>
      </w:tr>
      <w:tr w:rsidR="009A42D6" w:rsidRPr="006B1176">
        <w:trPr>
          <w:trHeight w:val="2420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</w:t>
            </w:r>
            <w:r w:rsidRPr="006B1176">
              <w:rPr>
                <w:rFonts w:ascii="GHEA Grapalat" w:hAnsi="GHEA Grapalat" w:cs="GHEA Grapalat"/>
                <w:spacing w:val="-8"/>
                <w:szCs w:val="24"/>
              </w:rPr>
              <w:t>Հ</w:t>
            </w:r>
            <w:r w:rsidRPr="006B1176">
              <w:rPr>
                <w:rFonts w:ascii="GHEA Grapalat" w:hAnsi="GHEA Grapalat" w:cs="GHEA Grapalat"/>
                <w:szCs w:val="24"/>
              </w:rPr>
              <w:t>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Շիրակի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մարզի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Գյումրի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, Անի </w:t>
            </w:r>
            <w:r w:rsidRPr="006B1176">
              <w:rPr>
                <w:rFonts w:ascii="GHEA Grapalat" w:hAnsi="GHEA Grapalat" w:cs="GHEA Grapalat"/>
                <w:szCs w:val="24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Լոռու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մարզի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Սպիտակ, Վանաձոր, Ստեփանավան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համայնքներին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գույք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նվիրաբերելու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</w:rPr>
              <w:t>ինչպես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նաև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կառավարության 2011 </w:t>
            </w:r>
            <w:r w:rsidRPr="006B1176">
              <w:rPr>
                <w:rFonts w:ascii="GHEA Grapalat" w:hAnsi="GHEA Grapalat" w:cs="GHEA Grapalat"/>
                <w:szCs w:val="24"/>
              </w:rPr>
              <w:t>թվականի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հունիսի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23-</w:t>
            </w:r>
            <w:r w:rsidRPr="006B1176">
              <w:rPr>
                <w:rFonts w:ascii="GHEA Grapalat" w:hAnsi="GHEA Grapalat" w:cs="GHEA Grapalat"/>
                <w:szCs w:val="24"/>
              </w:rPr>
              <w:t>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N925-</w:t>
            </w:r>
            <w:r w:rsidRPr="006B1176">
              <w:rPr>
                <w:rFonts w:ascii="GHEA Grapalat" w:hAnsi="GHEA Grapalat" w:cs="GHEA Grapalat"/>
                <w:szCs w:val="24"/>
              </w:rPr>
              <w:t>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2016 </w:t>
            </w:r>
            <w:r w:rsidRPr="006B1176">
              <w:rPr>
                <w:rFonts w:ascii="GHEA Grapalat" w:hAnsi="GHEA Grapalat" w:cs="GHEA Grapalat"/>
                <w:szCs w:val="24"/>
              </w:rPr>
              <w:t>թվականի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մարտի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17-</w:t>
            </w:r>
            <w:r w:rsidRPr="006B1176">
              <w:rPr>
                <w:rFonts w:ascii="GHEA Grapalat" w:hAnsi="GHEA Grapalat" w:cs="GHEA Grapalat"/>
                <w:szCs w:val="24"/>
              </w:rPr>
              <w:t>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N332-</w:t>
            </w:r>
            <w:r w:rsidRPr="006B1176">
              <w:rPr>
                <w:rFonts w:ascii="GHEA Grapalat" w:hAnsi="GHEA Grapalat" w:cs="GHEA Grapalat"/>
                <w:szCs w:val="24"/>
              </w:rPr>
              <w:t>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որոշումների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մեջ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փոփոխություններ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կատարելու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մասին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 ՀՀ </w:t>
            </w:r>
            <w:r w:rsidRPr="006B1176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որոշման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նախագծի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ընդունման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առնչությամբ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այլ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իրավական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ակտերում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փոփոխությունների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</w:rPr>
              <w:t>/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կամ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լրացումների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անհրաժեշտություն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չի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առաջանում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: </w:t>
            </w:r>
          </w:p>
        </w:tc>
      </w:tr>
      <w:tr w:rsidR="009A42D6" w:rsidRPr="006B1176">
        <w:trPr>
          <w:trHeight w:val="754"/>
        </w:trPr>
        <w:tc>
          <w:tcPr>
            <w:tcW w:w="45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</w:rPr>
              <w:t>2.</w:t>
            </w:r>
          </w:p>
        </w:tc>
        <w:tc>
          <w:tcPr>
            <w:tcW w:w="9810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Միջազգային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պայմանագրերով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ստանձնած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պարտավորությունների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հետ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համապատասխանությունը</w:t>
            </w:r>
          </w:p>
        </w:tc>
      </w:tr>
      <w:tr w:rsidR="009A42D6" w:rsidRPr="006B1176">
        <w:trPr>
          <w:trHeight w:val="871"/>
        </w:trPr>
        <w:tc>
          <w:tcPr>
            <w:tcW w:w="450" w:type="dxa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</w:rPr>
            </w:pPr>
          </w:p>
        </w:tc>
        <w:tc>
          <w:tcPr>
            <w:tcW w:w="9810" w:type="dxa"/>
            <w:vAlign w:val="center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</w:rPr>
            </w:pP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Որոշման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նախագծով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կարգավորմանն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առաջարկվող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հարցերի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մասով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միջազգային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պայմանագրերով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պարտավորություններ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չեն</w:t>
            </w:r>
            <w:r w:rsidRPr="006B1176">
              <w:rPr>
                <w:rFonts w:ascii="GHEA Grapalat" w:hAnsi="GHEA Grapalat" w:cs="GHEA Grapalat"/>
                <w:szCs w:val="24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ստանձնվել</w:t>
            </w:r>
            <w:r w:rsidRPr="006B1176">
              <w:rPr>
                <w:rFonts w:ascii="GHEA Grapalat" w:hAnsi="GHEA Grapalat" w:cs="GHEA Grapalat"/>
                <w:szCs w:val="24"/>
              </w:rPr>
              <w:t>:</w:t>
            </w:r>
          </w:p>
        </w:tc>
      </w:tr>
    </w:tbl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E20B03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E20B03" w:rsidRDefault="00E20B03" w:rsidP="006B1176">
      <w:pPr>
        <w:ind w:left="3600" w:right="-540" w:firstLine="720"/>
        <w:rPr>
          <w:rFonts w:ascii="GHEA Grapalat" w:hAnsi="GHEA Grapalat" w:cs="GHEA Grapalat"/>
          <w:szCs w:val="24"/>
        </w:rPr>
      </w:pPr>
    </w:p>
    <w:p w:rsidR="009A42D6" w:rsidRPr="006B1176" w:rsidRDefault="009A42D6" w:rsidP="006B1176">
      <w:pPr>
        <w:ind w:left="3600" w:right="-540" w:firstLine="720"/>
        <w:rPr>
          <w:rFonts w:ascii="GHEA Grapalat" w:hAnsi="GHEA Grapalat" w:cs="GHEA Grapalat"/>
          <w:szCs w:val="24"/>
          <w:lang w:val="af-ZA"/>
        </w:rPr>
      </w:pPr>
      <w:r w:rsidRPr="006B1176">
        <w:rPr>
          <w:rFonts w:ascii="GHEA Grapalat" w:hAnsi="GHEA Grapalat" w:cs="GHEA Grapalat"/>
          <w:szCs w:val="24"/>
        </w:rPr>
        <w:t>Տ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Ղ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Ե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Կ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Ա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Ն</w:t>
      </w:r>
      <w:r w:rsidRPr="006B1176">
        <w:rPr>
          <w:rFonts w:ascii="GHEA Grapalat" w:hAnsi="GHEA Grapalat" w:cs="GHEA Grapalat"/>
          <w:szCs w:val="24"/>
          <w:lang w:val="af-ZA"/>
        </w:rPr>
        <w:t xml:space="preserve"> </w:t>
      </w:r>
      <w:r w:rsidRPr="006B1176">
        <w:rPr>
          <w:rFonts w:ascii="GHEA Grapalat" w:hAnsi="GHEA Grapalat" w:cs="GHEA Grapalat"/>
          <w:szCs w:val="24"/>
        </w:rPr>
        <w:t>Ք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  <w:r w:rsidRPr="006B1176">
        <w:rPr>
          <w:rFonts w:ascii="GHEA Grapalat" w:hAnsi="GHEA Grapalat" w:cs="GHEA Grapalat"/>
          <w:lang w:val="af-ZA"/>
        </w:rPr>
        <w:t>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ՇԻՐԱԿԻ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ԳՅՈՒՄՐԻ</w:t>
      </w:r>
      <w:r w:rsidRPr="006B1176">
        <w:rPr>
          <w:rFonts w:ascii="GHEA Grapalat" w:hAnsi="GHEA Grapalat" w:cs="GHEA Grapalat"/>
          <w:lang w:val="af-ZA"/>
        </w:rPr>
        <w:t xml:space="preserve">, ԱՆԻ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ԼՈՌՈՒ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ՄԱՐԶԻ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ՍՊԻՏԱԿ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ՎԱՆԱՁՈՐ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ՍՏԵՓԱՆԱՎԱՆ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ՀԱՄԱՅՆՔՆԵՐԻՆ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ԳՈՒՅՔ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ՆՎԻՐԱԲԵՐԵԼՈՒ</w:t>
      </w:r>
      <w:r w:rsidRPr="006B1176">
        <w:rPr>
          <w:rFonts w:ascii="GHEA Grapalat" w:hAnsi="GHEA Grapalat" w:cs="GHEA Grapalat"/>
          <w:lang w:val="af-ZA"/>
        </w:rPr>
        <w:t xml:space="preserve">, </w:t>
      </w:r>
      <w:r w:rsidRPr="006B1176">
        <w:rPr>
          <w:rFonts w:ascii="GHEA Grapalat" w:hAnsi="GHEA Grapalat" w:cs="GHEA Grapalat"/>
        </w:rPr>
        <w:t>ԻՆՉՊԵՍ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ՆԱԵՎ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ՀԱՆՐԱՊԵՏՈՒԹՅԱՆ</w:t>
      </w:r>
      <w:r w:rsidRPr="006B1176">
        <w:rPr>
          <w:rFonts w:ascii="GHEA Grapalat" w:hAnsi="GHEA Grapalat" w:cs="GHEA Grapalat"/>
          <w:lang w:val="af-ZA"/>
        </w:rPr>
        <w:t xml:space="preserve"> ԿԱՌԱՎԱՐՈՒԹՅԱՆ 2011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ՀՈՒՆԻՍԻ</w:t>
      </w:r>
      <w:r w:rsidRPr="006B1176">
        <w:rPr>
          <w:rFonts w:ascii="GHEA Grapalat" w:hAnsi="GHEA Grapalat" w:cs="GHEA Grapalat"/>
          <w:lang w:val="af-ZA"/>
        </w:rPr>
        <w:t xml:space="preserve"> 23-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N925-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ԵՎ</w:t>
      </w:r>
      <w:r w:rsidRPr="006B1176">
        <w:rPr>
          <w:rFonts w:ascii="GHEA Grapalat" w:hAnsi="GHEA Grapalat" w:cs="GHEA Grapalat"/>
          <w:lang w:val="af-ZA"/>
        </w:rPr>
        <w:t xml:space="preserve"> 2016 </w:t>
      </w:r>
      <w:r w:rsidRPr="006B1176">
        <w:rPr>
          <w:rFonts w:ascii="GHEA Grapalat" w:hAnsi="GHEA Grapalat" w:cs="GHEA Grapalat"/>
        </w:rPr>
        <w:t>ԹՎԱԿԱՆԻ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ՄԱՐՏԻ</w:t>
      </w:r>
      <w:r w:rsidRPr="006B1176">
        <w:rPr>
          <w:rFonts w:ascii="GHEA Grapalat" w:hAnsi="GHEA Grapalat" w:cs="GHEA Grapalat"/>
          <w:lang w:val="af-ZA"/>
        </w:rPr>
        <w:t xml:space="preserve"> 17-</w:t>
      </w:r>
      <w:r w:rsidRPr="006B1176">
        <w:rPr>
          <w:rFonts w:ascii="GHEA Grapalat" w:hAnsi="GHEA Grapalat" w:cs="GHEA Grapalat"/>
        </w:rPr>
        <w:t>Ի</w:t>
      </w:r>
      <w:r w:rsidRPr="006B1176">
        <w:rPr>
          <w:rFonts w:ascii="GHEA Grapalat" w:hAnsi="GHEA Grapalat" w:cs="GHEA Grapalat"/>
          <w:lang w:val="af-ZA"/>
        </w:rPr>
        <w:t xml:space="preserve"> N332-</w:t>
      </w:r>
      <w:r w:rsidRPr="006B1176">
        <w:rPr>
          <w:rFonts w:ascii="GHEA Grapalat" w:hAnsi="GHEA Grapalat" w:cs="GHEA Grapalat"/>
        </w:rPr>
        <w:t>Ն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ՈՐՈՇՈՒՄՆԵՐԻ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ՄԵՋ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ՓՈՓՈԽՈՒԹՅՈՒՆՆԵՐ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ԿԱՏԱՐԵԼՈՒ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</w:rPr>
        <w:t>ՄԱՍԻՆ</w:t>
      </w:r>
      <w:r w:rsidRPr="006B1176">
        <w:rPr>
          <w:rFonts w:ascii="GHEA Grapalat" w:hAnsi="GHEA Grapalat" w:cs="GHEA Grapalat"/>
          <w:lang w:val="af-ZA"/>
        </w:rPr>
        <w:t xml:space="preserve"> </w:t>
      </w:r>
      <w:r w:rsidRPr="006B1176">
        <w:rPr>
          <w:rFonts w:ascii="GHEA Grapalat" w:hAnsi="GHEA Grapalat" w:cs="GHEA Grapalat"/>
        </w:rPr>
        <w:t>ՀԱՅԱՍՏԱՆԻ</w:t>
      </w:r>
      <w:r w:rsidRPr="006B1176">
        <w:rPr>
          <w:rFonts w:ascii="GHEA Grapalat" w:hAnsi="GHEA Grapalat" w:cs="GHEA Grapalat"/>
          <w:lang w:val="af-ZA"/>
        </w:rPr>
        <w:t xml:space="preserve"> </w:t>
      </w:r>
      <w:r w:rsidRPr="006B1176">
        <w:rPr>
          <w:rFonts w:ascii="GHEA Grapalat" w:hAnsi="GHEA Grapalat" w:cs="GHEA Grapalat"/>
          <w:lang w:val="hy-AM"/>
        </w:rPr>
        <w:t>ՀԱՆՐԱՊԵՏՈՒԹՅԱՆ ԿԱՌԱՎԱՐՈՒԹՅԱՆ ՈՐՈՇՄԱՆ ՆԱԽԱԳԾԻ ՔՆՆԱՐԿՄԱՆԸ ՀԱՍԱՐԱԿՈՒԹՅԱՆ ՄԱՍՆԱԿՑՈՒԹՅԱՆ ՄԱՍԻՆ</w:t>
      </w:r>
    </w:p>
    <w:p w:rsidR="009A42D6" w:rsidRPr="006B1176" w:rsidRDefault="009A42D6" w:rsidP="006B1176">
      <w:pPr>
        <w:pStyle w:val="NormalWeb"/>
        <w:shd w:val="clear" w:color="auto" w:fill="FFFFFF"/>
        <w:spacing w:before="0" w:beforeAutospacing="0" w:after="0" w:afterAutospacing="0"/>
        <w:ind w:left="-446" w:right="-187" w:firstLine="720"/>
        <w:jc w:val="center"/>
        <w:rPr>
          <w:rFonts w:ascii="GHEA Grapalat" w:hAnsi="GHEA Grapalat" w:cs="GHEA Grapalat"/>
          <w:lang w:val="af-ZA"/>
        </w:rPr>
      </w:pPr>
    </w:p>
    <w:tbl>
      <w:tblPr>
        <w:tblpPr w:leftFromText="180" w:rightFromText="180" w:vertAnchor="text" w:horzAnchor="margin" w:tblpXSpec="center" w:tblpY="187"/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9778"/>
      </w:tblGrid>
      <w:tr w:rsidR="009A42D6" w:rsidRPr="006B1176">
        <w:trPr>
          <w:trHeight w:val="476"/>
        </w:trPr>
        <w:tc>
          <w:tcPr>
            <w:tcW w:w="540" w:type="dxa"/>
            <w:vAlign w:val="center"/>
          </w:tcPr>
          <w:p w:rsidR="009A42D6" w:rsidRPr="006B1176" w:rsidRDefault="009A42D6" w:rsidP="006B1176">
            <w:pPr>
              <w:jc w:val="center"/>
              <w:rPr>
                <w:rFonts w:ascii="GHEA Grapalat" w:hAnsi="GHEA Grapalat" w:cs="GHEA Grapalat"/>
                <w:szCs w:val="24"/>
                <w:lang w:val="nb-NO"/>
              </w:rPr>
            </w:pP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1.</w:t>
            </w:r>
          </w:p>
        </w:tc>
        <w:tc>
          <w:tcPr>
            <w:tcW w:w="9778" w:type="dxa"/>
            <w:vAlign w:val="center"/>
          </w:tcPr>
          <w:p w:rsidR="009A42D6" w:rsidRPr="006B1176" w:rsidRDefault="009A42D6" w:rsidP="006B1176">
            <w:pPr>
              <w:rPr>
                <w:rFonts w:ascii="GHEA Grapalat" w:hAnsi="GHEA Grapalat" w:cs="GHEA Grapalat"/>
                <w:szCs w:val="24"/>
                <w:lang w:val="nb-NO"/>
              </w:rPr>
            </w:pP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Հասարակությանը նախագծի վերաբերյալ իրազեկումը</w:t>
            </w:r>
          </w:p>
        </w:tc>
      </w:tr>
      <w:tr w:rsidR="009A42D6" w:rsidRPr="00663653">
        <w:trPr>
          <w:trHeight w:val="2671"/>
        </w:trPr>
        <w:tc>
          <w:tcPr>
            <w:tcW w:w="540" w:type="dxa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</w:p>
        </w:tc>
        <w:tc>
          <w:tcPr>
            <w:tcW w:w="9778" w:type="dxa"/>
          </w:tcPr>
          <w:p w:rsidR="009A42D6" w:rsidRPr="006B1176" w:rsidRDefault="009A42D6" w:rsidP="006B1176">
            <w:pPr>
              <w:jc w:val="both"/>
              <w:rPr>
                <w:rFonts w:ascii="GHEA Grapalat" w:hAnsi="GHEA Grapalat" w:cs="GHEA Grapalat"/>
                <w:szCs w:val="24"/>
                <w:lang w:val="nb-NO"/>
              </w:rPr>
            </w:pPr>
            <w:r w:rsidRPr="006B1176">
              <w:rPr>
                <w:rFonts w:ascii="GHEA Grapalat" w:hAnsi="GHEA Grapalat" w:cs="GHEA Grapalat"/>
                <w:spacing w:val="-8"/>
                <w:szCs w:val="24"/>
                <w:lang w:val="hy-AM"/>
              </w:rPr>
              <w:t></w:t>
            </w:r>
            <w:r w:rsidRPr="006B1176">
              <w:rPr>
                <w:rFonts w:ascii="GHEA Grapalat" w:hAnsi="GHEA Grapalat" w:cs="GHEA Grapalat"/>
                <w:spacing w:val="-8"/>
                <w:szCs w:val="24"/>
              </w:rPr>
              <w:t>Հ</w:t>
            </w:r>
            <w:r w:rsidRPr="006B1176">
              <w:rPr>
                <w:rFonts w:ascii="GHEA Grapalat" w:hAnsi="GHEA Grapalat" w:cs="GHEA Grapalat"/>
                <w:szCs w:val="24"/>
              </w:rPr>
              <w:t>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Շիրակի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մարզի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Գյումրի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, Անի </w:t>
            </w:r>
            <w:r w:rsidRPr="006B1176">
              <w:rPr>
                <w:rFonts w:ascii="GHEA Grapalat" w:hAnsi="GHEA Grapalat" w:cs="GHEA Grapalat"/>
                <w:szCs w:val="24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Լոռու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մարզի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Սպիտակ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</w:rPr>
              <w:t>Վանաձոր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</w:rPr>
              <w:t>Ստեփանավան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համայնքներին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գույք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նվիրաբերելու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, </w:t>
            </w:r>
            <w:r w:rsidRPr="006B1176">
              <w:rPr>
                <w:rFonts w:ascii="GHEA Grapalat" w:hAnsi="GHEA Grapalat" w:cs="GHEA Grapalat"/>
                <w:szCs w:val="24"/>
              </w:rPr>
              <w:t>ինչպես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նաև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Հայաստանի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Հանրապետության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կառավարության 2011 </w:t>
            </w:r>
            <w:r w:rsidRPr="006B1176">
              <w:rPr>
                <w:rFonts w:ascii="GHEA Grapalat" w:hAnsi="GHEA Grapalat" w:cs="GHEA Grapalat"/>
                <w:szCs w:val="24"/>
              </w:rPr>
              <w:t>թվականի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հունիսի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23-</w:t>
            </w:r>
            <w:r w:rsidRPr="006B1176">
              <w:rPr>
                <w:rFonts w:ascii="GHEA Grapalat" w:hAnsi="GHEA Grapalat" w:cs="GHEA Grapalat"/>
                <w:szCs w:val="24"/>
              </w:rPr>
              <w:t>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N925-</w:t>
            </w:r>
            <w:r w:rsidRPr="006B1176">
              <w:rPr>
                <w:rFonts w:ascii="GHEA Grapalat" w:hAnsi="GHEA Grapalat" w:cs="GHEA Grapalat"/>
                <w:szCs w:val="24"/>
              </w:rPr>
              <w:t>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և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2016 </w:t>
            </w:r>
            <w:r w:rsidRPr="006B1176">
              <w:rPr>
                <w:rFonts w:ascii="GHEA Grapalat" w:hAnsi="GHEA Grapalat" w:cs="GHEA Grapalat"/>
                <w:szCs w:val="24"/>
              </w:rPr>
              <w:t>թվականի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մարտի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17-</w:t>
            </w:r>
            <w:r w:rsidRPr="006B1176">
              <w:rPr>
                <w:rFonts w:ascii="GHEA Grapalat" w:hAnsi="GHEA Grapalat" w:cs="GHEA Grapalat"/>
                <w:szCs w:val="24"/>
              </w:rPr>
              <w:t>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N332-</w:t>
            </w:r>
            <w:r w:rsidRPr="006B1176">
              <w:rPr>
                <w:rFonts w:ascii="GHEA Grapalat" w:hAnsi="GHEA Grapalat" w:cs="GHEA Grapalat"/>
                <w:szCs w:val="24"/>
              </w:rPr>
              <w:t>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որոշումների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մեջ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փոփոխություններ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կատարելու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մասին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 ՀՀ </w:t>
            </w:r>
            <w:r w:rsidRPr="006B1176">
              <w:rPr>
                <w:rFonts w:ascii="GHEA Grapalat" w:hAnsi="GHEA Grapalat" w:cs="GHEA Grapalat"/>
                <w:szCs w:val="24"/>
              </w:rPr>
              <w:t>կառավարության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որոշման</w:t>
            </w:r>
            <w:r w:rsidRPr="006B1176">
              <w:rPr>
                <w:rFonts w:ascii="GHEA Grapalat" w:hAnsi="GHEA Grapalat" w:cs="GHEA Grapalat"/>
                <w:szCs w:val="24"/>
                <w:lang w:val="af-ZA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նախագիծը տեղադրված է ՀՀ կառավարությանն առընթեր քաղաքաշինության պետական կոմիտեի պաշտոնական կայքի՝ </w:t>
            </w:r>
            <w:hyperlink r:id="rId7" w:history="1">
              <w:r w:rsidRPr="006B1176">
                <w:rPr>
                  <w:rStyle w:val="Hyperlink"/>
                  <w:rFonts w:ascii="GHEA Grapalat" w:hAnsi="GHEA Grapalat" w:cs="GHEA Grapalat"/>
                  <w:szCs w:val="24"/>
                  <w:lang w:val="nb-NO"/>
                </w:rPr>
                <w:t>www.minurban.am</w:t>
              </w:r>
            </w:hyperlink>
            <w:r w:rsidRPr="006B1176">
              <w:rPr>
                <w:rFonts w:ascii="GHEA Grapalat" w:hAnsi="GHEA Grapalat" w:cs="GHEA Grapalat"/>
                <w:szCs w:val="24"/>
                <w:lang w:val="nb-NO"/>
              </w:rPr>
              <w:t>, Օրենսդրություն բաժնի Իրավական ակտերի նախագծեր ենթաբաժնում, ինչպես նաև հանրային քննարկում է անցել ի</w:t>
            </w:r>
            <w:r w:rsidRPr="006B1176">
              <w:rPr>
                <w:rFonts w:ascii="GHEA Grapalat" w:hAnsi="GHEA Grapalat" w:cs="GHEA Grapalat"/>
                <w:szCs w:val="24"/>
              </w:rPr>
              <w:t>րավական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ակտերի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նախագծերի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հրապարակման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միասնական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hyperlink r:id="rId8" w:history="1">
              <w:r w:rsidRPr="006B1176">
                <w:rPr>
                  <w:rStyle w:val="Hyperlink"/>
                  <w:rFonts w:ascii="GHEA Grapalat" w:hAnsi="GHEA Grapalat" w:cs="GHEA Grapalat"/>
                  <w:szCs w:val="24"/>
                  <w:lang w:val="nb-NO"/>
                </w:rPr>
                <w:t>www.e-draft.am</w:t>
              </w:r>
            </w:hyperlink>
            <w:r w:rsidRPr="006B1176">
              <w:rPr>
                <w:rFonts w:ascii="GHEA Grapalat" w:hAnsi="GHEA Grapalat" w:cs="GHEA Grapalat"/>
                <w:szCs w:val="24"/>
                <w:lang w:val="nb-NO"/>
              </w:rPr>
              <w:t xml:space="preserve"> </w:t>
            </w:r>
            <w:r w:rsidRPr="006B1176">
              <w:rPr>
                <w:rFonts w:ascii="GHEA Grapalat" w:hAnsi="GHEA Grapalat" w:cs="GHEA Grapalat"/>
                <w:szCs w:val="24"/>
              </w:rPr>
              <w:t>կայքում</w:t>
            </w:r>
            <w:r w:rsidRPr="006B1176">
              <w:rPr>
                <w:rFonts w:ascii="GHEA Grapalat" w:hAnsi="GHEA Grapalat" w:cs="GHEA Grapalat"/>
                <w:szCs w:val="24"/>
                <w:lang w:val="nb-NO"/>
              </w:rPr>
              <w:t>:</w:t>
            </w:r>
          </w:p>
        </w:tc>
      </w:tr>
    </w:tbl>
    <w:p w:rsidR="009A42D6" w:rsidRPr="006B1176" w:rsidRDefault="009A42D6" w:rsidP="006B1176">
      <w:pPr>
        <w:jc w:val="center"/>
        <w:rPr>
          <w:rFonts w:ascii="GHEA Grapalat" w:hAnsi="GHEA Grapalat" w:cs="GHEA Grapalat"/>
          <w:szCs w:val="24"/>
          <w:lang w:val="af-ZA"/>
        </w:rPr>
      </w:pPr>
    </w:p>
    <w:p w:rsidR="009A42D6" w:rsidRPr="006B1176" w:rsidRDefault="009A42D6" w:rsidP="006B1176">
      <w:pPr>
        <w:ind w:left="-446" w:right="14"/>
        <w:jc w:val="both"/>
        <w:rPr>
          <w:rFonts w:ascii="GHEA Grapalat" w:hAnsi="GHEA Grapalat" w:cs="GHEA Grapalat"/>
          <w:color w:val="000000"/>
          <w:szCs w:val="24"/>
          <w:shd w:val="clear" w:color="auto" w:fill="FFFFFF"/>
          <w:lang w:val="nb-NO"/>
        </w:rPr>
      </w:pPr>
    </w:p>
    <w:p w:rsidR="009A42D6" w:rsidRPr="006B1176" w:rsidRDefault="009A42D6" w:rsidP="006B1176">
      <w:pPr>
        <w:spacing w:line="312" w:lineRule="auto"/>
        <w:ind w:left="-547" w:right="-284" w:firstLine="547"/>
        <w:jc w:val="both"/>
        <w:rPr>
          <w:rFonts w:ascii="GHEA Grapalat" w:hAnsi="GHEA Grapalat"/>
          <w:iCs/>
          <w:szCs w:val="24"/>
          <w:lang w:val="af-ZA"/>
        </w:rPr>
      </w:pPr>
    </w:p>
    <w:p w:rsidR="009A42D6" w:rsidRDefault="009A42D6" w:rsidP="006B1176">
      <w:pPr>
        <w:spacing w:line="312" w:lineRule="auto"/>
        <w:ind w:left="-547" w:right="-284" w:firstLine="547"/>
        <w:jc w:val="both"/>
        <w:rPr>
          <w:rFonts w:ascii="GHEA Grapalat" w:hAnsi="GHEA Grapalat"/>
          <w:iCs/>
          <w:szCs w:val="24"/>
          <w:lang w:val="nb-NO"/>
        </w:rPr>
      </w:pPr>
    </w:p>
    <w:p w:rsidR="00E20B03" w:rsidRDefault="00E20B03" w:rsidP="006B1176">
      <w:pPr>
        <w:spacing w:line="312" w:lineRule="auto"/>
        <w:ind w:left="-547" w:right="-284" w:firstLine="547"/>
        <w:jc w:val="both"/>
        <w:rPr>
          <w:rFonts w:ascii="GHEA Grapalat" w:hAnsi="GHEA Grapalat"/>
          <w:iCs/>
          <w:szCs w:val="24"/>
          <w:lang w:val="nb-NO"/>
        </w:rPr>
      </w:pPr>
    </w:p>
    <w:p w:rsidR="00E20B03" w:rsidRDefault="00E20B03" w:rsidP="006B1176">
      <w:pPr>
        <w:spacing w:line="312" w:lineRule="auto"/>
        <w:ind w:left="-547" w:right="-284" w:firstLine="547"/>
        <w:jc w:val="both"/>
        <w:rPr>
          <w:rFonts w:ascii="GHEA Grapalat" w:hAnsi="GHEA Grapalat"/>
          <w:iCs/>
          <w:szCs w:val="24"/>
          <w:lang w:val="nb-NO"/>
        </w:rPr>
      </w:pPr>
    </w:p>
    <w:p w:rsidR="00E20B03" w:rsidRDefault="00E20B03" w:rsidP="00E20B03">
      <w:pPr>
        <w:rPr>
          <w:rFonts w:ascii="GHEA Grapalat" w:hAnsi="GHEA Grapalat" w:cs="GHEA Grapalat"/>
          <w:sz w:val="20"/>
          <w:lang w:val="af-ZA"/>
        </w:rPr>
      </w:pPr>
      <w:r>
        <w:rPr>
          <w:rFonts w:ascii="GHEA Grapalat" w:hAnsi="GHEA Grapalat"/>
          <w:color w:val="000000"/>
        </w:rPr>
        <w:t>ՀՀ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IRTEK Courier"/>
        </w:rPr>
        <w:t>ԿԱ</w:t>
      </w:r>
      <w:r>
        <w:rPr>
          <w:rFonts w:ascii="GHEA Grapalat" w:hAnsi="GHEA Grapalat"/>
          <w:color w:val="000000"/>
          <w:lang w:val="af-ZA"/>
        </w:rPr>
        <w:t xml:space="preserve"> քաղաքաշինության   </w:t>
      </w:r>
      <w:r>
        <w:rPr>
          <w:rFonts w:ascii="GHEA Grapalat" w:hAnsi="GHEA Grapalat" w:cs="Sylfaen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կոմիտեի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նախագահ</w:t>
      </w:r>
      <w:r>
        <w:rPr>
          <w:rFonts w:ascii="GHEA Grapalat" w:hAnsi="GHEA Grapalat"/>
          <w:color w:val="000000"/>
          <w:lang w:val="af-ZA"/>
        </w:rPr>
        <w:t xml:space="preserve">            Նարեկ Սարգսյան</w:t>
      </w:r>
    </w:p>
    <w:p w:rsidR="00E20B03" w:rsidRPr="006B1176" w:rsidRDefault="00E20B03" w:rsidP="006B1176">
      <w:pPr>
        <w:spacing w:line="312" w:lineRule="auto"/>
        <w:ind w:left="-547" w:right="-284" w:firstLine="547"/>
        <w:jc w:val="both"/>
        <w:rPr>
          <w:rFonts w:ascii="GHEA Grapalat" w:hAnsi="GHEA Grapalat"/>
          <w:iCs/>
          <w:szCs w:val="24"/>
          <w:lang w:val="nb-NO"/>
        </w:rPr>
      </w:pPr>
    </w:p>
    <w:sectPr w:rsidR="00E20B03" w:rsidRPr="006B1176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D6" w:rsidRDefault="009A42D6">
      <w:r>
        <w:separator/>
      </w:r>
    </w:p>
  </w:endnote>
  <w:endnote w:type="continuationSeparator" w:id="0">
    <w:p w:rsidR="009A42D6" w:rsidRDefault="009A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D6" w:rsidRDefault="009A42D6">
      <w:r>
        <w:separator/>
      </w:r>
    </w:p>
  </w:footnote>
  <w:footnote w:type="continuationSeparator" w:id="0">
    <w:p w:rsidR="009A42D6" w:rsidRDefault="009A4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2FF"/>
    <w:rsid w:val="0000479D"/>
    <w:rsid w:val="00020195"/>
    <w:rsid w:val="00024ADF"/>
    <w:rsid w:val="00042A56"/>
    <w:rsid w:val="00061A21"/>
    <w:rsid w:val="000D153D"/>
    <w:rsid w:val="000E3EE0"/>
    <w:rsid w:val="000E608C"/>
    <w:rsid w:val="001043B3"/>
    <w:rsid w:val="00113185"/>
    <w:rsid w:val="00135385"/>
    <w:rsid w:val="001476C4"/>
    <w:rsid w:val="001666DB"/>
    <w:rsid w:val="0017260E"/>
    <w:rsid w:val="0018701E"/>
    <w:rsid w:val="0019614B"/>
    <w:rsid w:val="001A5679"/>
    <w:rsid w:val="001B5200"/>
    <w:rsid w:val="001C616D"/>
    <w:rsid w:val="001E1AEE"/>
    <w:rsid w:val="001E2DF5"/>
    <w:rsid w:val="00211A0A"/>
    <w:rsid w:val="002157D3"/>
    <w:rsid w:val="002265CD"/>
    <w:rsid w:val="00236D42"/>
    <w:rsid w:val="00242E83"/>
    <w:rsid w:val="00280026"/>
    <w:rsid w:val="002851F0"/>
    <w:rsid w:val="002A2435"/>
    <w:rsid w:val="002A5A29"/>
    <w:rsid w:val="002A745B"/>
    <w:rsid w:val="002C523E"/>
    <w:rsid w:val="002E0F30"/>
    <w:rsid w:val="00303053"/>
    <w:rsid w:val="00324E79"/>
    <w:rsid w:val="00326E75"/>
    <w:rsid w:val="00354545"/>
    <w:rsid w:val="00381666"/>
    <w:rsid w:val="0038242D"/>
    <w:rsid w:val="0038294F"/>
    <w:rsid w:val="003871F8"/>
    <w:rsid w:val="003B600B"/>
    <w:rsid w:val="003B79A0"/>
    <w:rsid w:val="003C7DA4"/>
    <w:rsid w:val="003D7C2B"/>
    <w:rsid w:val="003E1EC2"/>
    <w:rsid w:val="003F3850"/>
    <w:rsid w:val="004075FC"/>
    <w:rsid w:val="00442CC8"/>
    <w:rsid w:val="00455B75"/>
    <w:rsid w:val="00494B97"/>
    <w:rsid w:val="004A1061"/>
    <w:rsid w:val="004A2CF5"/>
    <w:rsid w:val="004A59FB"/>
    <w:rsid w:val="004B1B05"/>
    <w:rsid w:val="004B4A5A"/>
    <w:rsid w:val="004D016A"/>
    <w:rsid w:val="004D71B5"/>
    <w:rsid w:val="004D76CF"/>
    <w:rsid w:val="004E0CFD"/>
    <w:rsid w:val="004E7BF2"/>
    <w:rsid w:val="005254D7"/>
    <w:rsid w:val="005260B3"/>
    <w:rsid w:val="00551EDD"/>
    <w:rsid w:val="005B0EC9"/>
    <w:rsid w:val="005B37B4"/>
    <w:rsid w:val="005D2FBA"/>
    <w:rsid w:val="005E5A02"/>
    <w:rsid w:val="00663653"/>
    <w:rsid w:val="00683005"/>
    <w:rsid w:val="006B0942"/>
    <w:rsid w:val="006B1176"/>
    <w:rsid w:val="0071350B"/>
    <w:rsid w:val="007221EE"/>
    <w:rsid w:val="00724B13"/>
    <w:rsid w:val="0073210B"/>
    <w:rsid w:val="00732356"/>
    <w:rsid w:val="00736E21"/>
    <w:rsid w:val="00775304"/>
    <w:rsid w:val="00784DDA"/>
    <w:rsid w:val="00792942"/>
    <w:rsid w:val="007D0D8A"/>
    <w:rsid w:val="007E064F"/>
    <w:rsid w:val="00803651"/>
    <w:rsid w:val="008116ED"/>
    <w:rsid w:val="00816A9D"/>
    <w:rsid w:val="008403FC"/>
    <w:rsid w:val="008409D4"/>
    <w:rsid w:val="00845A0E"/>
    <w:rsid w:val="00853D16"/>
    <w:rsid w:val="00867A1F"/>
    <w:rsid w:val="008840CE"/>
    <w:rsid w:val="00890F4D"/>
    <w:rsid w:val="00896151"/>
    <w:rsid w:val="008E0E6A"/>
    <w:rsid w:val="00903C48"/>
    <w:rsid w:val="00903CE6"/>
    <w:rsid w:val="00925A82"/>
    <w:rsid w:val="00927C1E"/>
    <w:rsid w:val="00936F3E"/>
    <w:rsid w:val="00946FE6"/>
    <w:rsid w:val="00956BF9"/>
    <w:rsid w:val="00956C29"/>
    <w:rsid w:val="00964714"/>
    <w:rsid w:val="00974B26"/>
    <w:rsid w:val="00993CEA"/>
    <w:rsid w:val="00995F0A"/>
    <w:rsid w:val="009A42D6"/>
    <w:rsid w:val="009C3405"/>
    <w:rsid w:val="009C7C13"/>
    <w:rsid w:val="009D3927"/>
    <w:rsid w:val="009D516D"/>
    <w:rsid w:val="009E17F6"/>
    <w:rsid w:val="009E4E18"/>
    <w:rsid w:val="00A10CE9"/>
    <w:rsid w:val="00A15883"/>
    <w:rsid w:val="00A20E5F"/>
    <w:rsid w:val="00A30B80"/>
    <w:rsid w:val="00A50186"/>
    <w:rsid w:val="00A5082C"/>
    <w:rsid w:val="00A613C9"/>
    <w:rsid w:val="00A776D4"/>
    <w:rsid w:val="00A8166B"/>
    <w:rsid w:val="00A92FAB"/>
    <w:rsid w:val="00A9309C"/>
    <w:rsid w:val="00AA6410"/>
    <w:rsid w:val="00AB0C7E"/>
    <w:rsid w:val="00AB3CFC"/>
    <w:rsid w:val="00AC5A3F"/>
    <w:rsid w:val="00AE6A88"/>
    <w:rsid w:val="00B05148"/>
    <w:rsid w:val="00B12A6B"/>
    <w:rsid w:val="00B40C9C"/>
    <w:rsid w:val="00B77E04"/>
    <w:rsid w:val="00C06CA7"/>
    <w:rsid w:val="00C15918"/>
    <w:rsid w:val="00C20284"/>
    <w:rsid w:val="00C21083"/>
    <w:rsid w:val="00C31E35"/>
    <w:rsid w:val="00C42EED"/>
    <w:rsid w:val="00C54B95"/>
    <w:rsid w:val="00C552FF"/>
    <w:rsid w:val="00C55491"/>
    <w:rsid w:val="00C57199"/>
    <w:rsid w:val="00C6291B"/>
    <w:rsid w:val="00C7186A"/>
    <w:rsid w:val="00C91155"/>
    <w:rsid w:val="00CA0FEC"/>
    <w:rsid w:val="00CC0189"/>
    <w:rsid w:val="00CC306E"/>
    <w:rsid w:val="00CD3EB3"/>
    <w:rsid w:val="00CE5FFA"/>
    <w:rsid w:val="00CF007B"/>
    <w:rsid w:val="00D32A29"/>
    <w:rsid w:val="00D339A1"/>
    <w:rsid w:val="00D46149"/>
    <w:rsid w:val="00D64649"/>
    <w:rsid w:val="00D66A8A"/>
    <w:rsid w:val="00DE059C"/>
    <w:rsid w:val="00E00183"/>
    <w:rsid w:val="00E0461E"/>
    <w:rsid w:val="00E078F7"/>
    <w:rsid w:val="00E1379A"/>
    <w:rsid w:val="00E14D01"/>
    <w:rsid w:val="00E20B03"/>
    <w:rsid w:val="00E2580E"/>
    <w:rsid w:val="00E34BE1"/>
    <w:rsid w:val="00E50BC8"/>
    <w:rsid w:val="00E735B2"/>
    <w:rsid w:val="00EB7104"/>
    <w:rsid w:val="00EC0698"/>
    <w:rsid w:val="00EE7468"/>
    <w:rsid w:val="00EF0857"/>
    <w:rsid w:val="00F02209"/>
    <w:rsid w:val="00F063A9"/>
    <w:rsid w:val="00F24446"/>
    <w:rsid w:val="00F312B6"/>
    <w:rsid w:val="00F44E23"/>
    <w:rsid w:val="00F5483B"/>
    <w:rsid w:val="00F76E67"/>
    <w:rsid w:val="00F922EA"/>
    <w:rsid w:val="00F94A1C"/>
    <w:rsid w:val="00FD77E0"/>
    <w:rsid w:val="00FF2637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Times New Roman"/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1176"/>
    <w:rPr>
      <w:rFonts w:ascii="Arial LatRus" w:hAnsi="Arial LatRus" w:cs="Times New Roman"/>
      <w:shadow/>
      <w:sz w:val="30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1176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B1176"/>
    <w:rPr>
      <w:rFonts w:ascii="Arial Armenian" w:hAnsi="Arial Armenian" w:cs="Times New Roman"/>
      <w:b/>
      <w:sz w:val="28"/>
      <w:lang w:val="en-GB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1176"/>
    <w:rPr>
      <w:rFonts w:ascii="Arial Armenian" w:hAnsi="Arial Armenian" w:cs="Times New Roman"/>
      <w:sz w:val="24"/>
      <w:lang w:val="en-GB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B1176"/>
    <w:rPr>
      <w:rFonts w:ascii="Arial Armenian" w:hAnsi="Arial Armenian" w:cs="Times New Roman"/>
      <w:sz w:val="24"/>
      <w:lang w:val="en-GB" w:eastAsia="en-US" w:bidi="ar-SA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6B1176"/>
    <w:rPr>
      <w:rFonts w:cs="Times New Roman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1176"/>
    <w:rPr>
      <w:rFonts w:ascii="Tahoma" w:hAnsi="Tahoma" w:cs="Tahoma"/>
      <w:sz w:val="16"/>
      <w:szCs w:val="16"/>
      <w:lang w:val="en-GB" w:eastAsia="en-US" w:bidi="ar-SA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B1176"/>
    <w:rPr>
      <w:rFonts w:cs="Times New Roman"/>
      <w:sz w:val="24"/>
      <w:lang w:val="en-GB" w:eastAsia="en-US" w:bidi="ar-S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rFonts w:cs="Times New Roman"/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uiPriority w:val="99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uiPriority w:val="99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F76E67"/>
    <w:rPr>
      <w:rFonts w:ascii="Arial Armenian" w:hAnsi="Arial Armenian" w:cs="Times New Roman"/>
      <w:sz w:val="22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B1176"/>
    <w:rPr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6B1176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raf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1734</Words>
  <Characters>13685</Characters>
  <Application>Microsoft Office Word</Application>
  <DocSecurity>0</DocSecurity>
  <Lines>114</Lines>
  <Paragraphs>30</Paragraphs>
  <ScaleCrop>false</ScaleCrop>
  <Company>Ministry of Urban Development</Company>
  <LinksUpToDate>false</LinksUpToDate>
  <CharactersWithSpaces>15389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subject/>
  <dc:creator>ANNA</dc:creator>
  <cp:keywords/>
  <dc:description/>
  <cp:lastModifiedBy>GagikK</cp:lastModifiedBy>
  <cp:revision>26</cp:revision>
  <cp:lastPrinted>2018-02-23T13:40:00Z</cp:lastPrinted>
  <dcterms:created xsi:type="dcterms:W3CDTF">2015-09-30T07:15:00Z</dcterms:created>
  <dcterms:modified xsi:type="dcterms:W3CDTF">2018-02-27T11:09:00Z</dcterms:modified>
</cp:coreProperties>
</file>