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9F" w:rsidRDefault="006D209F" w:rsidP="00BA66DB">
      <w:pPr>
        <w:pStyle w:val="norm"/>
        <w:spacing w:line="240" w:lineRule="auto"/>
        <w:ind w:firstLine="0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ab/>
      </w:r>
    </w:p>
    <w:p w:rsidR="006D209F" w:rsidRPr="00C33551" w:rsidRDefault="006D209F" w:rsidP="00BA66DB">
      <w:pPr>
        <w:spacing w:line="360" w:lineRule="auto"/>
        <w:jc w:val="right"/>
        <w:rPr>
          <w:rFonts w:ascii="GHEA Grapalat" w:hAnsi="GHEA Grapalat" w:cs="GHEA Grapalat"/>
          <w:b/>
          <w:bCs/>
          <w:lang w:val="af-ZA"/>
        </w:rPr>
      </w:pPr>
      <w:r w:rsidRPr="00C33551">
        <w:rPr>
          <w:rFonts w:ascii="GHEA Grapalat" w:hAnsi="GHEA Grapalat" w:cs="GHEA Grapalat"/>
          <w:b/>
          <w:bCs/>
          <w:lang w:val="af-ZA"/>
        </w:rPr>
        <w:t>ՆԱԽԱԳԻԾ</w:t>
      </w:r>
    </w:p>
    <w:p w:rsidR="006D209F" w:rsidRPr="00C33551" w:rsidRDefault="006D209F" w:rsidP="00BA66DB">
      <w:pPr>
        <w:ind w:left="90" w:right="-1" w:firstLine="270"/>
        <w:jc w:val="right"/>
        <w:rPr>
          <w:rFonts w:ascii="GHEA Grapalat" w:hAnsi="GHEA Grapalat" w:cs="GHEA Grapalat"/>
          <w:b/>
          <w:bCs/>
          <w:u w:val="single"/>
          <w:lang w:val="af-ZA"/>
        </w:rPr>
      </w:pPr>
      <w:r w:rsidRPr="00C33551">
        <w:rPr>
          <w:rFonts w:ascii="GHEA Grapalat" w:hAnsi="GHEA Grapalat" w:cs="GHEA Grapalat"/>
          <w:b/>
          <w:bCs/>
          <w:u w:val="single"/>
        </w:rPr>
        <w:t>Արձանագրային</w:t>
      </w:r>
    </w:p>
    <w:p w:rsidR="006D209F" w:rsidRPr="00C7393F" w:rsidRDefault="006D209F" w:rsidP="00BA66DB">
      <w:pPr>
        <w:spacing w:line="360" w:lineRule="auto"/>
        <w:jc w:val="right"/>
        <w:rPr>
          <w:rFonts w:ascii="Sylfaen" w:hAnsi="Sylfaen" w:cs="Sylfaen"/>
          <w:u w:val="single"/>
          <w:lang w:val="af-ZA"/>
        </w:rPr>
      </w:pPr>
    </w:p>
    <w:p w:rsidR="006D209F" w:rsidRDefault="006D209F" w:rsidP="00BA66DB">
      <w:pPr>
        <w:spacing w:line="360" w:lineRule="auto"/>
        <w:jc w:val="both"/>
        <w:rPr>
          <w:rFonts w:ascii="GHEA Grapalat" w:hAnsi="GHEA Grapalat" w:cs="GHEA Grapalat"/>
          <w:lang w:val="af-ZA"/>
        </w:rPr>
      </w:pPr>
    </w:p>
    <w:p w:rsidR="006D209F" w:rsidRDefault="006D209F" w:rsidP="00BA66DB">
      <w:pPr>
        <w:spacing w:line="360" w:lineRule="auto"/>
        <w:rPr>
          <w:rFonts w:ascii="GHEA Grapalat" w:hAnsi="GHEA Grapalat" w:cs="GHEA Grapalat"/>
          <w:u w:val="single"/>
          <w:lang w:val="af-ZA"/>
        </w:rPr>
      </w:pPr>
      <w:r>
        <w:rPr>
          <w:rFonts w:ascii="GHEA Grapalat" w:hAnsi="GHEA Grapalat" w:cs="GHEA Grapalat"/>
          <w:lang w:val="af-ZA"/>
        </w:rPr>
        <w:t>«      »  --------------------- 2017թ.</w:t>
      </w:r>
    </w:p>
    <w:p w:rsidR="006D209F" w:rsidRDefault="006D209F" w:rsidP="00BA66DB">
      <w:pPr>
        <w:spacing w:line="360" w:lineRule="auto"/>
        <w:rPr>
          <w:rFonts w:ascii="GHEA Grapalat" w:hAnsi="GHEA Grapalat" w:cs="GHEA Grapalat"/>
          <w:lang w:val="af-ZA"/>
        </w:rPr>
      </w:pPr>
    </w:p>
    <w:p w:rsidR="006D209F" w:rsidRPr="00C33551" w:rsidRDefault="006D209F" w:rsidP="00BA66DB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pacing w:val="-8"/>
          <w:u w:val="single"/>
          <w:lang w:val="af-ZA"/>
        </w:rPr>
      </w:pP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hy-AM"/>
        </w:rPr>
        <w:t>ՆՈՐՄԱՏԻՎԱՏԵԽՆԻԿԱԿԱՆ ՓԱՍՏԱԹՂԹԵՐԻ ՄՇԱԿՈՒՄ (ՏԵՂԱՅՆԱՑՈՒՄ) ԾՐԱԳ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ru-RU"/>
        </w:rPr>
        <w:t>ՐԻՆ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af-ZA"/>
        </w:rPr>
        <w:t xml:space="preserve"> 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ru-RU"/>
        </w:rPr>
        <w:t>ՀԱՎԱՆՈՒԹՅՈՒՆ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af-ZA"/>
        </w:rPr>
        <w:t xml:space="preserve"> 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ru-RU"/>
        </w:rPr>
        <w:t>ՏԱԼՈՒ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af-ZA"/>
        </w:rPr>
        <w:t xml:space="preserve"> 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shd w:val="clear" w:color="auto" w:fill="FFFFFF"/>
          <w:lang w:val="ru-RU"/>
        </w:rPr>
        <w:t>ՄԱՍԻՆ</w:t>
      </w:r>
      <w:r w:rsidRPr="00C33551">
        <w:rPr>
          <w:rFonts w:ascii="GHEA Grapalat" w:hAnsi="GHEA Grapalat" w:cs="GHEA Grapalat"/>
          <w:b/>
          <w:bCs/>
          <w:color w:val="000000"/>
          <w:spacing w:val="-8"/>
          <w:u w:val="single"/>
          <w:lang w:val="hy-AM"/>
        </w:rPr>
        <w:t xml:space="preserve"> </w:t>
      </w:r>
    </w:p>
    <w:p w:rsidR="006D209F" w:rsidRPr="00C33551" w:rsidRDefault="006D209F" w:rsidP="00BA66DB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pacing w:val="-8"/>
          <w:u w:val="single"/>
          <w:lang w:val="af-ZA"/>
        </w:rPr>
      </w:pPr>
    </w:p>
    <w:p w:rsidR="006D209F" w:rsidRDefault="006D209F" w:rsidP="00BA66DB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6D209F" w:rsidRPr="00744952" w:rsidRDefault="006D209F" w:rsidP="00BA66DB">
      <w:pPr>
        <w:autoSpaceDE w:val="0"/>
        <w:autoSpaceDN w:val="0"/>
        <w:adjustRightInd w:val="0"/>
        <w:ind w:left="-360" w:right="-90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6D209F" w:rsidRDefault="006D209F" w:rsidP="00BA66D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</w:rPr>
        <w:t>Հ</w:t>
      </w:r>
      <w:r>
        <w:rPr>
          <w:rFonts w:ascii="GHEA Grapalat" w:hAnsi="GHEA Grapalat" w:cs="GHEA Grapalat"/>
          <w:color w:val="000000"/>
          <w:lang w:val="ru-RU"/>
        </w:rPr>
        <w:t>ավանություն</w:t>
      </w:r>
      <w:r w:rsidRPr="00096FD1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ru-RU"/>
        </w:rPr>
        <w:t>տալ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«Նորմատիվատեխնիկական փաստաթղթերի մշակում (տեղայնացում) ծրագ</w:t>
      </w:r>
      <w:r>
        <w:rPr>
          <w:rFonts w:ascii="GHEA Grapalat" w:hAnsi="GHEA Grapalat" w:cs="GHEA Grapalat"/>
          <w:color w:val="000000"/>
        </w:rPr>
        <w:t>րին</w:t>
      </w:r>
      <w:r>
        <w:rPr>
          <w:rFonts w:ascii="GHEA Grapalat" w:hAnsi="GHEA Grapalat" w:cs="GHEA Grapalat"/>
          <w:color w:val="000000"/>
          <w:lang w:val="hy-AM"/>
        </w:rPr>
        <w:t>»` համաձայն հավելվածի: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color w:val="000000"/>
          <w:lang w:val="hy-AM"/>
        </w:rPr>
      </w:pPr>
    </w:p>
    <w:p w:rsidR="006D209F" w:rsidRDefault="006D209F" w:rsidP="00BA66DB">
      <w:pPr>
        <w:spacing w:line="360" w:lineRule="auto"/>
        <w:jc w:val="both"/>
        <w:rPr>
          <w:rFonts w:ascii="Arial Armenian" w:hAnsi="Arial Armenian" w:cs="Arial Armenian"/>
          <w:lang w:val="af-ZA"/>
        </w:rPr>
      </w:pPr>
      <w:r>
        <w:rPr>
          <w:rFonts w:ascii="Arial Armenian" w:hAnsi="Arial Armenian" w:cs="Arial Armenian"/>
          <w:lang w:val="af-ZA"/>
        </w:rPr>
        <w:t xml:space="preserve">                            </w:t>
      </w:r>
    </w:p>
    <w:p w:rsidR="006D209F" w:rsidRDefault="006D209F" w:rsidP="00BA66DB">
      <w:pPr>
        <w:rPr>
          <w:rFonts w:ascii="Calibri" w:hAnsi="Calibri" w:cs="Calibri"/>
          <w:lang w:val="af-ZA"/>
        </w:rPr>
      </w:pPr>
    </w:p>
    <w:p w:rsidR="006D209F" w:rsidRDefault="006D209F" w:rsidP="00BA66DB">
      <w:pPr>
        <w:pStyle w:val="norm"/>
        <w:spacing w:line="240" w:lineRule="auto"/>
        <w:ind w:firstLine="0"/>
        <w:rPr>
          <w:lang w:val="af-ZA"/>
        </w:rPr>
      </w:pPr>
    </w:p>
    <w:p w:rsidR="006D209F" w:rsidRDefault="006D209F" w:rsidP="00BA66DB">
      <w:pPr>
        <w:pStyle w:val="norm"/>
        <w:spacing w:line="240" w:lineRule="auto"/>
        <w:ind w:firstLine="0"/>
        <w:rPr>
          <w:sz w:val="20"/>
          <w:szCs w:val="20"/>
          <w:lang w:val="af-ZA"/>
        </w:rPr>
      </w:pPr>
    </w:p>
    <w:p w:rsidR="006D209F" w:rsidRDefault="006D209F" w:rsidP="00BA66DB">
      <w:pPr>
        <w:rPr>
          <w:lang w:val="hy-AM"/>
        </w:rPr>
      </w:pPr>
    </w:p>
    <w:p w:rsidR="006D209F" w:rsidRDefault="006D209F" w:rsidP="00BA66DB">
      <w:pPr>
        <w:rPr>
          <w:lang w:val="hy-AM"/>
        </w:rPr>
      </w:pPr>
    </w:p>
    <w:p w:rsidR="006D209F" w:rsidRDefault="006D209F" w:rsidP="00BA66DB">
      <w:pPr>
        <w:rPr>
          <w:lang w:val="hy-AM"/>
        </w:rPr>
      </w:pPr>
    </w:p>
    <w:p w:rsidR="006D209F" w:rsidRDefault="006D209F" w:rsidP="00BA66DB">
      <w:pPr>
        <w:rPr>
          <w:lang w:val="hy-AM"/>
        </w:rPr>
      </w:pPr>
    </w:p>
    <w:p w:rsidR="008E56F7" w:rsidRPr="004122C8" w:rsidRDefault="008E56F7" w:rsidP="008E56F7">
      <w:pPr>
        <w:ind w:left="567"/>
        <w:outlineLvl w:val="0"/>
        <w:rPr>
          <w:rFonts w:ascii="GHEA Grapalat" w:hAnsi="GHEA Grapalat"/>
          <w:color w:val="000000"/>
          <w:lang w:val="af-ZA"/>
        </w:rPr>
      </w:pPr>
      <w:r w:rsidRPr="003E4BA6">
        <w:rPr>
          <w:rFonts w:ascii="GHEA Grapalat" w:hAnsi="GHEA Grapalat"/>
          <w:color w:val="000000"/>
          <w:lang w:val="hy-AM"/>
        </w:rPr>
        <w:t>ՀՀ</w:t>
      </w:r>
      <w:r w:rsidRPr="004122C8">
        <w:rPr>
          <w:rFonts w:ascii="GHEA Grapalat" w:hAnsi="GHEA Grapalat"/>
          <w:color w:val="000000"/>
          <w:lang w:val="af-ZA"/>
        </w:rPr>
        <w:t xml:space="preserve"> </w:t>
      </w:r>
      <w:r w:rsidRPr="003E4BA6">
        <w:rPr>
          <w:rFonts w:ascii="GHEA Grapalat" w:hAnsi="GHEA Grapalat" w:cs="IRTEK Courier"/>
          <w:lang w:val="hy-AM"/>
        </w:rPr>
        <w:t>ԿԱ</w:t>
      </w:r>
      <w:r w:rsidRPr="004122C8">
        <w:rPr>
          <w:rFonts w:ascii="GHEA Grapalat" w:hAnsi="GHEA Grapalat"/>
          <w:color w:val="000000"/>
          <w:lang w:val="af-ZA"/>
        </w:rPr>
        <w:t xml:space="preserve"> քաղաքաշինության </w:t>
      </w:r>
    </w:p>
    <w:p w:rsidR="008E56F7" w:rsidRPr="004122C8" w:rsidRDefault="008E56F7" w:rsidP="008E56F7">
      <w:pPr>
        <w:pStyle w:val="NormalWeb"/>
        <w:spacing w:before="0" w:beforeAutospacing="0" w:after="0" w:afterAutospacing="0"/>
        <w:ind w:left="567"/>
        <w:rPr>
          <w:rFonts w:ascii="GHEA Grapalat" w:hAnsi="GHEA Grapalat" w:cs="Sylfaen"/>
          <w:color w:val="000000"/>
          <w:lang w:val="af-ZA"/>
        </w:rPr>
      </w:pPr>
      <w:r w:rsidRPr="003E4BA6">
        <w:rPr>
          <w:rFonts w:ascii="GHEA Grapalat" w:hAnsi="GHEA Grapalat" w:cs="Sylfaen"/>
          <w:color w:val="000000"/>
          <w:lang w:val="hy-AM"/>
        </w:rPr>
        <w:t>պետական</w:t>
      </w:r>
      <w:r w:rsidRPr="004122C8">
        <w:rPr>
          <w:rFonts w:ascii="GHEA Grapalat" w:hAnsi="GHEA Grapalat"/>
          <w:color w:val="000000"/>
          <w:lang w:val="af-ZA"/>
        </w:rPr>
        <w:t xml:space="preserve"> </w:t>
      </w:r>
      <w:r w:rsidRPr="003E4BA6">
        <w:rPr>
          <w:rFonts w:ascii="GHEA Grapalat" w:hAnsi="GHEA Grapalat" w:cs="Sylfaen"/>
          <w:color w:val="000000"/>
          <w:lang w:val="hy-AM"/>
        </w:rPr>
        <w:t>կոմիտեի</w:t>
      </w:r>
      <w:r w:rsidRPr="004122C8">
        <w:rPr>
          <w:rFonts w:ascii="GHEA Grapalat" w:hAnsi="GHEA Grapalat"/>
          <w:color w:val="000000"/>
          <w:lang w:val="af-ZA"/>
        </w:rPr>
        <w:t xml:space="preserve"> </w:t>
      </w:r>
      <w:r w:rsidRPr="003E4BA6">
        <w:rPr>
          <w:rFonts w:ascii="GHEA Grapalat" w:hAnsi="GHEA Grapalat" w:cs="Sylfaen"/>
          <w:color w:val="000000"/>
          <w:lang w:val="hy-AM"/>
        </w:rPr>
        <w:t>նախագահ</w:t>
      </w:r>
    </w:p>
    <w:p w:rsidR="008E56F7" w:rsidRDefault="008E56F7" w:rsidP="008E56F7">
      <w:pPr>
        <w:pStyle w:val="NormalWeb"/>
        <w:spacing w:before="0" w:beforeAutospacing="0" w:after="0" w:afterAutospacing="0"/>
        <w:ind w:left="567"/>
        <w:jc w:val="right"/>
        <w:rPr>
          <w:rFonts w:ascii="GHEA Grapalat" w:hAnsi="GHEA Grapalat" w:cs="Sylfaen"/>
          <w:lang w:val="af-ZA"/>
        </w:rPr>
      </w:pPr>
      <w:r w:rsidRPr="004122C8">
        <w:rPr>
          <w:rFonts w:ascii="GHEA Grapalat" w:hAnsi="GHEA Grapalat" w:cs="Sylfaen"/>
        </w:rPr>
        <w:t>Նարեկ</w:t>
      </w:r>
      <w:r w:rsidRPr="004122C8">
        <w:rPr>
          <w:rFonts w:ascii="GHEA Grapalat" w:hAnsi="GHEA Grapalat" w:cs="Sylfaen"/>
          <w:lang w:val="af-ZA"/>
        </w:rPr>
        <w:t xml:space="preserve"> </w:t>
      </w:r>
      <w:r w:rsidRPr="004122C8">
        <w:rPr>
          <w:rFonts w:ascii="GHEA Grapalat" w:hAnsi="GHEA Grapalat" w:cs="Sylfaen"/>
        </w:rPr>
        <w:t>Սարգսյան</w:t>
      </w:r>
    </w:p>
    <w:p w:rsidR="006D209F" w:rsidRDefault="006D209F" w:rsidP="00BA66DB">
      <w:pPr>
        <w:rPr>
          <w:lang w:val="hy-AM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Pr="00E95EDA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Pr="00E95EDA" w:rsidRDefault="006D209F" w:rsidP="00BA66DB">
      <w:pPr>
        <w:rPr>
          <w:lang w:val="af-ZA"/>
        </w:rPr>
      </w:pPr>
    </w:p>
    <w:p w:rsidR="006D209F" w:rsidRDefault="006D209F" w:rsidP="00BA66DB">
      <w:pPr>
        <w:rPr>
          <w:lang w:val="af-ZA"/>
        </w:rPr>
      </w:pPr>
    </w:p>
    <w:p w:rsidR="006D209F" w:rsidRDefault="006D209F" w:rsidP="00CB1457">
      <w:pPr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Հավելված</w:t>
      </w:r>
    </w:p>
    <w:p w:rsidR="006D209F" w:rsidRDefault="006D209F" w:rsidP="00CB1457">
      <w:pPr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ՀՀ  կառավարության </w:t>
      </w:r>
      <w:r w:rsidRPr="00F57E2F">
        <w:rPr>
          <w:rFonts w:ascii="GHEA Grapalat" w:hAnsi="GHEA Grapalat" w:cs="GHEA Grapalat"/>
          <w:color w:val="000000"/>
          <w:sz w:val="20"/>
          <w:szCs w:val="20"/>
          <w:lang w:val="af-ZA"/>
        </w:rPr>
        <w:t>2017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թվականի</w:t>
      </w:r>
    </w:p>
    <w:p w:rsidR="006D209F" w:rsidRPr="00096FD1" w:rsidRDefault="006D209F" w:rsidP="00CB1457">
      <w:pPr>
        <w:shd w:val="clear" w:color="auto" w:fill="FFFFFF"/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_______</w:t>
      </w:r>
      <w:r w:rsidRPr="007753E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____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 _</w:t>
      </w:r>
      <w:r w:rsidRPr="007753E4">
        <w:rPr>
          <w:rFonts w:ascii="GHEA Grapalat" w:hAnsi="GHEA Grapalat" w:cs="GHEA Grapalat"/>
          <w:color w:val="000000"/>
          <w:sz w:val="20"/>
          <w:szCs w:val="20"/>
          <w:lang w:val="hy-AM"/>
        </w:rPr>
        <w:t>__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_</w:t>
      </w:r>
      <w:r w:rsidRPr="00492F4B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-ի   N  </w:t>
      </w:r>
      <w:r w:rsidRPr="00492F4B">
        <w:rPr>
          <w:rFonts w:ascii="GHEA Grapalat" w:hAnsi="GHEA Grapalat" w:cs="GHEA Grapalat"/>
          <w:color w:val="000000"/>
          <w:sz w:val="20"/>
          <w:szCs w:val="20"/>
          <w:lang w:val="af-ZA"/>
        </w:rPr>
        <w:t>_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____</w:t>
      </w:r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 </w:t>
      </w:r>
      <w:r w:rsidRPr="007753E4">
        <w:rPr>
          <w:rFonts w:ascii="GHEA Grapalat" w:hAnsi="GHEA Grapalat" w:cs="GHEA Grapalat"/>
          <w:color w:val="000000"/>
          <w:sz w:val="20"/>
          <w:szCs w:val="20"/>
          <w:lang w:val="hy-AM"/>
        </w:rPr>
        <w:t>արձանագրային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որոշման</w:t>
      </w:r>
    </w:p>
    <w:p w:rsidR="006D209F" w:rsidRDefault="006D209F" w:rsidP="00CB1457">
      <w:pPr>
        <w:shd w:val="clear" w:color="auto" w:fill="FFFFFF"/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</w:p>
    <w:p w:rsidR="006D209F" w:rsidRDefault="006D209F" w:rsidP="00CB1457">
      <w:pPr>
        <w:shd w:val="clear" w:color="auto" w:fill="FFFFFF"/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</w:p>
    <w:p w:rsidR="006D209F" w:rsidRPr="00096FD1" w:rsidRDefault="006D209F" w:rsidP="00CB1457">
      <w:pPr>
        <w:shd w:val="clear" w:color="auto" w:fill="FFFFFF"/>
        <w:spacing w:line="360" w:lineRule="auto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</w:p>
    <w:p w:rsidR="006D209F" w:rsidRDefault="006D209F" w:rsidP="00CB1457">
      <w:pPr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ԾՐԱԳԻՐ</w:t>
      </w:r>
    </w:p>
    <w:p w:rsidR="006D209F" w:rsidRDefault="006D209F" w:rsidP="00CB1457">
      <w:pPr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hy-AM"/>
        </w:rPr>
        <w:t>ՆՈՐՄԱՏԻՎԱՏԵԽՆԻԿԱԿԱ</w:t>
      </w:r>
      <w:r w:rsidRPr="00276338">
        <w:rPr>
          <w:rFonts w:ascii="GHEA Grapalat" w:hAnsi="GHEA Grapalat" w:cs="GHEA Grapalat"/>
          <w:b/>
          <w:bCs/>
          <w:lang w:val="hy-AM"/>
        </w:rPr>
        <w:t>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ՓԱՍՏԱԹՂԹԵՐԻ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ՄՇԱԿՈՒՄ</w:t>
      </w:r>
      <w:r>
        <w:rPr>
          <w:rFonts w:ascii="GHEA Grapalat" w:hAnsi="GHEA Grapalat" w:cs="GHEA Grapalat"/>
          <w:b/>
          <w:bCs/>
          <w:lang w:val="af-ZA"/>
        </w:rPr>
        <w:t xml:space="preserve"> (</w:t>
      </w:r>
      <w:r>
        <w:rPr>
          <w:rFonts w:ascii="GHEA Grapalat" w:hAnsi="GHEA Grapalat" w:cs="GHEA Grapalat"/>
          <w:b/>
          <w:bCs/>
          <w:lang w:val="hy-AM"/>
        </w:rPr>
        <w:t>ՏԵՂԱՅՆԱՑՈՒՄ</w:t>
      </w:r>
      <w:r>
        <w:rPr>
          <w:rFonts w:ascii="GHEA Grapalat" w:hAnsi="GHEA Grapalat" w:cs="GHEA Grapalat"/>
          <w:b/>
          <w:bCs/>
          <w:lang w:val="af-ZA"/>
        </w:rPr>
        <w:t>)</w:t>
      </w:r>
    </w:p>
    <w:p w:rsidR="006D209F" w:rsidRDefault="006D209F" w:rsidP="00CB1457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6D209F" w:rsidRDefault="006D209F" w:rsidP="00CB1457">
      <w:pPr>
        <w:pStyle w:val="ListParagraph"/>
        <w:numPr>
          <w:ilvl w:val="0"/>
          <w:numId w:val="12"/>
        </w:numPr>
        <w:ind w:left="1134" w:hanging="425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Ներածություն</w:t>
      </w:r>
    </w:p>
    <w:p w:rsidR="006D209F" w:rsidRDefault="006D209F" w:rsidP="00CB1457">
      <w:pPr>
        <w:pStyle w:val="ListParagraph"/>
        <w:ind w:left="1428"/>
        <w:rPr>
          <w:rFonts w:ascii="GHEA Grapalat" w:hAnsi="GHEA Grapalat" w:cs="GHEA Grapalat"/>
          <w:b/>
          <w:bCs/>
          <w:lang w:val="af-ZA"/>
        </w:rPr>
      </w:pPr>
    </w:p>
    <w:p w:rsidR="006D209F" w:rsidRDefault="006D209F" w:rsidP="00CB1457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A06B8D">
        <w:rPr>
          <w:rFonts w:ascii="GHEA Grapalat" w:hAnsi="GHEA Grapalat" w:cs="GHEA Grapalat"/>
          <w:lang w:val="af-ZA"/>
        </w:rPr>
        <w:t>1.</w:t>
      </w:r>
      <w:r>
        <w:rPr>
          <w:rFonts w:ascii="GHEA Grapalat" w:hAnsi="GHEA Grapalat" w:cs="GHEA Grapalat"/>
          <w:lang w:val="af-ZA"/>
        </w:rPr>
        <w:t xml:space="preserve"> </w:t>
      </w:r>
      <w:r w:rsidRPr="005639F0">
        <w:rPr>
          <w:rFonts w:ascii="GHEA Grapalat" w:hAnsi="GHEA Grapalat" w:cs="GHEA Grapalat"/>
          <w:lang w:val="pt-BR"/>
        </w:rPr>
        <w:t xml:space="preserve">Սույն </w:t>
      </w:r>
      <w:r w:rsidRPr="005639F0">
        <w:rPr>
          <w:rFonts w:ascii="GHEA Grapalat" w:hAnsi="GHEA Grapalat" w:cs="GHEA Grapalat"/>
          <w:lang w:val="it-IT"/>
        </w:rPr>
        <w:t>«</w:t>
      </w:r>
      <w:r w:rsidRPr="005639F0">
        <w:rPr>
          <w:rFonts w:ascii="GHEA Grapalat" w:hAnsi="GHEA Grapalat" w:cs="GHEA Grapalat"/>
        </w:rPr>
        <w:t>Ն</w:t>
      </w:r>
      <w:r w:rsidRPr="005639F0">
        <w:rPr>
          <w:rFonts w:ascii="GHEA Grapalat" w:hAnsi="GHEA Grapalat" w:cs="GHEA Grapalat"/>
          <w:lang w:val="pt-BR"/>
        </w:rPr>
        <w:t xml:space="preserve">որմատիվատեխնիկական փաստաթղթերի մշակում </w:t>
      </w:r>
      <w:r w:rsidRPr="005639F0">
        <w:rPr>
          <w:rFonts w:ascii="GHEA Grapalat" w:hAnsi="GHEA Grapalat" w:cs="GHEA Grapalat"/>
          <w:lang w:val="it-IT"/>
        </w:rPr>
        <w:t xml:space="preserve">(տեղայնացում)» ծրագիրը (այսուհետ` Ծրագիր) մշակվել է </w:t>
      </w:r>
      <w:r w:rsidRPr="005639F0">
        <w:rPr>
          <w:rFonts w:ascii="GHEA Grapalat" w:hAnsi="GHEA Grapalat" w:cs="GHEA Grapalat"/>
          <w:lang w:val="en-US"/>
        </w:rPr>
        <w:t>հիմք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  <w:lang w:val="en-US"/>
        </w:rPr>
        <w:t>ընդունելով</w:t>
      </w:r>
      <w:r w:rsidRPr="005639F0">
        <w:rPr>
          <w:rFonts w:ascii="GHEA Grapalat" w:hAnsi="GHEA Grapalat" w:cs="GHEA Grapalat"/>
          <w:lang w:val="it-IT"/>
        </w:rPr>
        <w:t xml:space="preserve"> «Քաղաքաշինության մասին» </w:t>
      </w:r>
      <w:r w:rsidRPr="005639F0">
        <w:rPr>
          <w:rFonts w:ascii="GHEA Grapalat" w:hAnsi="GHEA Grapalat" w:cs="GHEA Grapalat"/>
          <w:lang w:val="en-US"/>
        </w:rPr>
        <w:t>ՀՀ</w:t>
      </w:r>
      <w:r w:rsidRPr="005639F0">
        <w:rPr>
          <w:rFonts w:ascii="GHEA Grapalat" w:hAnsi="GHEA Grapalat" w:cs="GHEA Grapalat"/>
          <w:lang w:val="it-IT"/>
        </w:rPr>
        <w:t xml:space="preserve"> օրենքի 10.1 և 16-րդ հոդվածները,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ՀՀ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կառավարության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2014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թվականի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մայիսի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19-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ի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«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ՀՀ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կառավարության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ծրագրի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af-ZA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en-US"/>
        </w:rPr>
        <w:t>մասին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af-ZA"/>
        </w:rPr>
        <w:t>»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af-ZA"/>
        </w:rPr>
        <w:t xml:space="preserve">N 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511-Ա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որոշմամբ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հավանության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արժանացած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ՀՀ կառավարության ծրագրի 2.2.6–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րդ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կետի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9-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րդ</w:t>
      </w:r>
      <w:r w:rsidRPr="005639F0"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 w:rsidRPr="005639F0">
        <w:rPr>
          <w:rStyle w:val="Emphasis"/>
          <w:rFonts w:ascii="GHEA Grapalat" w:hAnsi="GHEA Grapalat" w:cs="GHEA Grapalat"/>
          <w:i w:val="0"/>
          <w:iCs w:val="0"/>
        </w:rPr>
        <w:t>պարբերությունը</w:t>
      </w:r>
      <w:r w:rsidRPr="005639F0">
        <w:rPr>
          <w:rFonts w:ascii="GHEA Grapalat" w:hAnsi="GHEA Grapalat" w:cs="GHEA Grapalat"/>
          <w:lang w:val="af-ZA"/>
        </w:rPr>
        <w:t xml:space="preserve">, </w:t>
      </w:r>
      <w:r w:rsidRPr="005639F0">
        <w:rPr>
          <w:rFonts w:ascii="GHEA Grapalat" w:hAnsi="GHEA Grapalat" w:cs="GHEA Grapalat"/>
        </w:rPr>
        <w:t>ՀՀ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կառավարության</w:t>
      </w:r>
      <w:r w:rsidRPr="005639F0">
        <w:rPr>
          <w:rFonts w:ascii="GHEA Grapalat" w:hAnsi="GHEA Grapalat" w:cs="GHEA Grapalat"/>
          <w:lang w:val="it-IT"/>
        </w:rPr>
        <w:t xml:space="preserve"> 1999 թվականի մայիսի 26-ի «</w:t>
      </w:r>
      <w:r w:rsidRPr="005639F0">
        <w:rPr>
          <w:rFonts w:ascii="GHEA Grapalat" w:hAnsi="GHEA Grapalat" w:cs="GHEA Grapalat"/>
        </w:rPr>
        <w:t>Քաղաքաշինական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նորմատիվատեխնիկական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փաստաթղթերի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մշակման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և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հաստատման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կարգը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սահմանելու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մասին</w:t>
      </w:r>
      <w:r w:rsidRPr="005639F0">
        <w:rPr>
          <w:rFonts w:ascii="GHEA Grapalat" w:hAnsi="GHEA Grapalat" w:cs="GHEA Grapalat"/>
          <w:lang w:val="it-IT"/>
        </w:rPr>
        <w:t xml:space="preserve">» N 351 </w:t>
      </w:r>
      <w:r w:rsidRPr="005639F0">
        <w:rPr>
          <w:rFonts w:ascii="GHEA Grapalat" w:hAnsi="GHEA Grapalat" w:cs="GHEA Grapalat"/>
        </w:rPr>
        <w:t>որոշումը</w:t>
      </w:r>
      <w:r w:rsidRPr="005639F0">
        <w:rPr>
          <w:rFonts w:ascii="GHEA Grapalat" w:hAnsi="GHEA Grapalat" w:cs="GHEA Grapalat"/>
          <w:lang w:val="it-IT"/>
        </w:rPr>
        <w:t>, ՀՀ կառավարության 2009 թվականի դեկտեմբերի 24-ի «Հայաստանի Հանրապետության կառավարության 2010 թվականի գործունեության միջոցառումների ծրագիրը և գերակա խնդիրները հաստատելու մասին» N 1523-Ն</w:t>
      </w:r>
      <w:r w:rsidRPr="005639F0">
        <w:rPr>
          <w:rFonts w:ascii="GHEA Grapalat" w:hAnsi="GHEA Grapalat" w:cs="GHEA Grapalat"/>
          <w:lang w:val="af-ZA"/>
        </w:rPr>
        <w:t xml:space="preserve"> </w:t>
      </w:r>
      <w:r w:rsidRPr="005639F0">
        <w:rPr>
          <w:rFonts w:ascii="GHEA Grapalat" w:hAnsi="GHEA Grapalat" w:cs="GHEA Grapalat"/>
        </w:rPr>
        <w:t>որոշումը</w:t>
      </w:r>
      <w:r w:rsidRPr="005639F0">
        <w:rPr>
          <w:rFonts w:ascii="GHEA Grapalat" w:hAnsi="GHEA Grapalat" w:cs="GHEA Grapalat"/>
          <w:lang w:val="it-IT"/>
        </w:rPr>
        <w:t>, ՀՀ կառավարության 2010 թվականի դեկտեմբերի 30-ի «Գործող քաղաքաշինական նորմատիվատեխնիկական փաստաթղթերի համակարգի` եվրոպական նորմերին համապատասխանեցման առաջնահերթ միջոցառումների ծրագրին հավանություն տալու մասին» N 51 արձանագրային որոշումը, ՀՀ կառավարության 2010 թվականի մայիսի 6-ի «Քաղաքաշինական նորմատիվատեխնիկական փաստաթղթերի համակարգի հայեցակարգին հավանություն տալու մասին» N17 արձանագրային որոշումը,</w:t>
      </w:r>
      <w:r w:rsidRPr="005639F0">
        <w:rPr>
          <w:rFonts w:ascii="GHEA Grapalat" w:hAnsi="GHEA Grapalat" w:cs="GHEA Grapalat"/>
          <w:color w:val="000000"/>
          <w:lang w:val="hy-AM"/>
        </w:rPr>
        <w:t xml:space="preserve"> </w:t>
      </w:r>
      <w:r w:rsidRPr="005639F0">
        <w:rPr>
          <w:rFonts w:ascii="GHEA Grapalat" w:hAnsi="GHEA Grapalat" w:cs="GHEA Grapalat"/>
        </w:rPr>
        <w:t>ինչպես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նաև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ԱՊՀ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շրջանակներում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կնքված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Միջկառավարական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համաձայնագրերը</w:t>
      </w:r>
      <w:r w:rsidRPr="005639F0">
        <w:rPr>
          <w:rFonts w:ascii="GHEA Grapalat" w:hAnsi="GHEA Grapalat" w:cs="GHEA Grapalat"/>
          <w:lang w:val="it-IT"/>
        </w:rPr>
        <w:t xml:space="preserve"> (13 </w:t>
      </w:r>
      <w:r w:rsidRPr="005639F0">
        <w:rPr>
          <w:rFonts w:ascii="GHEA Grapalat" w:hAnsi="GHEA Grapalat" w:cs="GHEA Grapalat"/>
        </w:rPr>
        <w:t>մարտի</w:t>
      </w:r>
      <w:r w:rsidRPr="005639F0">
        <w:rPr>
          <w:rFonts w:ascii="GHEA Grapalat" w:hAnsi="GHEA Grapalat" w:cs="GHEA Grapalat"/>
          <w:lang w:val="it-IT"/>
        </w:rPr>
        <w:t xml:space="preserve"> 1992</w:t>
      </w:r>
      <w:r w:rsidRPr="005639F0">
        <w:rPr>
          <w:rFonts w:ascii="GHEA Grapalat" w:hAnsi="GHEA Grapalat" w:cs="GHEA Grapalat"/>
        </w:rPr>
        <w:t>թ</w:t>
      </w:r>
      <w:r w:rsidRPr="005639F0">
        <w:rPr>
          <w:rFonts w:ascii="GHEA Grapalat" w:hAnsi="GHEA Grapalat" w:cs="GHEA Grapalat"/>
          <w:lang w:val="it-IT"/>
        </w:rPr>
        <w:t xml:space="preserve">. </w:t>
      </w:r>
      <w:r w:rsidRPr="005639F0">
        <w:rPr>
          <w:rFonts w:ascii="GHEA Grapalat" w:hAnsi="GHEA Grapalat" w:cs="GHEA Grapalat"/>
        </w:rPr>
        <w:t>և</w:t>
      </w:r>
      <w:r w:rsidRPr="005639F0">
        <w:rPr>
          <w:rFonts w:ascii="GHEA Grapalat" w:hAnsi="GHEA Grapalat" w:cs="GHEA Grapalat"/>
          <w:lang w:val="it-IT"/>
        </w:rPr>
        <w:t xml:space="preserve"> 9 </w:t>
      </w:r>
      <w:r w:rsidRPr="005639F0">
        <w:rPr>
          <w:rFonts w:ascii="GHEA Grapalat" w:hAnsi="GHEA Grapalat" w:cs="GHEA Grapalat"/>
        </w:rPr>
        <w:t>սեպտեմբերի</w:t>
      </w:r>
      <w:r w:rsidRPr="005639F0">
        <w:rPr>
          <w:rFonts w:ascii="GHEA Grapalat" w:hAnsi="GHEA Grapalat" w:cs="GHEA Grapalat"/>
          <w:lang w:val="it-IT"/>
        </w:rPr>
        <w:t xml:space="preserve"> 1994</w:t>
      </w:r>
      <w:r w:rsidRPr="005639F0">
        <w:rPr>
          <w:rFonts w:ascii="GHEA Grapalat" w:hAnsi="GHEA Grapalat" w:cs="GHEA Grapalat"/>
        </w:rPr>
        <w:t>թ</w:t>
      </w:r>
      <w:r w:rsidRPr="005639F0">
        <w:rPr>
          <w:rFonts w:ascii="GHEA Grapalat" w:hAnsi="GHEA Grapalat" w:cs="GHEA Grapalat"/>
          <w:lang w:val="it-IT"/>
        </w:rPr>
        <w:t xml:space="preserve">.), ԵՄ-Հայաստան գործընկերության և համագործակցության համաձայնագրի դրույթները, </w:t>
      </w:r>
      <w:r w:rsidRPr="005639F0">
        <w:rPr>
          <w:rFonts w:ascii="GHEA Grapalat" w:hAnsi="GHEA Grapalat" w:cs="GHEA Grapalat"/>
        </w:rPr>
        <w:t>Առևտրի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Համաշխարհային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Կազմակերպության</w:t>
      </w:r>
      <w:r w:rsidRPr="005639F0">
        <w:rPr>
          <w:rFonts w:ascii="GHEA Grapalat" w:hAnsi="GHEA Grapalat" w:cs="GHEA Grapalat"/>
          <w:lang w:val="it-IT"/>
        </w:rPr>
        <w:t xml:space="preserve"> «</w:t>
      </w:r>
      <w:r w:rsidRPr="005639F0">
        <w:rPr>
          <w:rFonts w:ascii="GHEA Grapalat" w:hAnsi="GHEA Grapalat" w:cs="GHEA Grapalat"/>
        </w:rPr>
        <w:t>Առևտրում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տեխնիկական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խոչընդոտների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մասին</w:t>
      </w:r>
      <w:r w:rsidRPr="005639F0">
        <w:rPr>
          <w:rFonts w:ascii="GHEA Grapalat" w:hAnsi="GHEA Grapalat" w:cs="GHEA Grapalat"/>
          <w:lang w:val="it-IT"/>
        </w:rPr>
        <w:t xml:space="preserve">» </w:t>
      </w:r>
      <w:r w:rsidRPr="005639F0">
        <w:rPr>
          <w:rFonts w:ascii="GHEA Grapalat" w:hAnsi="GHEA Grapalat" w:cs="GHEA Grapalat"/>
        </w:rPr>
        <w:t>համաձայնագիրը</w:t>
      </w:r>
      <w:r w:rsidRPr="005639F0">
        <w:rPr>
          <w:rFonts w:ascii="GHEA Grapalat" w:hAnsi="GHEA Grapalat" w:cs="GHEA Grapalat"/>
          <w:lang w:val="it-IT"/>
        </w:rPr>
        <w:t>,</w:t>
      </w:r>
      <w:r w:rsidRPr="005639F0">
        <w:rPr>
          <w:rFonts w:ascii="GHEA Grapalat" w:hAnsi="GHEA Grapalat" w:cs="GHEA Grapalat"/>
          <w:lang w:val="hy-AM"/>
        </w:rPr>
        <w:t xml:space="preserve"> ԵՄ-Հայաստան խորը և համապարփակ ազատ առևտրի համաձայնագրի</w:t>
      </w:r>
      <w:r w:rsidRPr="005639F0">
        <w:rPr>
          <w:rFonts w:ascii="GHEA Grapalat" w:hAnsi="GHEA Grapalat" w:cs="GHEA Grapalat"/>
          <w:lang w:val="af-ZA"/>
        </w:rPr>
        <w:t xml:space="preserve"> (</w:t>
      </w:r>
      <w:r w:rsidRPr="005639F0">
        <w:rPr>
          <w:rFonts w:ascii="GHEA Grapalat" w:hAnsi="GHEA Grapalat" w:cs="GHEA Grapalat"/>
          <w:lang w:val="hy-AM"/>
        </w:rPr>
        <w:t>ԽՀԱԱՀ</w:t>
      </w:r>
      <w:r w:rsidRPr="005639F0">
        <w:rPr>
          <w:rFonts w:ascii="GHEA Grapalat" w:hAnsi="GHEA Grapalat" w:cs="GHEA Grapalat"/>
          <w:lang w:val="af-ZA"/>
        </w:rPr>
        <w:t xml:space="preserve">) շրջանակներում </w:t>
      </w:r>
      <w:r w:rsidRPr="005639F0">
        <w:rPr>
          <w:rFonts w:ascii="GHEA Grapalat" w:hAnsi="GHEA Grapalat" w:cs="GHEA Grapalat"/>
          <w:lang w:val="en-US"/>
        </w:rPr>
        <w:t>նորմատիվատեխնիկական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  <w:lang w:val="en-US"/>
        </w:rPr>
        <w:t>փաստաթղթերի</w:t>
      </w:r>
      <w:r w:rsidRPr="005639F0">
        <w:rPr>
          <w:rFonts w:ascii="GHEA Grapalat" w:hAnsi="GHEA Grapalat" w:cs="GHEA Grapalat"/>
          <w:lang w:val="it-IT"/>
        </w:rPr>
        <w:t xml:space="preserve"> (այսուհետ` </w:t>
      </w:r>
      <w:r w:rsidRPr="005639F0">
        <w:rPr>
          <w:rFonts w:ascii="GHEA Grapalat" w:hAnsi="GHEA Grapalat" w:cs="GHEA Grapalat"/>
        </w:rPr>
        <w:t>ՆՏՓ</w:t>
      </w:r>
      <w:r w:rsidRPr="005639F0">
        <w:rPr>
          <w:rFonts w:ascii="GHEA Grapalat" w:hAnsi="GHEA Grapalat" w:cs="GHEA Grapalat"/>
          <w:lang w:val="it-IT"/>
        </w:rPr>
        <w:t xml:space="preserve">) </w:t>
      </w:r>
      <w:r w:rsidRPr="005639F0">
        <w:rPr>
          <w:rFonts w:ascii="GHEA Grapalat" w:hAnsi="GHEA Grapalat" w:cs="GHEA Grapalat"/>
        </w:rPr>
        <w:t>բազայի</w:t>
      </w:r>
      <w:r w:rsidRPr="005639F0">
        <w:rPr>
          <w:rFonts w:ascii="GHEA Grapalat" w:hAnsi="GHEA Grapalat" w:cs="GHEA Grapalat"/>
          <w:lang w:val="it-IT"/>
        </w:rPr>
        <w:t xml:space="preserve"> </w:t>
      </w:r>
      <w:r w:rsidRPr="005639F0">
        <w:rPr>
          <w:rFonts w:ascii="GHEA Grapalat" w:hAnsi="GHEA Grapalat" w:cs="GHEA Grapalat"/>
        </w:rPr>
        <w:t>ընդլայնումը</w:t>
      </w:r>
      <w:r w:rsidRPr="005639F0">
        <w:rPr>
          <w:rFonts w:ascii="GHEA Grapalat" w:hAnsi="GHEA Grapalat" w:cs="GHEA Grapalat"/>
          <w:lang w:val="it-IT"/>
        </w:rPr>
        <w:t xml:space="preserve">, Եվրասիական տնտասական </w:t>
      </w:r>
      <w:r w:rsidRPr="005639F0">
        <w:rPr>
          <w:rFonts w:ascii="GHEA Grapalat" w:hAnsi="GHEA Grapalat" w:cs="GHEA Grapalat"/>
          <w:lang w:val="af-ZA"/>
        </w:rPr>
        <w:t>միությանն (ԵԱՏՄ) անդամակցելու հետ կապված մարտահրավերները:</w:t>
      </w:r>
    </w:p>
    <w:p w:rsidR="006D209F" w:rsidRPr="005F1CD2" w:rsidRDefault="006D209F" w:rsidP="00CB1457">
      <w:pPr>
        <w:spacing w:line="276" w:lineRule="auto"/>
        <w:jc w:val="both"/>
        <w:rPr>
          <w:rFonts w:ascii="GHEA Grapalat" w:hAnsi="GHEA Grapalat" w:cs="GHEA Grapalat"/>
          <w:lang w:val="it-IT"/>
        </w:rPr>
      </w:pPr>
    </w:p>
    <w:p w:rsidR="006D209F" w:rsidRPr="00D04B02" w:rsidRDefault="006D209F" w:rsidP="00CB1457">
      <w:pPr>
        <w:pStyle w:val="ListParagraph"/>
        <w:numPr>
          <w:ilvl w:val="0"/>
          <w:numId w:val="12"/>
        </w:numPr>
        <w:spacing w:line="276" w:lineRule="auto"/>
        <w:ind w:left="1134" w:hanging="425"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Ծրագրի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նպատակը</w:t>
      </w:r>
      <w:r>
        <w:rPr>
          <w:rFonts w:ascii="GHEA Grapalat" w:hAnsi="GHEA Grapalat" w:cs="GHEA Grapalat"/>
          <w:b/>
          <w:bCs/>
          <w:lang w:val="it-IT"/>
        </w:rPr>
        <w:t xml:space="preserve">, </w:t>
      </w:r>
      <w:r>
        <w:rPr>
          <w:rFonts w:ascii="GHEA Grapalat" w:hAnsi="GHEA Grapalat" w:cs="GHEA Grapalat"/>
          <w:b/>
          <w:bCs/>
        </w:rPr>
        <w:t>խնդիրը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միջոցառման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նկարագիրը</w:t>
      </w:r>
    </w:p>
    <w:p w:rsidR="006D209F" w:rsidRDefault="006D209F" w:rsidP="00CB1457">
      <w:pPr>
        <w:pStyle w:val="ListParagraph"/>
        <w:spacing w:line="276" w:lineRule="auto"/>
        <w:ind w:left="1134"/>
        <w:jc w:val="both"/>
        <w:rPr>
          <w:rFonts w:ascii="GHEA Grapalat" w:hAnsi="GHEA Grapalat" w:cs="GHEA Grapalat"/>
          <w:b/>
          <w:bCs/>
          <w:lang w:val="af-ZA"/>
        </w:rPr>
      </w:pPr>
    </w:p>
    <w:p w:rsidR="006D209F" w:rsidRDefault="006D209F" w:rsidP="00CB1457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af-ZA"/>
        </w:rPr>
        <w:tab/>
      </w:r>
      <w:r w:rsidRPr="00A06B8D">
        <w:rPr>
          <w:rFonts w:ascii="GHEA Grapalat" w:hAnsi="GHEA Grapalat" w:cs="GHEA Grapalat"/>
          <w:lang w:val="af-ZA"/>
        </w:rPr>
        <w:t>2</w:t>
      </w:r>
      <w:r>
        <w:rPr>
          <w:rFonts w:ascii="GHEA Grapalat" w:hAnsi="GHEA Grapalat" w:cs="GHEA Grapalat"/>
          <w:lang w:val="af-ZA"/>
        </w:rPr>
        <w:t>.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pt-BR"/>
        </w:rPr>
        <w:t xml:space="preserve">ՀՀ կառավարությանն առընթեր </w:t>
      </w:r>
      <w:r>
        <w:rPr>
          <w:rFonts w:ascii="GHEA Grapalat" w:hAnsi="GHEA Grapalat" w:cs="GHEA Grapalat"/>
          <w:lang w:val="ru-RU"/>
        </w:rPr>
        <w:t>քաղաքաշին</w:t>
      </w:r>
      <w:r>
        <w:rPr>
          <w:rFonts w:ascii="GHEA Grapalat" w:hAnsi="GHEA Grapalat" w:cs="GHEA Grapalat"/>
          <w:lang w:val="en-US"/>
        </w:rPr>
        <w:t>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կոմիտեի</w:t>
      </w:r>
      <w:r>
        <w:rPr>
          <w:rFonts w:ascii="GHEA Grapalat" w:hAnsi="GHEA Grapalat" w:cs="GHEA Grapalat"/>
          <w:lang w:val="pt-BR"/>
        </w:rPr>
        <w:t xml:space="preserve"> առաջնահերթ նպատակներից է քաղաքաշինական գործունեության իրավական դաշտը կարգավորող </w:t>
      </w:r>
      <w:r>
        <w:rPr>
          <w:rFonts w:ascii="GHEA Grapalat" w:hAnsi="GHEA Grapalat" w:cs="GHEA Grapalat"/>
        </w:rPr>
        <w:t>ՆՏՓ</w:t>
      </w:r>
      <w:r w:rsidRPr="005F1CD2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</w:rPr>
        <w:t>երի</w:t>
      </w:r>
      <w:r>
        <w:rPr>
          <w:rFonts w:ascii="GHEA Grapalat" w:hAnsi="GHEA Grapalat" w:cs="GHEA Grapalat"/>
          <w:lang w:val="pt-BR"/>
        </w:rPr>
        <w:t xml:space="preserve">` այդ թվում շինարարական նորմերի, տեխնիկական կանոնակարգերի, ստանդարտների, կանոնների հավաքածուների (շիննորմերի </w:t>
      </w:r>
      <w:r>
        <w:rPr>
          <w:rFonts w:ascii="GHEA Grapalat" w:hAnsi="GHEA Grapalat" w:cs="GHEA Grapalat"/>
          <w:lang w:val="en-US"/>
        </w:rPr>
        <w:t>ձեռնարկների</w:t>
      </w:r>
      <w:r>
        <w:rPr>
          <w:rFonts w:ascii="GHEA Grapalat" w:hAnsi="GHEA Grapalat" w:cs="GHEA Grapalat"/>
          <w:lang w:val="it-IT"/>
        </w:rPr>
        <w:t>)</w:t>
      </w:r>
      <w:r>
        <w:rPr>
          <w:rFonts w:ascii="GHEA Grapalat" w:hAnsi="GHEA Grapalat" w:cs="GHEA Grapalat"/>
          <w:lang w:val="pt-BR"/>
        </w:rPr>
        <w:t xml:space="preserve"> և այլ փաստաթղթերի մշակումը: Դրանց ներդաշնակեցումը միջազգային նորմերին հնարավորություն կստեղծի ապահովել Հայաստանի Հանրապետության շինարարական արտադրանքի և ծառայությունների համատեղելիությունը միասնական շուկայում շրջանառվող շինարարական արտադրանքի և ծառայությունների հետ: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 w:rsidRPr="00A06B8D">
        <w:rPr>
          <w:rFonts w:ascii="GHEA Grapalat" w:hAnsi="GHEA Grapalat" w:cs="GHEA Grapalat"/>
          <w:lang w:val="pt-BR"/>
        </w:rPr>
        <w:t>3</w:t>
      </w:r>
      <w:r>
        <w:rPr>
          <w:rFonts w:ascii="GHEA Grapalat" w:hAnsi="GHEA Grapalat" w:cs="GHEA Grapalat"/>
          <w:lang w:val="af-ZA"/>
        </w:rPr>
        <w:t xml:space="preserve">. Ծրագրի մշակումը պայմանավորված է Հայաստանի Հանրապետությունում գործող քաղաքաշինական </w:t>
      </w:r>
      <w:r>
        <w:rPr>
          <w:rFonts w:ascii="GHEA Grapalat" w:hAnsi="GHEA Grapalat" w:cs="GHEA Grapalat"/>
          <w:lang w:val="en-US"/>
        </w:rPr>
        <w:t>ՆՏՓ</w:t>
      </w:r>
      <w:r w:rsidRPr="005F1CD2">
        <w:rPr>
          <w:rFonts w:ascii="GHEA Grapalat" w:hAnsi="GHEA Grapalat" w:cs="GHEA Grapalat"/>
          <w:lang w:val="pt-BR"/>
        </w:rPr>
        <w:t>-</w:t>
      </w:r>
      <w:r>
        <w:rPr>
          <w:rFonts w:ascii="GHEA Grapalat" w:hAnsi="GHEA Grapalat" w:cs="GHEA Grapalat"/>
          <w:lang w:val="en-US"/>
        </w:rPr>
        <w:t>երի</w:t>
      </w:r>
      <w:r>
        <w:rPr>
          <w:rFonts w:ascii="GHEA Grapalat" w:hAnsi="GHEA Grapalat" w:cs="GHEA Grapalat"/>
          <w:lang w:val="af-ZA"/>
        </w:rPr>
        <w:t xml:space="preserve"> համակարգը եվրոպական և միջազգային նորմերին և ստանդարտներին համապատասխանեցման անհրաժեշտությամբ: Ներկայումս Հայաստանի Հանրապետությունում գործող ՆՏՓ-երի համակարգը կանոնակարգվում է ՀՀՇՆ 10-01-2014 «</w:t>
      </w:r>
      <w:r>
        <w:rPr>
          <w:rFonts w:ascii="GHEA Grapalat" w:hAnsi="GHEA Grapalat" w:cs="GHEA Grapalat"/>
        </w:rPr>
        <w:t>Շինարարությունում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af-ZA"/>
        </w:rPr>
        <w:t>որմա</w:t>
      </w:r>
      <w:r>
        <w:rPr>
          <w:rFonts w:ascii="GHEA Grapalat" w:hAnsi="GHEA Grapalat" w:cs="GHEA Grapalat"/>
        </w:rPr>
        <w:t>տիվ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փաստաթղթերի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համակարգ</w:t>
      </w:r>
      <w:r>
        <w:rPr>
          <w:rFonts w:ascii="GHEA Grapalat" w:hAnsi="GHEA Grapalat" w:cs="GHEA Grapalat"/>
          <w:lang w:val="pt-BR"/>
        </w:rPr>
        <w:t xml:space="preserve">. </w:t>
      </w:r>
      <w:r>
        <w:rPr>
          <w:rFonts w:ascii="GHEA Grapalat" w:hAnsi="GHEA Grapalat" w:cs="GHEA Grapalat"/>
        </w:rPr>
        <w:t>Հիմնական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դրույթներ</w:t>
      </w:r>
      <w:r>
        <w:rPr>
          <w:rFonts w:ascii="GHEA Grapalat" w:hAnsi="GHEA Grapalat" w:cs="GHEA Grapalat"/>
          <w:lang w:val="af-ZA"/>
        </w:rPr>
        <w:t>» շինարարական նորմերով: Նշված շինարարական նորմերով սահմանված են Հայաստանի Հանրապետությունում շինարարության բնագավառի նորմատիվ փաստաթղթերի համակարգի հիմնական սկզբունքները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ընդհանուր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կառուցվածքը</w:t>
      </w:r>
      <w:r>
        <w:rPr>
          <w:rFonts w:ascii="GHEA Grapalat" w:hAnsi="GHEA Grapalat" w:cs="GHEA Grapalat"/>
          <w:lang w:val="pt-BR"/>
        </w:rPr>
        <w:t xml:space="preserve">, </w:t>
      </w:r>
      <w:r>
        <w:rPr>
          <w:rFonts w:ascii="GHEA Grapalat" w:hAnsi="GHEA Grapalat" w:cs="GHEA Grapalat"/>
        </w:rPr>
        <w:t>դրանում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ներառված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փաստաթղթերի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բովանդակությանը</w:t>
      </w:r>
      <w:r>
        <w:rPr>
          <w:rFonts w:ascii="GHEA Grapalat" w:hAnsi="GHEA Grapalat" w:cs="GHEA Grapalat"/>
          <w:lang w:val="pt-BR"/>
        </w:rPr>
        <w:t xml:space="preserve">, </w:t>
      </w:r>
      <w:r>
        <w:rPr>
          <w:rFonts w:ascii="GHEA Grapalat" w:hAnsi="GHEA Grapalat" w:cs="GHEA Grapalat"/>
        </w:rPr>
        <w:t>կառուցվածքին</w:t>
      </w:r>
      <w:r>
        <w:rPr>
          <w:rFonts w:ascii="GHEA Grapalat" w:hAnsi="GHEA Grapalat" w:cs="GHEA Grapalat"/>
          <w:lang w:val="pt-BR"/>
        </w:rPr>
        <w:t xml:space="preserve">, </w:t>
      </w:r>
      <w:r>
        <w:rPr>
          <w:rFonts w:ascii="GHEA Grapalat" w:hAnsi="GHEA Grapalat" w:cs="GHEA Grapalat"/>
        </w:rPr>
        <w:t>շարադրմանը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ձևավորմանը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ներկայացվող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պահանջները</w:t>
      </w:r>
      <w:r>
        <w:rPr>
          <w:rFonts w:ascii="GHEA Grapalat" w:hAnsi="GHEA Grapalat" w:cs="GHEA Grapalat"/>
          <w:lang w:val="pt-BR"/>
        </w:rPr>
        <w:t xml:space="preserve">, </w:t>
      </w:r>
      <w:r>
        <w:rPr>
          <w:rFonts w:ascii="GHEA Grapalat" w:hAnsi="GHEA Grapalat" w:cs="GHEA Grapalat"/>
        </w:rPr>
        <w:t>ինչպես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նաև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մշակման</w:t>
      </w:r>
      <w:r>
        <w:rPr>
          <w:rFonts w:ascii="GHEA Grapalat" w:hAnsi="GHEA Grapalat" w:cs="GHEA Grapalat"/>
          <w:lang w:val="pt-BR"/>
        </w:rPr>
        <w:t xml:space="preserve">, </w:t>
      </w:r>
      <w:r>
        <w:rPr>
          <w:rFonts w:ascii="GHEA Grapalat" w:hAnsi="GHEA Grapalat" w:cs="GHEA Grapalat"/>
        </w:rPr>
        <w:t>հաստատման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կիրառման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կարգը</w:t>
      </w:r>
      <w:r>
        <w:rPr>
          <w:rFonts w:ascii="GHEA Grapalat" w:hAnsi="GHEA Grapalat" w:cs="GHEA Grapalat"/>
          <w:lang w:val="pt-BR"/>
        </w:rPr>
        <w:t>:</w:t>
      </w:r>
    </w:p>
    <w:p w:rsidR="006D209F" w:rsidRDefault="006D209F" w:rsidP="00BA66DB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 w:rsidRPr="00A06B8D">
        <w:rPr>
          <w:rFonts w:ascii="GHEA Grapalat" w:hAnsi="GHEA Grapalat" w:cs="GHEA Grapalat"/>
          <w:lang w:val="pt-BR"/>
        </w:rPr>
        <w:t>4</w:t>
      </w:r>
      <w:r>
        <w:rPr>
          <w:rFonts w:ascii="GHEA Grapalat" w:hAnsi="GHEA Grapalat" w:cs="GHEA Grapalat"/>
          <w:lang w:val="pt-BR"/>
        </w:rPr>
        <w:t>.</w:t>
      </w:r>
      <w:r>
        <w:rPr>
          <w:rFonts w:ascii="GHEA Grapalat" w:hAnsi="GHEA Grapalat" w:cs="GHEA Grapalat"/>
          <w:lang w:val="it-IT"/>
        </w:rPr>
        <w:t xml:space="preserve"> Քաղաքաշինական ՆՏՓ-երի համակարգը, հանդիսանալով քաղաքաշինական գործունեության պետական կարգավորման միջոց` սահմանում է հուսալիության, շրջակա միջավայրի պահպանության, սեյսմակայունության, էներգաարդյունավետության, հակահրդեհային, սանիտարահիգիենիկ, </w:t>
      </w:r>
      <w:r>
        <w:rPr>
          <w:rFonts w:ascii="GHEA Grapalat" w:hAnsi="GHEA Grapalat" w:cs="GHEA Grapalat"/>
          <w:color w:val="000000"/>
          <w:lang w:val="it-IT"/>
        </w:rPr>
        <w:t>հաշմանդամ</w:t>
      </w:r>
      <w:r>
        <w:rPr>
          <w:rFonts w:ascii="GHEA Grapalat" w:hAnsi="GHEA Grapalat" w:cs="GHEA Grapalat"/>
          <w:color w:val="000000"/>
        </w:rPr>
        <w:t>ություն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ունեցող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անձանց</w:t>
      </w:r>
      <w:r>
        <w:rPr>
          <w:rFonts w:ascii="GHEA Grapalat" w:hAnsi="GHEA Grapalat" w:cs="GHEA Grapalat"/>
          <w:color w:val="FF0000"/>
          <w:lang w:val="it-IT"/>
        </w:rPr>
        <w:t xml:space="preserve"> </w:t>
      </w:r>
      <w:r>
        <w:rPr>
          <w:rFonts w:ascii="GHEA Grapalat" w:hAnsi="GHEA Grapalat" w:cs="GHEA Grapalat"/>
          <w:lang w:val="it-IT"/>
        </w:rPr>
        <w:t>տեղաշարժման մատչելիությունն ապահովող և այլ անհրաժեշտ նորմեր, կանոններ, ցուցանիշներ, ինչպես նաև նախագծման իրականացման և շահագործման ընթացքում որակի ապահովման պայմաններ: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 w:rsidRPr="00A06B8D">
        <w:rPr>
          <w:rFonts w:ascii="GHEA Grapalat" w:hAnsi="GHEA Grapalat" w:cs="GHEA Grapalat"/>
          <w:lang w:val="it-IT"/>
        </w:rPr>
        <w:t>5</w:t>
      </w:r>
      <w:r>
        <w:rPr>
          <w:rFonts w:ascii="GHEA Grapalat" w:hAnsi="GHEA Grapalat" w:cs="GHEA Grapalat"/>
          <w:lang w:val="it-IT"/>
        </w:rPr>
        <w:t xml:space="preserve">. </w:t>
      </w:r>
      <w:r>
        <w:rPr>
          <w:rFonts w:ascii="GHEA Grapalat" w:hAnsi="GHEA Grapalat" w:cs="GHEA Grapalat"/>
        </w:rPr>
        <w:t>Հանրապետությունում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քաղաքաշինական</w:t>
      </w:r>
      <w:r>
        <w:rPr>
          <w:rFonts w:ascii="GHEA Grapalat" w:hAnsi="GHEA Grapalat" w:cs="GHEA Grapalat"/>
          <w:lang w:val="af-ZA"/>
        </w:rPr>
        <w:t xml:space="preserve"> ՆՏՓ-երի </w:t>
      </w:r>
      <w:r>
        <w:rPr>
          <w:rFonts w:ascii="GHEA Grapalat" w:hAnsi="GHEA Grapalat" w:cs="GHEA Grapalat"/>
        </w:rPr>
        <w:t>համակարգն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մեջ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ներառում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բնակավայրերի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հատակագծման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կառուցապատման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շինարարական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արտադրանքի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շենքերի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շինությունների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նախագծմանն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շինարարությանը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ներկայացվող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տեխնիկական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պահանջների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վերաբերյալ</w:t>
      </w:r>
      <w:r>
        <w:rPr>
          <w:rFonts w:ascii="GHEA Grapalat" w:hAnsi="GHEA Grapalat" w:cs="GHEA Grapalat"/>
          <w:lang w:val="af-ZA"/>
        </w:rPr>
        <w:t xml:space="preserve"> շինարարական </w:t>
      </w:r>
      <w:r>
        <w:rPr>
          <w:rFonts w:ascii="GHEA Grapalat" w:hAnsi="GHEA Grapalat" w:cs="GHEA Grapalat"/>
        </w:rPr>
        <w:t>նորմեր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ստանդարտներ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որոնք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հիմնականում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նախկին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ԽՍՀՄ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ժամանակահատվածում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</w:t>
      </w:r>
      <w:r>
        <w:rPr>
          <w:rFonts w:ascii="GHEA Grapalat" w:hAnsi="GHEA Grapalat" w:cs="GHEA Grapalat"/>
          <w:lang w:val="af-ZA"/>
        </w:rPr>
        <w:t xml:space="preserve"> ՆՏՓ-երն են և </w:t>
      </w:r>
      <w:r>
        <w:rPr>
          <w:rFonts w:ascii="GHEA Grapalat" w:hAnsi="GHEA Grapalat" w:cs="GHEA Grapalat"/>
        </w:rPr>
        <w:t>չեն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համապատասխանում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միջազգային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եվրոպական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ստանդարտներին</w:t>
      </w:r>
      <w:r>
        <w:rPr>
          <w:rFonts w:ascii="GHEA Grapalat" w:hAnsi="GHEA Grapalat" w:cs="GHEA Grapalat"/>
          <w:lang w:val="af-ZA"/>
        </w:rPr>
        <w:t xml:space="preserve">: Հետևաբար դրա </w:t>
      </w:r>
      <w:r>
        <w:rPr>
          <w:rFonts w:ascii="GHEA Grapalat" w:hAnsi="GHEA Grapalat" w:cs="GHEA Grapalat"/>
        </w:rPr>
        <w:t>արդիականացման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տեխնիկատնտեսական արդի </w:t>
      </w:r>
      <w:r>
        <w:rPr>
          <w:rFonts w:ascii="GHEA Grapalat" w:hAnsi="GHEA Grapalat" w:cs="GHEA Grapalat"/>
        </w:rPr>
        <w:t>հարաբերություններ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en-US"/>
        </w:rPr>
        <w:t>պայմաններում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արտադրանքների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ծառայությունների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գործընթացների</w:t>
      </w:r>
      <w:r>
        <w:rPr>
          <w:rFonts w:ascii="GHEA Grapalat" w:hAnsi="GHEA Grapalat" w:cs="GHEA Grapalat"/>
          <w:lang w:val="af-ZA"/>
        </w:rPr>
        <w:t xml:space="preserve"> փոխադարձ ճանաչման նպատակով համապատասխանեցման կարիք ունեն: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B7414">
        <w:rPr>
          <w:rFonts w:ascii="GHEA Grapalat" w:hAnsi="GHEA Grapalat" w:cs="GHEA Grapalat"/>
          <w:lang w:val="pt-BR"/>
        </w:rPr>
        <w:t>6</w:t>
      </w:r>
      <w:r w:rsidRPr="003B7414">
        <w:rPr>
          <w:rFonts w:ascii="GHEA Grapalat" w:hAnsi="GHEA Grapalat" w:cs="GHEA Grapalat"/>
          <w:lang w:val="af-ZA"/>
        </w:rPr>
        <w:t xml:space="preserve">. ՆՏՓ-երի </w:t>
      </w:r>
      <w:r w:rsidRPr="003B7414">
        <w:rPr>
          <w:rFonts w:ascii="GHEA Grapalat" w:hAnsi="GHEA Grapalat" w:cs="GHEA Grapalat"/>
        </w:rPr>
        <w:t>դաշտի</w:t>
      </w:r>
      <w:r w:rsidRPr="003B7414">
        <w:rPr>
          <w:rFonts w:ascii="GHEA Grapalat" w:hAnsi="GHEA Grapalat" w:cs="GHEA Grapalat"/>
          <w:lang w:val="af-ZA"/>
        </w:rPr>
        <w:t xml:space="preserve"> արդիականացման և միջազգային ու եվրոպական նորմերին համապատասխանեցման ուղղությամբ </w:t>
      </w:r>
      <w:r w:rsidRPr="003B7414">
        <w:rPr>
          <w:rFonts w:ascii="GHEA Grapalat" w:hAnsi="GHEA Grapalat" w:cs="GHEA Grapalat"/>
        </w:rPr>
        <w:t>հանրապետությունում</w:t>
      </w:r>
      <w:r w:rsidRPr="003B7414">
        <w:rPr>
          <w:rFonts w:ascii="GHEA Grapalat" w:hAnsi="GHEA Grapalat" w:cs="GHEA Grapalat"/>
          <w:lang w:val="af-ZA"/>
        </w:rPr>
        <w:t xml:space="preserve"> 1993 </w:t>
      </w:r>
      <w:r w:rsidRPr="003B7414">
        <w:rPr>
          <w:rFonts w:ascii="GHEA Grapalat" w:hAnsi="GHEA Grapalat" w:cs="GHEA Grapalat"/>
        </w:rPr>
        <w:t>թվականից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սկսած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lastRenderedPageBreak/>
        <w:t>տարվ</w:t>
      </w:r>
      <w:r w:rsidRPr="003B7414">
        <w:rPr>
          <w:rFonts w:ascii="GHEA Grapalat" w:hAnsi="GHEA Grapalat" w:cs="GHEA Grapalat"/>
          <w:lang w:val="en-US"/>
        </w:rPr>
        <w:t>ում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են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աշխատանքներ</w:t>
      </w:r>
      <w:r w:rsidRPr="003B7414">
        <w:rPr>
          <w:rFonts w:ascii="GHEA Grapalat" w:hAnsi="GHEA Grapalat" w:cs="GHEA Grapalat"/>
          <w:lang w:val="pt-BR"/>
        </w:rPr>
        <w:t>: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Մշակվել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և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գործողության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մեջ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են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դրվել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հիմնադրույթային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բնույթի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և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տեղական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սեյսմիկ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ու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բնակլիմայական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առանձնահատկությունները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հաշվի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առնող</w:t>
      </w:r>
      <w:r w:rsidRPr="003B7414">
        <w:rPr>
          <w:rFonts w:ascii="GHEA Grapalat" w:hAnsi="GHEA Grapalat" w:cs="GHEA Grapalat"/>
          <w:lang w:val="af-ZA"/>
        </w:rPr>
        <w:t xml:space="preserve"> Հայաստանի Հանրապետության </w:t>
      </w:r>
      <w:r w:rsidRPr="003B7414">
        <w:rPr>
          <w:rFonts w:ascii="GHEA Grapalat" w:hAnsi="GHEA Grapalat" w:cs="GHEA Grapalat"/>
        </w:rPr>
        <w:t>մի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շարք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շինարարական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նորմեր</w:t>
      </w:r>
      <w:r w:rsidRPr="003B7414">
        <w:rPr>
          <w:rFonts w:ascii="GHEA Grapalat" w:hAnsi="GHEA Grapalat" w:cs="GHEA Grapalat"/>
          <w:lang w:val="af-ZA"/>
        </w:rPr>
        <w:t>: Ներկայումս գ</w:t>
      </w:r>
      <w:r w:rsidRPr="003B7414">
        <w:rPr>
          <w:rFonts w:ascii="GHEA Grapalat" w:hAnsi="GHEA Grapalat" w:cs="GHEA Grapalat"/>
        </w:rPr>
        <w:t>ործող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քաղաքաշինական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նորմատիվատեխնիկական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փաստաթղթերի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համակարգում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ընդգրկված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շուրջ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  <w:lang w:val="hy-AM"/>
        </w:rPr>
        <w:t>9</w:t>
      </w:r>
      <w:r w:rsidRPr="003B7414">
        <w:rPr>
          <w:rFonts w:ascii="GHEA Grapalat" w:hAnsi="GHEA Grapalat" w:cs="GHEA Grapalat"/>
          <w:lang w:val="pt-BR"/>
        </w:rPr>
        <w:t>97</w:t>
      </w:r>
      <w:r w:rsidRPr="003B7414">
        <w:rPr>
          <w:rFonts w:ascii="GHEA Grapalat" w:hAnsi="GHEA Grapalat" w:cs="GHEA Grapalat"/>
          <w:color w:val="FF0000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փաստաթղթերից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եվրո</w:t>
      </w:r>
      <w:r w:rsidRPr="003B7414">
        <w:rPr>
          <w:rFonts w:ascii="GHEA Grapalat" w:hAnsi="GHEA Grapalat" w:cs="GHEA Grapalat"/>
          <w:lang w:val="en-US"/>
        </w:rPr>
        <w:t>պական</w:t>
      </w:r>
      <w:r w:rsidRPr="003B7414">
        <w:rPr>
          <w:rFonts w:ascii="GHEA Grapalat" w:hAnsi="GHEA Grapalat" w:cs="GHEA Grapalat"/>
          <w:lang w:val="pt-BR"/>
        </w:rPr>
        <w:t xml:space="preserve"> </w:t>
      </w:r>
      <w:r w:rsidRPr="003B7414">
        <w:rPr>
          <w:rFonts w:ascii="GHEA Grapalat" w:hAnsi="GHEA Grapalat" w:cs="GHEA Grapalat"/>
          <w:lang w:val="en-US"/>
        </w:rPr>
        <w:t>ու</w:t>
      </w:r>
      <w:r w:rsidRPr="003B7414">
        <w:rPr>
          <w:rFonts w:ascii="GHEA Grapalat" w:hAnsi="GHEA Grapalat" w:cs="GHEA Grapalat"/>
          <w:lang w:val="pt-BR"/>
        </w:rPr>
        <w:t xml:space="preserve"> </w:t>
      </w:r>
      <w:r w:rsidRPr="003B7414">
        <w:rPr>
          <w:rFonts w:ascii="GHEA Grapalat" w:hAnsi="GHEA Grapalat" w:cs="GHEA Grapalat"/>
        </w:rPr>
        <w:t>միջազգային</w:t>
      </w:r>
      <w:r w:rsidRPr="003B7414">
        <w:rPr>
          <w:rFonts w:ascii="GHEA Grapalat" w:hAnsi="GHEA Grapalat" w:cs="GHEA Grapalat"/>
          <w:lang w:val="pt-BR"/>
        </w:rPr>
        <w:t xml:space="preserve"> </w:t>
      </w:r>
      <w:r w:rsidRPr="003B7414">
        <w:rPr>
          <w:rFonts w:ascii="GHEA Grapalat" w:hAnsi="GHEA Grapalat" w:cs="GHEA Grapalat"/>
        </w:rPr>
        <w:t>նորմերին</w:t>
      </w:r>
      <w:r w:rsidRPr="003B7414">
        <w:rPr>
          <w:rFonts w:ascii="GHEA Grapalat" w:hAnsi="GHEA Grapalat" w:cs="GHEA Grapalat"/>
          <w:lang w:val="pt-BR"/>
        </w:rPr>
        <w:t xml:space="preserve"> </w:t>
      </w:r>
      <w:r w:rsidRPr="003B7414">
        <w:rPr>
          <w:rFonts w:ascii="GHEA Grapalat" w:hAnsi="GHEA Grapalat" w:cs="GHEA Grapalat"/>
        </w:rPr>
        <w:t>համահունչ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մշակվել</w:t>
      </w:r>
      <w:r w:rsidRPr="003B7414">
        <w:rPr>
          <w:rFonts w:ascii="GHEA Grapalat" w:hAnsi="GHEA Grapalat" w:cs="GHEA Grapalat"/>
          <w:lang w:val="pt-BR"/>
        </w:rPr>
        <w:t>,</w:t>
      </w:r>
      <w:r w:rsidRPr="003B7414">
        <w:rPr>
          <w:rFonts w:ascii="GHEA Grapalat" w:hAnsi="GHEA Grapalat" w:cs="GHEA Grapalat"/>
          <w:lang w:val="af-ZA"/>
        </w:rPr>
        <w:t xml:space="preserve"> արդիականացվել, տեղայնացվել </w:t>
      </w:r>
      <w:r w:rsidRPr="003B7414">
        <w:rPr>
          <w:rFonts w:ascii="GHEA Grapalat" w:hAnsi="GHEA Grapalat" w:cs="GHEA Grapalat"/>
        </w:rPr>
        <w:t>և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գործողության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մեջ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են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դրվել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թվով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  <w:lang w:val="pt-BR"/>
        </w:rPr>
        <w:t>436</w:t>
      </w:r>
      <w:r w:rsidRPr="003B7414">
        <w:rPr>
          <w:rFonts w:ascii="GHEA Grapalat" w:hAnsi="GHEA Grapalat" w:cs="GHEA Grapalat"/>
          <w:color w:val="FF0000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նորմատիվ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փաստաթղթ</w:t>
      </w:r>
      <w:r w:rsidRPr="003B7414">
        <w:rPr>
          <w:rFonts w:ascii="GHEA Grapalat" w:hAnsi="GHEA Grapalat" w:cs="GHEA Grapalat"/>
          <w:lang w:val="en-US"/>
        </w:rPr>
        <w:t>եր</w:t>
      </w:r>
      <w:r w:rsidRPr="003B7414">
        <w:rPr>
          <w:rFonts w:ascii="GHEA Grapalat" w:hAnsi="GHEA Grapalat" w:cs="GHEA Grapalat"/>
          <w:lang w:val="af-ZA"/>
        </w:rPr>
        <w:t xml:space="preserve">, </w:t>
      </w:r>
      <w:r w:rsidRPr="003B7414">
        <w:rPr>
          <w:rFonts w:ascii="GHEA Grapalat" w:hAnsi="GHEA Grapalat" w:cs="GHEA Grapalat"/>
        </w:rPr>
        <w:t>որոնցից</w:t>
      </w:r>
      <w:r w:rsidRPr="003B7414">
        <w:rPr>
          <w:rFonts w:ascii="GHEA Grapalat" w:hAnsi="GHEA Grapalat" w:cs="GHEA Grapalat"/>
          <w:lang w:val="pt-BR"/>
        </w:rPr>
        <w:t xml:space="preserve"> 35</w:t>
      </w:r>
      <w:r w:rsidRPr="003B7414">
        <w:rPr>
          <w:rFonts w:ascii="GHEA Grapalat" w:hAnsi="GHEA Grapalat" w:cs="GHEA Grapalat"/>
          <w:lang w:val="af-ZA"/>
        </w:rPr>
        <w:t>-</w:t>
      </w:r>
      <w:r w:rsidRPr="003B7414">
        <w:rPr>
          <w:rFonts w:ascii="GHEA Grapalat" w:hAnsi="GHEA Grapalat" w:cs="GHEA Grapalat"/>
        </w:rPr>
        <w:t>ը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շինարարական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նորմերն</w:t>
      </w:r>
      <w:r w:rsidRPr="003B7414">
        <w:rPr>
          <w:rFonts w:ascii="GHEA Grapalat" w:hAnsi="GHEA Grapalat" w:cs="GHEA Grapalat"/>
          <w:lang w:val="af-ZA"/>
        </w:rPr>
        <w:t xml:space="preserve"> </w:t>
      </w:r>
      <w:r w:rsidRPr="003B7414">
        <w:rPr>
          <w:rFonts w:ascii="GHEA Grapalat" w:hAnsi="GHEA Grapalat" w:cs="GHEA Grapalat"/>
        </w:rPr>
        <w:t>են</w:t>
      </w:r>
      <w:r w:rsidRPr="003B7414">
        <w:rPr>
          <w:rFonts w:ascii="GHEA Grapalat" w:hAnsi="GHEA Grapalat" w:cs="GHEA Grapalat"/>
          <w:lang w:val="af-ZA"/>
        </w:rPr>
        <w:t>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A06B8D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  <w:lang w:val="hy-AM"/>
        </w:rPr>
        <w:t>Վերջին 10 տար</w:t>
      </w:r>
      <w:r>
        <w:rPr>
          <w:rFonts w:ascii="GHEA Grapalat" w:hAnsi="GHEA Grapalat" w:cs="GHEA Grapalat"/>
          <w:lang w:val="en-US"/>
        </w:rPr>
        <w:t>վա</w:t>
      </w:r>
      <w:r>
        <w:rPr>
          <w:rFonts w:ascii="GHEA Grapalat" w:hAnsi="GHEA Grapalat" w:cs="GHEA Grapalat"/>
          <w:lang w:val="hy-AM"/>
        </w:rPr>
        <w:t xml:space="preserve"> ընթացքում </w:t>
      </w:r>
      <w:r>
        <w:rPr>
          <w:rFonts w:ascii="GHEA Grapalat" w:hAnsi="GHEA Grapalat" w:cs="GHEA Grapalat"/>
          <w:lang w:val="en-US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բյուջեի միջոցներով մշակվել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հաստատվել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և գործողության մեջ են դրվել բնագավառի շուրջ </w:t>
      </w:r>
      <w:r>
        <w:rPr>
          <w:rFonts w:ascii="GHEA Grapalat" w:hAnsi="GHEA Grapalat" w:cs="GHEA Grapalat"/>
          <w:lang w:val="af-ZA"/>
        </w:rPr>
        <w:t>273</w:t>
      </w:r>
      <w:r>
        <w:rPr>
          <w:rFonts w:ascii="GHEA Grapalat" w:hAnsi="GHEA Grapalat" w:cs="GHEA Grapalat"/>
          <w:lang w:val="hy-AM"/>
        </w:rPr>
        <w:t xml:space="preserve"> ՆՏՓ-եր, այդ թվում՝ միջազգային նորմերին ներդաշնակ հանրապետական ՆՏՓ-եր և ԱՊՀ </w:t>
      </w:r>
      <w:r>
        <w:rPr>
          <w:rFonts w:ascii="GHEA Grapalat" w:hAnsi="GHEA Grapalat" w:cs="GHEA Grapalat"/>
          <w:lang w:val="af-ZA"/>
        </w:rPr>
        <w:t xml:space="preserve">անդամ պետությունների հետ համագործակցության </w:t>
      </w:r>
      <w:r>
        <w:rPr>
          <w:rFonts w:ascii="GHEA Grapalat" w:hAnsi="GHEA Grapalat" w:cs="GHEA Grapalat"/>
        </w:rPr>
        <w:t>շրջանակներում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միջպետական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շինարարական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նորմեր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ստանդարտներ</w:t>
      </w:r>
      <w:r>
        <w:rPr>
          <w:rFonts w:ascii="GHEA Grapalat" w:hAnsi="GHEA Grapalat" w:cs="GHEA Grapalat"/>
          <w:lang w:val="af-ZA"/>
        </w:rPr>
        <w:t xml:space="preserve">: Միջպետական տեխնիկական նորմավորման և ստանդարտացման աշխատանքներն իրականացվել </w:t>
      </w:r>
      <w:r w:rsidRPr="00AE43FD">
        <w:rPr>
          <w:rFonts w:ascii="GHEA Grapalat" w:hAnsi="GHEA Grapalat" w:cs="GHEA Grapalat"/>
          <w:lang w:val="af-ZA"/>
        </w:rPr>
        <w:t xml:space="preserve">են միջպետական </w:t>
      </w:r>
      <w:r w:rsidRPr="00AE43FD">
        <w:rPr>
          <w:rFonts w:ascii="GHEA Grapalat" w:hAnsi="GHEA Grapalat" w:cs="GHEA Grapalat"/>
          <w:lang w:val="en-US"/>
        </w:rPr>
        <w:t>հ</w:t>
      </w:r>
      <w:r w:rsidRPr="00AE43FD">
        <w:rPr>
          <w:rFonts w:ascii="GHEA Grapalat" w:hAnsi="GHEA Grapalat" w:cs="GHEA Grapalat"/>
          <w:lang w:val="hy-AM"/>
        </w:rPr>
        <w:t>ամաձայնագրեր</w:t>
      </w:r>
      <w:r w:rsidRPr="00AE43FD">
        <w:rPr>
          <w:rFonts w:ascii="GHEA Grapalat" w:hAnsi="GHEA Grapalat" w:cs="GHEA Grapalat"/>
          <w:lang w:val="en-US"/>
        </w:rPr>
        <w:t>ի</w:t>
      </w:r>
      <w:r w:rsidRPr="00AE43FD">
        <w:rPr>
          <w:rFonts w:ascii="GHEA Grapalat" w:hAnsi="GHEA Grapalat" w:cs="GHEA Grapalat"/>
          <w:lang w:val="hy-AM"/>
        </w:rPr>
        <w:t xml:space="preserve"> շրջանակներում</w:t>
      </w:r>
      <w:r w:rsidRPr="00AE43FD">
        <w:rPr>
          <w:rFonts w:ascii="GHEA Grapalat" w:hAnsi="GHEA Grapalat" w:cs="GHEA Grapalat"/>
          <w:lang w:val="af-ZA"/>
        </w:rPr>
        <w:t xml:space="preserve">` 1992 </w:t>
      </w:r>
      <w:r w:rsidRPr="00AE43FD">
        <w:rPr>
          <w:rFonts w:ascii="GHEA Grapalat" w:hAnsi="GHEA Grapalat" w:cs="GHEA Grapalat"/>
        </w:rPr>
        <w:t>թվականի</w:t>
      </w:r>
      <w:r w:rsidRPr="00AE43FD">
        <w:rPr>
          <w:rFonts w:ascii="GHEA Grapalat" w:hAnsi="GHEA Grapalat" w:cs="GHEA Grapalat"/>
          <w:lang w:val="af-ZA"/>
        </w:rPr>
        <w:t xml:space="preserve"> </w:t>
      </w:r>
      <w:r w:rsidRPr="00AE43FD">
        <w:rPr>
          <w:rFonts w:ascii="GHEA Grapalat" w:hAnsi="GHEA Grapalat" w:cs="GHEA Grapalat"/>
        </w:rPr>
        <w:t>մարտի</w:t>
      </w:r>
      <w:r w:rsidRPr="00AE43FD">
        <w:rPr>
          <w:rFonts w:ascii="GHEA Grapalat" w:hAnsi="GHEA Grapalat" w:cs="GHEA Grapalat"/>
          <w:lang w:val="af-ZA"/>
        </w:rPr>
        <w:t xml:space="preserve"> 13-</w:t>
      </w:r>
      <w:r w:rsidRPr="00AE43FD">
        <w:rPr>
          <w:rFonts w:ascii="GHEA Grapalat" w:hAnsi="GHEA Grapalat" w:cs="GHEA Grapalat"/>
        </w:rPr>
        <w:t>ի</w:t>
      </w:r>
      <w:r w:rsidRPr="00AE43FD">
        <w:rPr>
          <w:rFonts w:ascii="GHEA Grapalat" w:hAnsi="GHEA Grapalat" w:cs="GHEA Grapalat"/>
          <w:lang w:val="af-ZA"/>
        </w:rPr>
        <w:t xml:space="preserve"> «</w:t>
      </w:r>
      <w:r w:rsidRPr="00AE43FD">
        <w:rPr>
          <w:rFonts w:ascii="GHEA Grapalat" w:hAnsi="GHEA Grapalat" w:cs="GHEA Grapalat"/>
        </w:rPr>
        <w:t>Ստանդարտացման</w:t>
      </w:r>
      <w:r w:rsidRPr="00AE43FD">
        <w:rPr>
          <w:rFonts w:ascii="GHEA Grapalat" w:hAnsi="GHEA Grapalat" w:cs="GHEA Grapalat"/>
          <w:lang w:val="af-ZA"/>
        </w:rPr>
        <w:t xml:space="preserve">, </w:t>
      </w:r>
      <w:r w:rsidRPr="00AE43FD">
        <w:rPr>
          <w:rFonts w:ascii="GHEA Grapalat" w:hAnsi="GHEA Grapalat" w:cs="GHEA Grapalat"/>
        </w:rPr>
        <w:t>չափագիտության</w:t>
      </w:r>
      <w:r w:rsidRPr="00AE43FD">
        <w:rPr>
          <w:rFonts w:ascii="GHEA Grapalat" w:hAnsi="GHEA Grapalat" w:cs="GHEA Grapalat"/>
          <w:lang w:val="af-ZA"/>
        </w:rPr>
        <w:t xml:space="preserve"> </w:t>
      </w:r>
      <w:r w:rsidRPr="00AE43FD">
        <w:rPr>
          <w:rFonts w:ascii="GHEA Grapalat" w:hAnsi="GHEA Grapalat" w:cs="GHEA Grapalat"/>
        </w:rPr>
        <w:t>և</w:t>
      </w:r>
      <w:r w:rsidRPr="00AE43FD">
        <w:rPr>
          <w:rFonts w:ascii="GHEA Grapalat" w:hAnsi="GHEA Grapalat" w:cs="GHEA Grapalat"/>
          <w:lang w:val="af-ZA"/>
        </w:rPr>
        <w:t xml:space="preserve"> </w:t>
      </w:r>
      <w:r w:rsidRPr="00AE43FD">
        <w:rPr>
          <w:rFonts w:ascii="GHEA Grapalat" w:hAnsi="GHEA Grapalat" w:cs="GHEA Grapalat"/>
        </w:rPr>
        <w:t>սերտիֆիկացման</w:t>
      </w:r>
      <w:r w:rsidRPr="00AE43FD">
        <w:rPr>
          <w:rFonts w:ascii="GHEA Grapalat" w:hAnsi="GHEA Grapalat" w:cs="GHEA Grapalat"/>
          <w:lang w:val="af-ZA"/>
        </w:rPr>
        <w:t xml:space="preserve"> </w:t>
      </w:r>
      <w:r w:rsidRPr="00AE43FD">
        <w:rPr>
          <w:rFonts w:ascii="GHEA Grapalat" w:hAnsi="GHEA Grapalat" w:cs="GHEA Grapalat"/>
        </w:rPr>
        <w:t>բնագավառներում</w:t>
      </w:r>
      <w:r w:rsidRPr="00AE43FD">
        <w:rPr>
          <w:rFonts w:ascii="GHEA Grapalat" w:hAnsi="GHEA Grapalat" w:cs="GHEA Grapalat"/>
          <w:lang w:val="af-ZA"/>
        </w:rPr>
        <w:t xml:space="preserve"> </w:t>
      </w:r>
      <w:r w:rsidRPr="00AE43FD">
        <w:rPr>
          <w:rFonts w:ascii="GHEA Grapalat" w:hAnsi="GHEA Grapalat" w:cs="GHEA Grapalat"/>
        </w:rPr>
        <w:t>համաձայնեցված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քաղաքականություն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վարելու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1994 </w:t>
      </w:r>
      <w:r>
        <w:rPr>
          <w:rFonts w:ascii="GHEA Grapalat" w:hAnsi="GHEA Grapalat" w:cs="GHEA Grapalat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սեպտեմբերի</w:t>
      </w:r>
      <w:r>
        <w:rPr>
          <w:rFonts w:ascii="GHEA Grapalat" w:hAnsi="GHEA Grapalat" w:cs="GHEA Grapalat"/>
          <w:lang w:val="af-ZA"/>
        </w:rPr>
        <w:t xml:space="preserve"> 9-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</w:rPr>
        <w:t>Շինարարական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գործունեության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համագործակցության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hy-AM"/>
        </w:rPr>
        <w:t>Միջկառավարական Համաձայնագրերով</w:t>
      </w:r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որտեղ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նախատեսված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համատեղ մշակված միջպետական ՆՏՓ-երի տեղայնացում: Միջազգային նորմերին համապատասխան մշակվել են 3 տեխնիկական կանոնակարգեր և ներդաշնակեցվել են բնագավառի շուրջ </w:t>
      </w:r>
      <w:r w:rsidRPr="003B7414">
        <w:rPr>
          <w:rFonts w:ascii="GHEA Grapalat" w:hAnsi="GHEA Grapalat" w:cs="GHEA Grapalat"/>
          <w:lang w:val="hy-AM"/>
        </w:rPr>
        <w:t>148</w:t>
      </w:r>
      <w:r>
        <w:rPr>
          <w:rFonts w:ascii="GHEA Grapalat" w:hAnsi="GHEA Grapalat" w:cs="GHEA Grapalat"/>
          <w:lang w:val="hy-AM"/>
        </w:rPr>
        <w:t xml:space="preserve"> ստանդարտներ: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A06B8D">
        <w:rPr>
          <w:rFonts w:ascii="GHEA Grapalat" w:hAnsi="GHEA Grapalat" w:cs="GHEA Grapalat"/>
          <w:lang w:val="af-ZA"/>
        </w:rPr>
        <w:t>8</w:t>
      </w:r>
      <w:r>
        <w:rPr>
          <w:rFonts w:ascii="GHEA Grapalat" w:hAnsi="GHEA Grapalat" w:cs="GHEA Grapalat"/>
          <w:lang w:val="af-ZA"/>
        </w:rPr>
        <w:t xml:space="preserve">.Վերջին երկու տարվա  ընթացքում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 w:cs="GHEA Grapalat"/>
        </w:rPr>
        <w:t>Նորմատիվատեխնիկական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փաստաթղթերի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մշակում</w:t>
      </w:r>
      <w:r>
        <w:rPr>
          <w:rFonts w:ascii="GHEA Grapalat" w:hAnsi="GHEA Grapalat" w:cs="GHEA Grapalat"/>
          <w:lang w:val="it-IT"/>
        </w:rPr>
        <w:t xml:space="preserve"> (տեղայնացում)»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ծրագրի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բյուջեից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ֆինանսա</w:t>
      </w:r>
      <w:r>
        <w:rPr>
          <w:rFonts w:ascii="GHEA Grapalat" w:hAnsi="GHEA Grapalat" w:cs="GHEA Grapalat"/>
          <w:lang w:val="en-US"/>
        </w:rPr>
        <w:t>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միջոցներ</w:t>
      </w:r>
      <w:r>
        <w:rPr>
          <w:rFonts w:ascii="GHEA Grapalat" w:hAnsi="GHEA Grapalat" w:cs="GHEA Grapalat"/>
          <w:lang w:val="af-ZA"/>
        </w:rPr>
        <w:t xml:space="preserve"> չեն </w:t>
      </w:r>
      <w:r>
        <w:rPr>
          <w:rFonts w:ascii="GHEA Grapalat" w:hAnsi="GHEA Grapalat" w:cs="GHEA Grapalat"/>
        </w:rPr>
        <w:t>տրամադրվել</w:t>
      </w:r>
      <w:r>
        <w:rPr>
          <w:rFonts w:ascii="GHEA Grapalat" w:hAnsi="GHEA Grapalat" w:cs="GHEA Grapalat"/>
          <w:lang w:val="af-ZA"/>
        </w:rPr>
        <w:t xml:space="preserve">, որի պատճառով հնարավոր չի եղել իրականացնել </w:t>
      </w:r>
      <w:r>
        <w:rPr>
          <w:rFonts w:ascii="GHEA Grapalat" w:hAnsi="GHEA Grapalat" w:cs="GHEA Grapalat"/>
        </w:rPr>
        <w:t>նորմատիվատեխնիկական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փաստաթղթերի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արդիականացման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աշխատանքներ</w:t>
      </w:r>
      <w:r>
        <w:rPr>
          <w:rFonts w:ascii="GHEA Grapalat" w:hAnsi="GHEA Grapalat" w:cs="GHEA Grapalat"/>
          <w:lang w:val="af-ZA"/>
        </w:rPr>
        <w:t>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A06B8D">
        <w:rPr>
          <w:rFonts w:ascii="GHEA Grapalat" w:hAnsi="GHEA Grapalat" w:cs="GHEA Grapalat"/>
          <w:lang w:val="af-ZA"/>
        </w:rPr>
        <w:t>9</w:t>
      </w:r>
      <w:r>
        <w:rPr>
          <w:rFonts w:ascii="GHEA Grapalat" w:hAnsi="GHEA Grapalat" w:cs="GHEA Grapalat"/>
          <w:lang w:val="af-ZA"/>
        </w:rPr>
        <w:t xml:space="preserve">. ՀՀ կառավարության 2013 թվականի ապրիլի 4-ի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 w:cs="GHEA Grapalat"/>
          <w:lang w:val="af-ZA"/>
        </w:rPr>
        <w:t>Հայաստանի Հանրապետության կառավարության 2012 թվականի դեկտեմբերի 20-ի N 1616-Ն որոշման մեջ լրացումներ, փոփոխություններ կատարելու և Հայաստանի Հանրապետության քաղաքաշինության նախարարությանը գումար հատկացնելու մասին</w:t>
      </w:r>
      <w:r>
        <w:rPr>
          <w:rFonts w:ascii="GHEA Grapalat" w:hAnsi="GHEA Grapalat" w:cs="GHEA Grapalat"/>
          <w:lang w:val="it-IT"/>
        </w:rPr>
        <w:t>»</w:t>
      </w:r>
      <w:r>
        <w:rPr>
          <w:rFonts w:ascii="GHEA Grapalat" w:hAnsi="GHEA Grapalat" w:cs="GHEA Grapalat"/>
          <w:lang w:val="af-ZA"/>
        </w:rPr>
        <w:t xml:space="preserve"> N 340-Ն որոշմամբ թվով 8 </w:t>
      </w:r>
      <w:r>
        <w:rPr>
          <w:rFonts w:ascii="GHEA Grapalat" w:hAnsi="GHEA Grapalat" w:cs="GHEA Grapalat"/>
        </w:rPr>
        <w:t>առաջնահերթ</w:t>
      </w:r>
      <w:r>
        <w:rPr>
          <w:rFonts w:ascii="GHEA Grapalat" w:hAnsi="GHEA Grapalat" w:cs="GHEA Grapalat"/>
          <w:lang w:val="af-ZA"/>
        </w:rPr>
        <w:t xml:space="preserve"> շ</w:t>
      </w:r>
      <w:r>
        <w:rPr>
          <w:rFonts w:ascii="GHEA Grapalat" w:hAnsi="GHEA Grapalat" w:cs="GHEA Grapalat"/>
        </w:rPr>
        <w:t>ինարարական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նորմերի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մշակման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վերանայման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աշխատանքների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իրականացման</w:t>
      </w:r>
      <w:r>
        <w:rPr>
          <w:rFonts w:ascii="GHEA Grapalat" w:hAnsi="GHEA Grapalat" w:cs="GHEA Grapalat"/>
          <w:lang w:val="pt-BR"/>
        </w:rPr>
        <w:t xml:space="preserve"> նպատակով ՀՀ պետական բյուջեից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spacing w:val="-6"/>
        </w:rPr>
        <w:t>Հ</w:t>
      </w:r>
      <w:r>
        <w:rPr>
          <w:rFonts w:ascii="GHEA Grapalat" w:hAnsi="GHEA Grapalat" w:cs="GHEA Grapalat"/>
          <w:spacing w:val="-6"/>
          <w:lang w:val="pt-BR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en-US"/>
        </w:rPr>
        <w:t>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հատկացվել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pt-BR"/>
        </w:rPr>
        <w:t xml:space="preserve"> 49,672.0 </w:t>
      </w:r>
      <w:r>
        <w:rPr>
          <w:rFonts w:ascii="GHEA Grapalat" w:hAnsi="GHEA Grapalat" w:cs="GHEA Grapalat"/>
        </w:rPr>
        <w:t>հազ</w:t>
      </w:r>
      <w:r>
        <w:rPr>
          <w:rFonts w:ascii="GHEA Grapalat" w:hAnsi="GHEA Grapalat" w:cs="GHEA Grapalat"/>
          <w:lang w:val="pt-BR"/>
        </w:rPr>
        <w:t>. ՀՀ դ</w:t>
      </w:r>
      <w:r>
        <w:rPr>
          <w:rFonts w:ascii="GHEA Grapalat" w:hAnsi="GHEA Grapalat" w:cs="GHEA Grapalat"/>
        </w:rPr>
        <w:t>րամ</w:t>
      </w:r>
      <w:r>
        <w:rPr>
          <w:rFonts w:ascii="GHEA Grapalat" w:hAnsi="GHEA Grapalat" w:cs="GHEA Grapalat"/>
          <w:lang w:val="af-ZA"/>
        </w:rPr>
        <w:t>:</w:t>
      </w:r>
    </w:p>
    <w:p w:rsidR="006D209F" w:rsidRDefault="006D209F" w:rsidP="00BA66DB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 w:rsidRPr="00A06B8D">
        <w:rPr>
          <w:rFonts w:ascii="GHEA Grapalat" w:hAnsi="GHEA Grapalat" w:cs="GHEA Grapalat"/>
          <w:lang w:val="af-ZA"/>
        </w:rPr>
        <w:t>10</w:t>
      </w:r>
      <w:r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  <w:lang w:val="it-IT"/>
        </w:rPr>
        <w:t xml:space="preserve">Որպես գերակա խնդիր, առաջիկա ժամանակաշրջանում նախատեսվում է արագ գործընթացով իրականացնել գործող քաղաքաշինական նորմերը միջազգային նորմերին ներդաշնակեցնելու ուղղությամբ աշխատանքներ: Այն հնարավորություն կտա կատարելագործել նորմատիվ փաստաթղթերի համակարգը` միջազգային ստանդարտների և եվրամիության դիրեկտիվներին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կանոնակարգերին</w:t>
      </w:r>
      <w:r>
        <w:rPr>
          <w:rFonts w:ascii="GHEA Grapalat" w:hAnsi="GHEA Grapalat" w:cs="GHEA Grapalat"/>
          <w:lang w:val="it-IT"/>
        </w:rPr>
        <w:t xml:space="preserve"> համահունչ նորմատիվ փաստաթղթերի բազայի ստեղծմամբ:</w:t>
      </w:r>
    </w:p>
    <w:p w:rsidR="006D209F" w:rsidRDefault="006D209F" w:rsidP="00BA66DB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lastRenderedPageBreak/>
        <w:t>1</w:t>
      </w:r>
      <w:r w:rsidRPr="00A06B8D">
        <w:rPr>
          <w:rFonts w:ascii="GHEA Grapalat" w:hAnsi="GHEA Grapalat" w:cs="GHEA Grapalat"/>
          <w:lang w:val="it-IT"/>
        </w:rPr>
        <w:t>1</w:t>
      </w:r>
      <w:r>
        <w:rPr>
          <w:rFonts w:ascii="GHEA Grapalat" w:hAnsi="GHEA Grapalat" w:cs="GHEA Grapalat"/>
          <w:lang w:val="it-IT"/>
        </w:rPr>
        <w:t>.Հայաստանի Հանրապետությունում միջազգային չափանիշներին համապատասխանող քաղաքաշինական նորմերի համակարգի ստեղծումը նպատակաուղղված է.</w:t>
      </w:r>
    </w:p>
    <w:p w:rsidR="006D209F" w:rsidRDefault="006D209F" w:rsidP="00BA66DB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1) մարդկանց կյանքի անվտանգության ապահովմանը, բարենպաստ միջավայրի ձևավորմանն ու պահպանմանը,</w:t>
      </w:r>
    </w:p>
    <w:p w:rsidR="006D209F" w:rsidRDefault="006D209F" w:rsidP="00BA66DB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2)  հատակագծման և կառուցապատման որակական երաշխիքների ապահովմանը,</w:t>
      </w:r>
    </w:p>
    <w:p w:rsidR="006D209F" w:rsidRDefault="006D209F" w:rsidP="00BA66DB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3) քաղաքաշինական գործունեության պետական կարգավորման լիարժեք իրավական մեխանիզմների ստեղծմանը,</w:t>
      </w:r>
    </w:p>
    <w:p w:rsidR="006D209F" w:rsidRDefault="006D209F" w:rsidP="00BA66DB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4) քաղաքաշինական փաստաթղթերի մշակման, փորձաքննության, քաղաքաշինական գործունեության վերահսկողության, վիճելի հարցերի լուծման համար անհրաժեշտ հիմքերի ստեղծմանը,</w:t>
      </w:r>
    </w:p>
    <w:p w:rsidR="003E4BA6" w:rsidRDefault="006D209F" w:rsidP="00EA048F">
      <w:pPr>
        <w:spacing w:line="276" w:lineRule="auto"/>
        <w:ind w:right="-55" w:firstLine="708"/>
        <w:jc w:val="both"/>
        <w:rPr>
          <w:rFonts w:ascii="GHEA Grapalat" w:hAnsi="GHEA Grapalat"/>
          <w:bCs/>
          <w:lang w:val="it-IT"/>
        </w:rPr>
      </w:pPr>
      <w:r w:rsidRPr="00D53F6B">
        <w:rPr>
          <w:rFonts w:ascii="GHEA Grapalat" w:hAnsi="GHEA Grapalat" w:cs="GHEA Grapalat"/>
          <w:lang w:val="it-IT"/>
        </w:rPr>
        <w:t xml:space="preserve">5) </w:t>
      </w:r>
      <w:r w:rsidR="003E4BA6" w:rsidRPr="00D53F6B">
        <w:rPr>
          <w:rFonts w:ascii="GHEA Grapalat" w:hAnsi="GHEA Grapalat"/>
          <w:bCs/>
          <w:lang w:val="it-IT"/>
        </w:rPr>
        <w:t xml:space="preserve">2017-2019 </w:t>
      </w:r>
      <w:r w:rsidR="003E4BA6" w:rsidRPr="00D53F6B">
        <w:rPr>
          <w:rFonts w:ascii="GHEA Grapalat" w:hAnsi="GHEA Grapalat"/>
          <w:bCs/>
        </w:rPr>
        <w:t>թվականների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Նորմատիվատեխնիկական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փաստաթղթերի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մշակում</w:t>
      </w:r>
      <w:r w:rsidR="003E4BA6" w:rsidRPr="00D53F6B">
        <w:rPr>
          <w:rFonts w:ascii="GHEA Grapalat" w:hAnsi="GHEA Grapalat"/>
          <w:bCs/>
          <w:lang w:val="it-IT"/>
        </w:rPr>
        <w:t xml:space="preserve"> (</w:t>
      </w:r>
      <w:r w:rsidR="003E4BA6" w:rsidRPr="00D53F6B">
        <w:rPr>
          <w:rFonts w:ascii="GHEA Grapalat" w:hAnsi="GHEA Grapalat"/>
          <w:bCs/>
        </w:rPr>
        <w:t>տեղայնացում</w:t>
      </w:r>
      <w:r w:rsidR="003E4BA6" w:rsidRPr="00D53F6B">
        <w:rPr>
          <w:rFonts w:ascii="GHEA Grapalat" w:hAnsi="GHEA Grapalat"/>
          <w:bCs/>
          <w:lang w:val="it-IT"/>
        </w:rPr>
        <w:t xml:space="preserve">) </w:t>
      </w:r>
      <w:r w:rsidR="003E4BA6" w:rsidRPr="00D53F6B">
        <w:rPr>
          <w:rFonts w:ascii="GHEA Grapalat" w:hAnsi="GHEA Grapalat"/>
          <w:bCs/>
        </w:rPr>
        <w:t>ծրագրում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ներառված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ՆՏՓ</w:t>
      </w:r>
      <w:r w:rsidR="003E4BA6" w:rsidRPr="00D53F6B">
        <w:rPr>
          <w:rFonts w:ascii="GHEA Grapalat" w:hAnsi="GHEA Grapalat"/>
          <w:bCs/>
          <w:lang w:val="it-IT"/>
        </w:rPr>
        <w:t>-</w:t>
      </w:r>
      <w:r w:rsidR="003E4BA6" w:rsidRPr="00D53F6B">
        <w:rPr>
          <w:rFonts w:ascii="GHEA Grapalat" w:hAnsi="GHEA Grapalat"/>
          <w:bCs/>
        </w:rPr>
        <w:t>երը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չեն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առնչվում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պատմամշակութային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արժեք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ունեցող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շենքերի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և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շինությունների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ամրակայման</w:t>
      </w:r>
      <w:r w:rsidR="003E4BA6" w:rsidRPr="00D53F6B">
        <w:rPr>
          <w:rFonts w:ascii="GHEA Grapalat" w:hAnsi="GHEA Grapalat"/>
          <w:bCs/>
          <w:lang w:val="it-IT"/>
        </w:rPr>
        <w:t xml:space="preserve">, </w:t>
      </w:r>
      <w:r w:rsidR="003E4BA6" w:rsidRPr="00D53F6B">
        <w:rPr>
          <w:rFonts w:ascii="GHEA Grapalat" w:hAnsi="GHEA Grapalat"/>
          <w:bCs/>
        </w:rPr>
        <w:t>նորոգման</w:t>
      </w:r>
      <w:r w:rsidR="003E4BA6" w:rsidRPr="00D53F6B">
        <w:rPr>
          <w:rFonts w:ascii="GHEA Grapalat" w:hAnsi="GHEA Grapalat"/>
          <w:bCs/>
          <w:lang w:val="it-IT"/>
        </w:rPr>
        <w:t xml:space="preserve">, </w:t>
      </w:r>
      <w:r w:rsidR="003E4BA6" w:rsidRPr="00D53F6B">
        <w:rPr>
          <w:rFonts w:ascii="GHEA Grapalat" w:hAnsi="GHEA Grapalat"/>
          <w:bCs/>
        </w:rPr>
        <w:t>վերականգնման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գիտանախագծային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փաստաթղթերի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կազմման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և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իրականացման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աշխատանքների</w:t>
      </w:r>
      <w:r w:rsidR="003E4BA6" w:rsidRPr="00D53F6B">
        <w:rPr>
          <w:rFonts w:ascii="GHEA Grapalat" w:hAnsi="GHEA Grapalat"/>
          <w:bCs/>
          <w:lang w:val="it-IT"/>
        </w:rPr>
        <w:t xml:space="preserve">, </w:t>
      </w:r>
      <w:r w:rsidR="003E4BA6" w:rsidRPr="00D53F6B">
        <w:rPr>
          <w:rFonts w:ascii="GHEA Grapalat" w:hAnsi="GHEA Grapalat"/>
          <w:bCs/>
        </w:rPr>
        <w:t>ինչպես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նաև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պատմամշակութային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հուշարձանների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պահպանության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պահանջների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սահմանման</w:t>
      </w:r>
      <w:r w:rsidR="003E4BA6" w:rsidRPr="00D53F6B">
        <w:rPr>
          <w:rFonts w:ascii="GHEA Grapalat" w:hAnsi="GHEA Grapalat"/>
          <w:bCs/>
          <w:lang w:val="it-IT"/>
        </w:rPr>
        <w:t xml:space="preserve"> </w:t>
      </w:r>
      <w:r w:rsidR="003E4BA6" w:rsidRPr="00D53F6B">
        <w:rPr>
          <w:rFonts w:ascii="GHEA Grapalat" w:hAnsi="GHEA Grapalat"/>
          <w:bCs/>
        </w:rPr>
        <w:t>խնդիրներին</w:t>
      </w:r>
      <w:r w:rsidR="00276338" w:rsidRPr="00D53F6B">
        <w:rPr>
          <w:rFonts w:ascii="GHEA Grapalat" w:hAnsi="GHEA Grapalat"/>
          <w:bCs/>
          <w:lang w:val="it-IT"/>
        </w:rPr>
        <w:t>:</w:t>
      </w:r>
      <w:r w:rsidR="003E4BA6" w:rsidRPr="003E4BA6">
        <w:rPr>
          <w:rFonts w:ascii="GHEA Grapalat" w:hAnsi="GHEA Grapalat"/>
          <w:bCs/>
          <w:lang w:val="it-IT"/>
        </w:rPr>
        <w:t xml:space="preserve"> 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it-IT"/>
        </w:rPr>
        <w:t>1</w:t>
      </w:r>
      <w:r w:rsidRPr="00A06B8D">
        <w:rPr>
          <w:rFonts w:ascii="GHEA Grapalat" w:hAnsi="GHEA Grapalat" w:cs="GHEA Grapalat"/>
          <w:lang w:val="it-IT"/>
        </w:rPr>
        <w:t>2</w:t>
      </w:r>
      <w:r>
        <w:rPr>
          <w:rFonts w:ascii="GHEA Grapalat" w:hAnsi="GHEA Grapalat" w:cs="GHEA Grapalat"/>
          <w:lang w:val="af-ZA"/>
        </w:rPr>
        <w:t>.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2017-2019 թվականների ընթացքում նախատեսվում է իրականացնել միջազգային </w:t>
      </w:r>
      <w:r w:rsidRPr="00AE43FD">
        <w:rPr>
          <w:rFonts w:ascii="GHEA Grapalat" w:hAnsi="GHEA Grapalat" w:cs="GHEA Grapalat"/>
          <w:lang w:val="af-ZA"/>
        </w:rPr>
        <w:t xml:space="preserve">նորմերին համահունչ թվով </w:t>
      </w:r>
      <w:r w:rsidRPr="00AE43FD">
        <w:rPr>
          <w:rFonts w:ascii="GHEA Grapalat" w:hAnsi="GHEA Grapalat" w:cs="GHEA Grapalat"/>
          <w:lang w:val="it-IT"/>
        </w:rPr>
        <w:t xml:space="preserve">8 </w:t>
      </w:r>
      <w:r w:rsidRPr="00AE43FD">
        <w:rPr>
          <w:rFonts w:ascii="GHEA Grapalat" w:hAnsi="GHEA Grapalat" w:cs="GHEA Grapalat"/>
        </w:rPr>
        <w:t>ՆՏՓ</w:t>
      </w:r>
      <w:r w:rsidRPr="00AE43FD">
        <w:rPr>
          <w:rFonts w:ascii="GHEA Grapalat" w:hAnsi="GHEA Grapalat" w:cs="GHEA Grapalat"/>
          <w:lang w:val="it-IT"/>
        </w:rPr>
        <w:t>-</w:t>
      </w:r>
      <w:r w:rsidRPr="00AE43FD">
        <w:rPr>
          <w:rFonts w:ascii="GHEA Grapalat" w:hAnsi="GHEA Grapalat" w:cs="GHEA Grapalat"/>
        </w:rPr>
        <w:t>երի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 մշակում (տեղայնացում), որը կնպաստի քաղաքաշինական գործունեության սուբյեկտների համար անհրաժեշտ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it-IT"/>
        </w:rPr>
        <w:t>-</w:t>
      </w:r>
      <w:r>
        <w:rPr>
          <w:rFonts w:ascii="GHEA Grapalat" w:hAnsi="GHEA Grapalat" w:cs="GHEA Grapalat"/>
          <w:lang w:val="af-ZA"/>
        </w:rPr>
        <w:t>երի միասնական և առավել ամբողջական դաշտի ապահովմանը: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</w:t>
      </w:r>
      <w:r w:rsidRPr="00A06B8D">
        <w:rPr>
          <w:rFonts w:ascii="GHEA Grapalat" w:hAnsi="GHEA Grapalat" w:cs="GHEA Grapalat"/>
          <w:lang w:val="af-ZA"/>
        </w:rPr>
        <w:t>3</w:t>
      </w:r>
      <w:r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 w:cs="GHEA Grapalat"/>
        </w:rPr>
        <w:t>Նորմատիվատեխնիկական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փաստաթղթերի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մշակում</w:t>
      </w:r>
      <w:r>
        <w:rPr>
          <w:rFonts w:ascii="GHEA Grapalat" w:hAnsi="GHEA Grapalat" w:cs="GHEA Grapalat"/>
          <w:lang w:val="it-IT"/>
        </w:rPr>
        <w:t xml:space="preserve"> (տեղայնացում)»</w:t>
      </w:r>
      <w:r>
        <w:rPr>
          <w:rFonts w:ascii="GHEA Grapalat" w:hAnsi="GHEA Grapalat" w:cs="GHEA Grapalat"/>
          <w:lang w:val="pt-BR"/>
        </w:rPr>
        <w:t xml:space="preserve"> ծրագր</w:t>
      </w:r>
      <w:r>
        <w:rPr>
          <w:rFonts w:ascii="GHEA Grapalat" w:hAnsi="GHEA Grapalat" w:cs="GHEA Grapalat"/>
          <w:lang w:val="en-US"/>
        </w:rPr>
        <w:t>ով</w:t>
      </w:r>
      <w:r>
        <w:rPr>
          <w:rFonts w:ascii="GHEA Grapalat" w:hAnsi="GHEA Grapalat" w:cs="GHEA Grapalat"/>
          <w:lang w:val="pt-BR"/>
        </w:rPr>
        <w:t xml:space="preserve">  նախատեսված միջոցառումների հետևողական իրականացումը կնպաստի նորմատիվ փաստաթղթերի համակարգի արդիականացմանը` խթանելով տեխնոլոգիաների զարգացմանը, ինչպես նաև նախագծային և շինարարական աշխատանքների որակի բարձրացմանը, միջազգայնորեն ընդունված սկզբունքներին համահունչ քաղաքաշինական նորմատիվ փաստաթղթերի համակարգի կատարելագործ</w:t>
      </w:r>
      <w:r>
        <w:rPr>
          <w:rFonts w:ascii="GHEA Grapalat" w:hAnsi="GHEA Grapalat" w:cs="GHEA Grapalat"/>
        </w:rPr>
        <w:t>մանը</w:t>
      </w:r>
      <w:r>
        <w:rPr>
          <w:rFonts w:ascii="GHEA Grapalat" w:hAnsi="GHEA Grapalat" w:cs="GHEA Grapalat"/>
          <w:lang w:val="af-ZA"/>
        </w:rPr>
        <w:t>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III. </w:t>
      </w:r>
      <w:r>
        <w:rPr>
          <w:rFonts w:ascii="GHEA Grapalat" w:hAnsi="GHEA Grapalat" w:cs="GHEA Grapalat"/>
          <w:b/>
          <w:bCs/>
        </w:rPr>
        <w:t>Շինարարության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ոլորտի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it-IT"/>
        </w:rPr>
        <w:t>«</w:t>
      </w:r>
      <w:r>
        <w:rPr>
          <w:rFonts w:ascii="GHEA Grapalat" w:hAnsi="GHEA Grapalat" w:cs="GHEA Grapalat"/>
          <w:b/>
          <w:bCs/>
        </w:rPr>
        <w:t>Նորմատիվատեխնիկական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փաստաթղթերի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մշակում</w:t>
      </w:r>
      <w:r>
        <w:rPr>
          <w:rFonts w:ascii="GHEA Grapalat" w:hAnsi="GHEA Grapalat" w:cs="GHEA Grapalat"/>
          <w:b/>
          <w:bCs/>
          <w:lang w:val="it-IT"/>
        </w:rPr>
        <w:t xml:space="preserve"> (տեղայնացում)»</w:t>
      </w:r>
      <w:r>
        <w:rPr>
          <w:rFonts w:ascii="GHEA Grapalat" w:hAnsi="GHEA Grapalat" w:cs="GHEA Grapalat"/>
          <w:b/>
          <w:bCs/>
          <w:lang w:val="pt-BR"/>
        </w:rPr>
        <w:t xml:space="preserve"> ծրագր</w:t>
      </w:r>
      <w:r>
        <w:rPr>
          <w:rFonts w:ascii="GHEA Grapalat" w:hAnsi="GHEA Grapalat" w:cs="GHEA Grapalat"/>
          <w:b/>
          <w:bCs/>
        </w:rPr>
        <w:t>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համար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պատասխանատու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մարմինը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>
        <w:rPr>
          <w:rFonts w:ascii="GHEA Grapalat" w:hAnsi="GHEA Grapalat" w:cs="GHEA Grapalat"/>
          <w:b/>
          <w:bCs/>
          <w:lang w:val="af-ZA"/>
        </w:rPr>
        <w:t xml:space="preserve"> կառավարությանն առընթեր </w:t>
      </w:r>
      <w:r>
        <w:rPr>
          <w:rFonts w:ascii="GHEA Grapalat" w:hAnsi="GHEA Grapalat" w:cs="GHEA Grapalat"/>
          <w:b/>
          <w:bCs/>
        </w:rPr>
        <w:t>քաղաքաշինության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կոմիտեն</w:t>
      </w:r>
      <w:r>
        <w:rPr>
          <w:rFonts w:ascii="GHEA Grapalat" w:hAnsi="GHEA Grapalat" w:cs="GHEA Grapalat"/>
          <w:b/>
          <w:bCs/>
          <w:lang w:val="af-ZA"/>
        </w:rPr>
        <w:t xml:space="preserve">  </w:t>
      </w:r>
      <w:r>
        <w:rPr>
          <w:rFonts w:ascii="GHEA Grapalat" w:hAnsi="GHEA Grapalat" w:cs="GHEA Grapalat"/>
          <w:b/>
          <w:bCs/>
        </w:rPr>
        <w:t>է</w:t>
      </w:r>
      <w:r>
        <w:rPr>
          <w:rFonts w:ascii="GHEA Grapalat" w:hAnsi="GHEA Grapalat" w:cs="GHEA Grapalat"/>
          <w:b/>
          <w:bCs/>
          <w:lang w:val="af-ZA"/>
        </w:rPr>
        <w:t>: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6D209F" w:rsidRDefault="006D209F" w:rsidP="00BA66DB">
      <w:pPr>
        <w:tabs>
          <w:tab w:val="left" w:pos="1276"/>
        </w:tabs>
        <w:spacing w:line="276" w:lineRule="auto"/>
        <w:ind w:firstLine="708"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IV.  </w:t>
      </w:r>
      <w:r>
        <w:rPr>
          <w:rFonts w:ascii="GHEA Grapalat" w:hAnsi="GHEA Grapalat" w:cs="GHEA Grapalat"/>
          <w:b/>
          <w:bCs/>
        </w:rPr>
        <w:t>Ծրագրի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կատարման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ժամկետները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ֆինանսավորումը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</w:t>
      </w:r>
      <w:r w:rsidRPr="00A06B8D">
        <w:rPr>
          <w:rFonts w:ascii="GHEA Grapalat" w:hAnsi="GHEA Grapalat" w:cs="GHEA Grapalat"/>
          <w:lang w:val="af-ZA"/>
        </w:rPr>
        <w:t>4</w:t>
      </w:r>
      <w:r>
        <w:rPr>
          <w:rFonts w:ascii="GHEA Grapalat" w:hAnsi="GHEA Grapalat" w:cs="GHEA Grapalat"/>
          <w:lang w:val="af-ZA"/>
        </w:rPr>
        <w:t xml:space="preserve">. 2017-2019 թվականների </w:t>
      </w:r>
      <w:r w:rsidRPr="003B7414">
        <w:rPr>
          <w:rFonts w:ascii="GHEA Grapalat" w:hAnsi="GHEA Grapalat" w:cs="GHEA Grapalat"/>
          <w:lang w:val="af-ZA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ֆինանսական հատկացումներն ըստ տարիների կազմում են. 2017 թվականին` 20,000.0 հազ. ՀՀ դրամ, 2018 թվականին` 20,000.0 հազ.</w:t>
      </w:r>
      <w:r w:rsidRPr="00AB77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ՀՀ դրամ, 2019 թվականին` 20,000.0 հազ.</w:t>
      </w:r>
      <w:r w:rsidRPr="00AB775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ՀՀ դրամ:</w:t>
      </w:r>
    </w:p>
    <w:p w:rsidR="006D209F" w:rsidRDefault="006D209F" w:rsidP="00BA66DB">
      <w:pPr>
        <w:pStyle w:val="Text"/>
        <w:spacing w:after="0" w:line="276" w:lineRule="auto"/>
        <w:ind w:right="-5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lastRenderedPageBreak/>
        <w:tab/>
        <w:t>1</w:t>
      </w:r>
      <w:r w:rsidRPr="00A06B8D">
        <w:rPr>
          <w:rFonts w:ascii="GHEA Grapalat" w:hAnsi="GHEA Grapalat" w:cs="GHEA Grapalat"/>
          <w:sz w:val="24"/>
          <w:szCs w:val="24"/>
          <w:lang w:val="af-ZA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it-IT"/>
        </w:rPr>
        <w:t>2017-2019 թվականների «</w:t>
      </w:r>
      <w:r>
        <w:rPr>
          <w:rFonts w:ascii="GHEA Grapalat" w:hAnsi="GHEA Grapalat" w:cs="GHEA Grapalat"/>
          <w:sz w:val="24"/>
          <w:szCs w:val="24"/>
        </w:rPr>
        <w:t>Նորմատիվատեխնիկական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փաստաթղթերի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մշակում</w:t>
      </w:r>
      <w:r>
        <w:rPr>
          <w:rFonts w:ascii="GHEA Grapalat" w:hAnsi="GHEA Grapalat" w:cs="GHEA Grapalat"/>
          <w:sz w:val="24"/>
          <w:szCs w:val="24"/>
          <w:lang w:val="it-IT"/>
        </w:rPr>
        <w:t xml:space="preserve"> (տեղայնացում)»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ծրագրում ներառված </w:t>
      </w:r>
      <w:r>
        <w:rPr>
          <w:rFonts w:ascii="GHEA Grapalat" w:hAnsi="GHEA Grapalat" w:cs="GHEA Grapalat"/>
          <w:sz w:val="24"/>
          <w:szCs w:val="24"/>
          <w:lang w:val="af-ZA"/>
        </w:rPr>
        <w:t>ՆՏՓ-</w:t>
      </w:r>
      <w:r>
        <w:rPr>
          <w:rFonts w:ascii="GHEA Grapalat" w:hAnsi="GHEA Grapalat" w:cs="GHEA Grapalat"/>
          <w:sz w:val="24"/>
          <w:szCs w:val="24"/>
        </w:rPr>
        <w:t>երը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մշակվելու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նմանատիպ աշխատանքների իրականացման առնվազն 3 տարվա փորձ ունեցող </w:t>
      </w:r>
      <w:r>
        <w:rPr>
          <w:rFonts w:ascii="GHEA Grapalat" w:hAnsi="GHEA Grapalat" w:cs="GHEA Grapalat"/>
          <w:sz w:val="24"/>
          <w:szCs w:val="24"/>
          <w:lang w:val="en-US"/>
        </w:rPr>
        <w:t>համապատասխան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մասնագիտացված </w:t>
      </w:r>
      <w:r>
        <w:rPr>
          <w:rFonts w:ascii="GHEA Grapalat" w:hAnsi="GHEA Grapalat" w:cs="GHEA Grapalat"/>
          <w:sz w:val="24"/>
          <w:szCs w:val="24"/>
          <w:lang w:val="en-US"/>
        </w:rPr>
        <w:t>կազմակերպությունների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կողմից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</w:t>
      </w:r>
      <w:r>
        <w:rPr>
          <w:rFonts w:ascii="GHEA Grapalat" w:hAnsi="GHEA Grapalat" w:cs="GHEA Grapalat"/>
          <w:sz w:val="24"/>
          <w:szCs w:val="24"/>
          <w:lang w:val="en-US"/>
        </w:rPr>
        <w:t>Գնումների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մասին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>
        <w:rPr>
          <w:rFonts w:ascii="GHEA Grapalat" w:hAnsi="GHEA Grapalat" w:cs="GHEA Grapalat"/>
          <w:sz w:val="24"/>
          <w:szCs w:val="24"/>
          <w:lang w:val="en-US"/>
        </w:rPr>
        <w:t>ՀՀ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օրենքով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կարգով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D209F" w:rsidRDefault="006D209F" w:rsidP="00BA66DB">
      <w:pPr>
        <w:pStyle w:val="Text"/>
        <w:spacing w:after="0" w:line="276" w:lineRule="auto"/>
        <w:ind w:right="-5" w:firstLine="708"/>
        <w:rPr>
          <w:rFonts w:ascii="GHEA Grapalat" w:hAnsi="GHEA Grapalat" w:cs="GHEA Grapalat"/>
          <w:strike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A06B8D">
        <w:rPr>
          <w:rFonts w:ascii="GHEA Grapalat" w:hAnsi="GHEA Grapalat" w:cs="GHEA Grapalat"/>
          <w:sz w:val="24"/>
          <w:szCs w:val="24"/>
          <w:lang w:val="af-ZA"/>
        </w:rPr>
        <w:t>6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Ստորև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բերված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2017-2019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թվականների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sz w:val="24"/>
          <w:szCs w:val="24"/>
          <w:lang w:val="it-IT"/>
        </w:rPr>
        <w:t>«</w:t>
      </w:r>
      <w:r w:rsidRPr="00AF18C3">
        <w:rPr>
          <w:rFonts w:ascii="GHEA Grapalat" w:hAnsi="GHEA Grapalat" w:cs="GHEA Grapalat"/>
          <w:sz w:val="24"/>
          <w:szCs w:val="24"/>
        </w:rPr>
        <w:t>Նորմատիվատեխնիկական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sz w:val="24"/>
          <w:szCs w:val="24"/>
        </w:rPr>
        <w:t>փաստաթղթերի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sz w:val="24"/>
          <w:szCs w:val="24"/>
        </w:rPr>
        <w:t>մշակում</w:t>
      </w:r>
      <w:r w:rsidRPr="00AF18C3">
        <w:rPr>
          <w:rFonts w:ascii="GHEA Grapalat" w:hAnsi="GHEA Grapalat" w:cs="GHEA Grapalat"/>
          <w:sz w:val="24"/>
          <w:szCs w:val="24"/>
          <w:lang w:val="it-IT"/>
        </w:rPr>
        <w:t xml:space="preserve"> (տեղայնացում)»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ծրագրով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նախատեսված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 xml:space="preserve"> աշխատանքների </w:t>
      </w:r>
      <w:r w:rsidRPr="00AF18C3">
        <w:rPr>
          <w:rFonts w:ascii="GHEA Grapalat" w:hAnsi="GHEA Grapalat" w:cs="GHEA Grapalat"/>
          <w:sz w:val="24"/>
          <w:szCs w:val="24"/>
          <w:lang w:val="en-US"/>
        </w:rPr>
        <w:t>ժամանակացույցը</w:t>
      </w:r>
      <w:r w:rsidRPr="00AF18C3">
        <w:rPr>
          <w:rFonts w:ascii="GHEA Grapalat" w:hAnsi="GHEA Grapalat" w:cs="GHEA Grapalat"/>
          <w:sz w:val="24"/>
          <w:szCs w:val="24"/>
          <w:lang w:val="af-ZA"/>
        </w:rPr>
        <w:t>`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en-US"/>
        </w:rPr>
        <w:t>ըստ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en-US"/>
        </w:rPr>
        <w:t>տարիների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en-US"/>
        </w:rPr>
        <w:t>ֆինանսական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en-US"/>
        </w:rPr>
        <w:t>միջոցների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համամասնության</w:t>
      </w:r>
      <w:r w:rsidRPr="00AF18C3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6D209F" w:rsidRDefault="006D209F" w:rsidP="00BA66DB">
      <w:pPr>
        <w:pStyle w:val="Text"/>
        <w:spacing w:after="0" w:line="276" w:lineRule="auto"/>
        <w:ind w:right="-5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6D209F" w:rsidRDefault="006D209F" w:rsidP="00BA66DB">
      <w:pPr>
        <w:pStyle w:val="Text"/>
        <w:spacing w:after="0"/>
        <w:ind w:right="-5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ԺԱՄԱՆԱԿԱՑՈՒՅՑ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Նորմատիվատեխնիկական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փաստաթղթերի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մշակման</w:t>
      </w:r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en-US"/>
        </w:rPr>
        <w:t>տեղայնացման</w:t>
      </w:r>
      <w:r>
        <w:rPr>
          <w:rFonts w:ascii="GHEA Grapalat" w:hAnsi="GHEA Grapalat" w:cs="GHEA Grapalat"/>
          <w:lang w:val="af-ZA"/>
        </w:rPr>
        <w:t>)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106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2808"/>
        <w:gridCol w:w="1417"/>
        <w:gridCol w:w="1170"/>
        <w:gridCol w:w="1170"/>
        <w:gridCol w:w="1170"/>
        <w:gridCol w:w="2340"/>
      </w:tblGrid>
      <w:tr w:rsidR="006D209F" w:rsidTr="00EA048F">
        <w:trPr>
          <w:trHeight w:val="8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ind w:left="-108" w:right="-108"/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Փաստաթղթի անվանումը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Ընդամենը</w:t>
            </w: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հազ.դրամ</w:t>
            </w: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2018թ.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2019թ.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</w:pPr>
            <w:r w:rsidRPr="001954A3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Հղումը</w:t>
            </w:r>
          </w:p>
        </w:tc>
      </w:tr>
      <w:tr w:rsidR="006D209F" w:rsidRPr="00001049" w:rsidTr="00EA048F">
        <w:trPr>
          <w:trHeight w:val="53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613379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Բնակչության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սակավաշարժուն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խմբերի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color w:val="000000"/>
              </w:rPr>
              <w:t>հաշմանդամություն</w:t>
            </w:r>
            <w:r w:rsidRPr="001954A3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color w:val="000000"/>
              </w:rPr>
              <w:t>ունեցող</w:t>
            </w:r>
            <w:r w:rsidRPr="001954A3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color w:val="000000"/>
              </w:rPr>
              <w:t>անձանց</w:t>
            </w:r>
            <w:r w:rsidRPr="001954A3">
              <w:rPr>
                <w:rFonts w:ascii="GHEA Grapalat" w:hAnsi="GHEA Grapalat" w:cs="GHEA Grapalat"/>
                <w:color w:val="FF0000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համար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շենքերի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շինությունների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մատչելիության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ապահովման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նախագծման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</w:t>
            </w:r>
          </w:p>
          <w:p w:rsidR="006D209F" w:rsidRDefault="006D209F" w:rsidP="00DB6B4F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  <w:p w:rsidR="00797ED9" w:rsidRPr="001954A3" w:rsidRDefault="00797ED9" w:rsidP="00DB6B4F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</w:rPr>
            </w:pPr>
            <w:r w:rsidRPr="001954A3"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55015C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 </w:t>
            </w:r>
            <w:r w:rsidRPr="001954A3">
              <w:rPr>
                <w:rFonts w:ascii="GHEA Grapalat" w:hAnsi="GHEA Grapalat" w:cs="GHEA Grapalat"/>
                <w:lang w:val="en-US"/>
              </w:rPr>
              <w:t>կառավարու</w:t>
            </w:r>
          </w:p>
          <w:p w:rsidR="006D209F" w:rsidRPr="00B05897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en-US" w:eastAsia="en-US"/>
              </w:rPr>
            </w:pPr>
            <w:r w:rsidRPr="00B05897">
              <w:rPr>
                <w:rFonts w:ascii="GHEA Grapalat" w:hAnsi="GHEA Grapalat" w:cs="GHEA Grapalat"/>
                <w:lang w:val="en-US" w:eastAsia="en-US"/>
              </w:rPr>
              <w:t>թյան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2016 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թվականի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ապրիլի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28-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N 16-29 արձանագրային որոշման 3-րդ կետ</w:t>
            </w:r>
          </w:p>
        </w:tc>
      </w:tr>
      <w:tr w:rsidR="006D209F" w:rsidRPr="00276338" w:rsidTr="00EA048F">
        <w:trPr>
          <w:trHeight w:val="38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613379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Հասարակական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շենքեր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շինություններ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8000.0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2000.0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3E4BA6" w:rsidRDefault="006D209F" w:rsidP="001954A3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Ե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 w:eastAsia="en-US"/>
              </w:rPr>
              <w:t>լնելով</w:t>
            </w:r>
            <w:r w:rsidR="002B6C1C" w:rsidRPr="003E4BA6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>`</w:t>
            </w:r>
          </w:p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</w:pP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1.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Առողջապահու</w:t>
            </w:r>
          </w:p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թյան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,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սպորտի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,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հանգստի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և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ժամանցի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համար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նախատեսված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շենքեր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 w:eastAsia="en-US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և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շինություններ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 w:eastAsia="en-US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>,</w:t>
            </w:r>
          </w:p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pt-BR" w:eastAsia="en-US"/>
              </w:rPr>
            </w:pP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2. 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>Մ</w:t>
            </w:r>
            <w:r w:rsidR="008532DB" w:rsidRPr="0079489F">
              <w:rPr>
                <w:rStyle w:val="Strong"/>
                <w:rFonts w:ascii="GHEA Grapalat" w:hAnsi="GHEA Grapalat" w:cs="GHEA Grapalat"/>
                <w:b w:val="0"/>
                <w:lang w:val="en-GB" w:eastAsia="en-US"/>
              </w:rPr>
              <w:t>շակույթի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 xml:space="preserve"> ու </w:t>
            </w:r>
            <w:r w:rsidR="008532DB" w:rsidRPr="0079489F">
              <w:rPr>
                <w:rStyle w:val="Strong"/>
                <w:rFonts w:ascii="GHEA Grapalat" w:hAnsi="GHEA Grapalat" w:cs="GHEA Grapalat"/>
                <w:b w:val="0"/>
                <w:lang w:val="en-GB" w:eastAsia="en-US"/>
              </w:rPr>
              <w:t>արվեստի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 xml:space="preserve"> </w:t>
            </w:r>
            <w:r w:rsidR="008532DB" w:rsidRPr="0079489F">
              <w:rPr>
                <w:rStyle w:val="Strong"/>
                <w:rFonts w:ascii="GHEA Grapalat" w:hAnsi="GHEA Grapalat" w:cs="GHEA Grapalat"/>
                <w:b w:val="0"/>
                <w:lang w:val="en-GB" w:eastAsia="en-US"/>
              </w:rPr>
              <w:t>շենքեր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ru-RU" w:eastAsia="en-US"/>
              </w:rPr>
              <w:t>ի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 xml:space="preserve"> </w:t>
            </w:r>
            <w:r w:rsidR="008532DB" w:rsidRPr="0079489F">
              <w:rPr>
                <w:rStyle w:val="Strong"/>
                <w:rFonts w:ascii="GHEA Grapalat" w:hAnsi="GHEA Grapalat" w:cs="GHEA Grapalat"/>
                <w:b w:val="0"/>
                <w:lang w:val="en-GB" w:eastAsia="en-US"/>
              </w:rPr>
              <w:t>և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 xml:space="preserve"> </w:t>
            </w:r>
            <w:r w:rsidR="008532DB" w:rsidRPr="0079489F">
              <w:rPr>
                <w:rStyle w:val="Strong"/>
                <w:rFonts w:ascii="GHEA Grapalat" w:hAnsi="GHEA Grapalat" w:cs="GHEA Grapalat"/>
                <w:b w:val="0"/>
                <w:lang w:val="en-GB" w:eastAsia="en-US"/>
              </w:rPr>
              <w:t>շինություններ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ru-RU" w:eastAsia="en-US"/>
              </w:rPr>
              <w:t>ի</w:t>
            </w:r>
            <w:r w:rsidR="008532DB" w:rsidRPr="008532DB">
              <w:rPr>
                <w:rStyle w:val="Strong"/>
                <w:rFonts w:ascii="GHEA Grapalat" w:hAnsi="GHEA Grapalat" w:cs="GHEA Grapalat"/>
                <w:b w:val="0"/>
                <w:lang w:val="pt-BR" w:eastAsia="en-US"/>
              </w:rPr>
              <w:t>,</w:t>
            </w:r>
          </w:p>
          <w:p w:rsidR="00797ED9" w:rsidRDefault="00797ED9" w:rsidP="00542D66">
            <w:pPr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</w:pPr>
          </w:p>
          <w:p w:rsidR="006D209F" w:rsidRPr="001954A3" w:rsidRDefault="006D209F" w:rsidP="00542D6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lastRenderedPageBreak/>
              <w:t xml:space="preserve">3.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Առևտրի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,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հանրային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սննդի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և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կենցաղային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սպասարկման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շենքեր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և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շինություններ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>,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</w:p>
          <w:p w:rsidR="006D209F" w:rsidRDefault="006D209F" w:rsidP="00542D66">
            <w:pPr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 xml:space="preserve">4.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Կոմունալ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տնտեսության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շենքեր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և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</w:rPr>
              <w:t>շինություններ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համար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պահանջների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սահմանման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 xml:space="preserve">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/>
              </w:rPr>
              <w:t>անհրաժեշտությունից</w:t>
            </w:r>
            <w:r w:rsidR="00312A97" w:rsidRPr="003E4BA6">
              <w:rPr>
                <w:rStyle w:val="Strong"/>
                <w:rFonts w:ascii="GHEA Grapalat" w:hAnsi="GHEA Grapalat" w:cs="GHEA Grapalat"/>
                <w:b w:val="0"/>
                <w:bCs w:val="0"/>
                <w:lang w:val="pt-BR"/>
              </w:rPr>
              <w:t>:</w:t>
            </w:r>
          </w:p>
          <w:p w:rsidR="003E4BA6" w:rsidRPr="003E4BA6" w:rsidRDefault="003E4BA6" w:rsidP="00542D66">
            <w:pPr>
              <w:rPr>
                <w:rFonts w:ascii="GHEA Grapalat" w:hAnsi="GHEA Grapalat" w:cs="GHEA Grapalat"/>
                <w:lang w:val="pt-BR"/>
              </w:rPr>
            </w:pPr>
          </w:p>
        </w:tc>
      </w:tr>
      <w:tr w:rsidR="006D209F" w:rsidRPr="00276338" w:rsidTr="00EA048F">
        <w:trPr>
          <w:trHeight w:val="373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lastRenderedPageBreak/>
              <w:t>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Բետոնե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երկաթբետոնե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կոնստրուկցիաներ</w:t>
            </w:r>
          </w:p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13000.0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7000.0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Հաշվի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առնելով</w:t>
            </w:r>
          </w:p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pt-BR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բ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ետոնի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և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ամրանների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դասակարգման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փոփոխություն</w:t>
            </w:r>
          </w:p>
          <w:p w:rsidR="006D209F" w:rsidRPr="00276338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pt-BR" w:eastAsia="en-US"/>
              </w:rPr>
            </w:pPr>
            <w:r w:rsidRPr="00B05897">
              <w:rPr>
                <w:rFonts w:ascii="GHEA Grapalat" w:hAnsi="GHEA Grapalat" w:cs="GHEA Grapalat"/>
                <w:lang w:val="en-US" w:eastAsia="en-US"/>
              </w:rPr>
              <w:t>ները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և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նոր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տեխնոլոգիաների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կիրառմամբ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շինարարության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արդիականացման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պահանջներ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ը</w:t>
            </w:r>
          </w:p>
          <w:p w:rsidR="00797ED9" w:rsidRPr="001954A3" w:rsidRDefault="00797ED9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pt-BR" w:eastAsia="en-US"/>
              </w:rPr>
            </w:pPr>
          </w:p>
        </w:tc>
      </w:tr>
      <w:tr w:rsidR="006D209F" w:rsidRPr="00E7108B" w:rsidTr="00EA048F">
        <w:trPr>
          <w:trHeight w:val="43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4.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55015C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բետոնե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գեոտեխնիկական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կոնստրուկցիաներում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ոչ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մետաղական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կոմպոզիտ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ամրանների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կիրառման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</w:t>
            </w:r>
          </w:p>
          <w:p w:rsidR="006D209F" w:rsidRDefault="006D209F" w:rsidP="0055015C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) </w:t>
            </w:r>
          </w:p>
          <w:p w:rsidR="00095AC9" w:rsidRPr="001954A3" w:rsidRDefault="00095AC9" w:rsidP="0055015C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6000.0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B05897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en-US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 xml:space="preserve">Ելնելով 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շինարարությու նում կոմպոզիտ ամրանների կիրառելիության պահանջների ամրագրման 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ru-RU" w:eastAsia="en-US"/>
              </w:rPr>
              <w:t>անհրաժեշտություն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ից</w:t>
            </w:r>
          </w:p>
        </w:tc>
      </w:tr>
      <w:tr w:rsidR="006D209F" w:rsidRPr="00276338" w:rsidTr="00EA048F">
        <w:trPr>
          <w:trHeight w:val="24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lastRenderedPageBreak/>
              <w:t>5.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Պողպատե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կոնստրուկցիաներ</w:t>
            </w:r>
          </w:p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10000.0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</w:pP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Հաշվի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B05897">
              <w:rPr>
                <w:rStyle w:val="Strong"/>
                <w:rFonts w:ascii="GHEA Grapalat" w:hAnsi="GHEA Grapalat" w:cs="GHEA Grapalat"/>
                <w:b w:val="0"/>
                <w:bCs w:val="0"/>
                <w:lang w:val="en-US" w:eastAsia="en-US"/>
              </w:rPr>
              <w:t>առնելով</w:t>
            </w:r>
            <w:r w:rsidRPr="001954A3">
              <w:rPr>
                <w:rStyle w:val="Strong"/>
                <w:rFonts w:ascii="GHEA Grapalat" w:hAnsi="GHEA Grapalat" w:cs="GHEA Grapalat"/>
                <w:b w:val="0"/>
                <w:bCs w:val="0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նոր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տեխնոլոգիաների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կիրառմամբ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շինարարության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արդիականացման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պահանջներ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ը</w:t>
            </w:r>
          </w:p>
        </w:tc>
      </w:tr>
      <w:tr w:rsidR="006D209F" w:rsidRPr="00276338" w:rsidTr="00EA048F">
        <w:trPr>
          <w:trHeight w:val="49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6.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CA0E65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Սառնաճկած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պողպատե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բարակապատ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տրամատների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կիրառմամբ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շենքերի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ու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շինությունների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նախագծման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հավաքածուի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lang w:val="pt-BR" w:eastAsia="en-US"/>
              </w:rPr>
            </w:pP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Ելնելով շինարարությունում պողպատե բարակապատ տրամատների կիրառելիության պահանջների ամրագրման անհրաժեշտությունից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և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նոր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տեխնոլոգիաների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կիրառմամբ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շինարարության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արդիականացման</w:t>
            </w:r>
            <w:r w:rsidRPr="001954A3">
              <w:rPr>
                <w:rFonts w:ascii="GHEA Grapalat" w:hAnsi="GHEA Grapalat" w:cs="GHEA Grapalat"/>
                <w:lang w:val="pt-BR" w:eastAsia="en-US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ru-RU" w:eastAsia="en-US"/>
              </w:rPr>
              <w:t>պահանջներ</w:t>
            </w:r>
            <w:r w:rsidRPr="00B05897">
              <w:rPr>
                <w:rFonts w:ascii="GHEA Grapalat" w:hAnsi="GHEA Grapalat" w:cs="GHEA Grapalat"/>
                <w:lang w:val="en-US" w:eastAsia="en-US"/>
              </w:rPr>
              <w:t>ից</w:t>
            </w:r>
          </w:p>
        </w:tc>
      </w:tr>
      <w:tr w:rsidR="006D209F" w:rsidRPr="002A687B" w:rsidTr="00EA048F">
        <w:trPr>
          <w:trHeight w:val="24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7.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F34EB0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Ջրամատակարարում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.  </w:t>
            </w:r>
            <w:r w:rsidRPr="001954A3">
              <w:rPr>
                <w:rFonts w:ascii="GHEA Grapalat" w:hAnsi="GHEA Grapalat" w:cs="GHEA Grapalat"/>
              </w:rPr>
              <w:t>Արտաքին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ցանցեր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կառուցվածքներ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7000.0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3000.0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4000.0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CA0E65">
            <w:pPr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ՀՀ  կառավարու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  <w:lang w:val="en-US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թյան 2015 թվականի օգոստոսի 13-ի</w:t>
            </w:r>
          </w:p>
          <w:p w:rsidR="006D209F" w:rsidRPr="001954A3" w:rsidRDefault="006D209F" w:rsidP="00CA0E65">
            <w:pPr>
              <w:rPr>
                <w:rFonts w:ascii="GHEA Grapalat" w:hAnsi="GHEA Grapalat" w:cs="GHEA Grapalat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N 38-17 արձանագրային որոշման 2-րդ կետ</w:t>
            </w:r>
          </w:p>
        </w:tc>
      </w:tr>
      <w:tr w:rsidR="006D209F" w:rsidRPr="00276338" w:rsidTr="00EA048F">
        <w:trPr>
          <w:trHeight w:val="25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8.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F34EB0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Կոյուղի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. </w:t>
            </w:r>
            <w:r w:rsidRPr="001954A3">
              <w:rPr>
                <w:rFonts w:ascii="GHEA Grapalat" w:hAnsi="GHEA Grapalat" w:cs="GHEA Grapalat"/>
              </w:rPr>
              <w:t>Արտաքին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ցանցեր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և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կառուցվածքներ</w:t>
            </w:r>
          </w:p>
          <w:p w:rsidR="006D209F" w:rsidRPr="001954A3" w:rsidRDefault="006D209F" w:rsidP="00F34EB0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lang w:val="pt-BR"/>
              </w:rPr>
              <w:t>), 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 </w:t>
            </w:r>
            <w:r w:rsidRPr="001954A3">
              <w:rPr>
                <w:rFonts w:ascii="GHEA Grapalat" w:hAnsi="GHEA Grapalat" w:cs="GHEA Grapalat"/>
                <w:lang w:val="en-US"/>
              </w:rPr>
              <w:t>կառավարու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en-US"/>
              </w:rPr>
              <w:t>թյան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2015 </w:t>
            </w:r>
            <w:r w:rsidRPr="001954A3">
              <w:rPr>
                <w:rFonts w:ascii="GHEA Grapalat" w:hAnsi="GHEA Grapalat" w:cs="GHEA Grapalat"/>
                <w:lang w:val="en-US"/>
              </w:rPr>
              <w:t>թվականի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en-US"/>
              </w:rPr>
              <w:t>օգոստոսի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13-</w:t>
            </w:r>
            <w:r w:rsidRPr="001954A3">
              <w:rPr>
                <w:rFonts w:ascii="GHEA Grapalat" w:hAnsi="GHEA Grapalat" w:cs="GHEA Grapalat"/>
                <w:lang w:val="en-US"/>
              </w:rPr>
              <w:t>ի</w:t>
            </w:r>
          </w:p>
          <w:p w:rsidR="006D209F" w:rsidRPr="001954A3" w:rsidRDefault="006D209F" w:rsidP="00270D26">
            <w:pPr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  <w:lang w:val="pt-BR"/>
              </w:rPr>
              <w:t xml:space="preserve">N 38-17 </w:t>
            </w:r>
            <w:r w:rsidRPr="001954A3">
              <w:rPr>
                <w:rFonts w:ascii="GHEA Grapalat" w:hAnsi="GHEA Grapalat" w:cs="GHEA Grapalat"/>
                <w:lang w:val="en-US"/>
              </w:rPr>
              <w:t>արձանագրային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en-US"/>
              </w:rPr>
              <w:t>որոշման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2-</w:t>
            </w:r>
            <w:r w:rsidRPr="001954A3">
              <w:rPr>
                <w:rFonts w:ascii="GHEA Grapalat" w:hAnsi="GHEA Grapalat" w:cs="GHEA Grapalat"/>
                <w:lang w:val="en-US"/>
              </w:rPr>
              <w:t>րդ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en-US"/>
              </w:rPr>
              <w:t>կետ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</w:p>
        </w:tc>
      </w:tr>
      <w:tr w:rsidR="006D209F" w:rsidTr="00EA048F">
        <w:trPr>
          <w:trHeight w:val="7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1954A3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>60000.0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</w:tr>
    </w:tbl>
    <w:p w:rsidR="006D209F" w:rsidRDefault="006D209F" w:rsidP="00BA66DB">
      <w:pPr>
        <w:rPr>
          <w:rFonts w:ascii="GHEA Grapalat" w:hAnsi="GHEA Grapalat" w:cs="GHEA Grapalat"/>
          <w:lang w:val="pt-BR"/>
        </w:rPr>
      </w:pP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lang w:val="pt-BR"/>
        </w:rPr>
        <w:t>1</w:t>
      </w:r>
      <w:r w:rsidRPr="00A06B8D">
        <w:rPr>
          <w:rFonts w:ascii="GHEA Grapalat" w:hAnsi="GHEA Grapalat" w:cs="GHEA Grapalat"/>
          <w:lang w:val="pt-BR"/>
        </w:rPr>
        <w:t>7</w:t>
      </w:r>
      <w:r>
        <w:rPr>
          <w:rFonts w:ascii="GHEA Grapalat" w:hAnsi="GHEA Grapalat" w:cs="GHEA Grapalat"/>
          <w:lang w:val="pt-BR"/>
        </w:rPr>
        <w:t xml:space="preserve">. </w:t>
      </w:r>
      <w:r>
        <w:rPr>
          <w:rFonts w:ascii="GHEA Grapalat" w:hAnsi="GHEA Grapalat" w:cs="GHEA Grapalat"/>
          <w:lang w:val="en-US"/>
        </w:rPr>
        <w:t>Ծրագրի</w:t>
      </w:r>
      <w:r>
        <w:rPr>
          <w:rFonts w:ascii="GHEA Grapalat" w:hAnsi="GHEA Grapalat" w:cs="GHEA Grapalat"/>
          <w:lang w:val="hy-AM"/>
        </w:rPr>
        <w:t xml:space="preserve"> իրականացումը բարդ ու ժամանակատար գործընթաց է</w:t>
      </w:r>
      <w:r>
        <w:rPr>
          <w:rFonts w:ascii="GHEA Grapalat" w:hAnsi="GHEA Grapalat" w:cs="GHEA Grapalat"/>
          <w:lang w:val="pt-BR"/>
        </w:rPr>
        <w:t>: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Ծրագրով</w:t>
      </w:r>
      <w:r>
        <w:rPr>
          <w:rFonts w:ascii="GHEA Grapalat" w:hAnsi="GHEA Grapalat" w:cs="GHEA Grapalat"/>
          <w:lang w:val="hy-AM"/>
        </w:rPr>
        <w:t xml:space="preserve"> նախատեսված </w:t>
      </w:r>
      <w:r>
        <w:rPr>
          <w:rFonts w:ascii="GHEA Grapalat" w:hAnsi="GHEA Grapalat" w:cs="GHEA Grapalat"/>
          <w:lang w:val="en-US"/>
        </w:rPr>
        <w:t>ՆՏՓ</w:t>
      </w:r>
      <w:r>
        <w:rPr>
          <w:rFonts w:ascii="GHEA Grapalat" w:hAnsi="GHEA Grapalat" w:cs="GHEA Grapalat"/>
          <w:lang w:val="pt-BR"/>
        </w:rPr>
        <w:t>-</w:t>
      </w:r>
      <w:r>
        <w:rPr>
          <w:rFonts w:ascii="GHEA Grapalat" w:hAnsi="GHEA Grapalat" w:cs="GHEA Grapalat"/>
          <w:lang w:val="en-US"/>
        </w:rPr>
        <w:t>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en-US"/>
        </w:rPr>
        <w:t>համակարգի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>համալիրների փաստաթղթերն առավել արդիական և հրատապ են միջազգային տնտեսական համագործակցության համար: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1</w:t>
      </w:r>
      <w:r w:rsidRPr="00A06B8D">
        <w:rPr>
          <w:rFonts w:ascii="GHEA Grapalat" w:hAnsi="GHEA Grapalat" w:cs="GHEA Grapalat"/>
          <w:lang w:val="hy-AM"/>
        </w:rPr>
        <w:t>8</w:t>
      </w:r>
      <w:r>
        <w:rPr>
          <w:rFonts w:ascii="GHEA Grapalat" w:hAnsi="GHEA Grapalat" w:cs="GHEA Grapalat"/>
          <w:lang w:val="hy-AM"/>
        </w:rPr>
        <w:t>. Ծրագրի իրականացման համար  անհրաժեշտ է կատարել Հայաստանի Հանրապետությունում գործող  նորմատիվ փաստաթղթերի համեմատական վերլուծություն միջազգային և եվրոպական ստանդարտների հետ: Գործընթացը նախատեսում է օրենսդրությամբ սահմանված կարգով Հայաստանի Հանրապետությունում գործող ՆՏՓ-երի վերանայում – արդիականացում` միջազգային և եվրոպական ստանդարտներն ազգային ստանդարտի կարգավիճակով ներդնում, շահագրգիռ պետական և տարածքային կառավարման մարմինների ու մասնագիտացված կազմակերպությունների հետ համաձայնեցմամբ և ընդունմամբ:</w:t>
      </w:r>
    </w:p>
    <w:p w:rsidR="006D209F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hy-AM"/>
        </w:rPr>
        <w:t>1</w:t>
      </w:r>
      <w:r w:rsidRPr="00A06B8D">
        <w:rPr>
          <w:rFonts w:ascii="GHEA Grapalat" w:hAnsi="GHEA Grapalat" w:cs="GHEA Grapalat"/>
          <w:lang w:val="hy-AM"/>
        </w:rPr>
        <w:t>9</w:t>
      </w:r>
      <w:r>
        <w:rPr>
          <w:rFonts w:ascii="GHEA Grapalat" w:hAnsi="GHEA Grapalat" w:cs="GHEA Grapalat"/>
          <w:lang w:val="hy-AM"/>
        </w:rPr>
        <w:t xml:space="preserve">. </w:t>
      </w:r>
      <w:r>
        <w:rPr>
          <w:rFonts w:ascii="GHEA Grapalat" w:hAnsi="GHEA Grapalat" w:cs="GHEA Grapalat"/>
          <w:lang w:val="pt-BR"/>
        </w:rPr>
        <w:t xml:space="preserve">ՀՀ կառավարությանն առընթեր քաղաքաշինության </w:t>
      </w:r>
      <w:r>
        <w:rPr>
          <w:rFonts w:ascii="GHEA Grapalat" w:hAnsi="GHEA Grapalat" w:cs="GHEA Grapalat"/>
          <w:lang w:val="hy-AM"/>
        </w:rPr>
        <w:t xml:space="preserve">պետական կոմիտեի </w:t>
      </w:r>
      <w:r>
        <w:rPr>
          <w:rFonts w:ascii="GHEA Grapalat" w:hAnsi="GHEA Grapalat" w:cs="GHEA Grapalat"/>
          <w:lang w:val="pt-BR"/>
        </w:rPr>
        <w:t>կողմից ՆՏՓ-երի մշակման (</w:t>
      </w:r>
      <w:r>
        <w:rPr>
          <w:rFonts w:ascii="GHEA Grapalat" w:hAnsi="GHEA Grapalat" w:cs="GHEA Grapalat"/>
          <w:lang w:val="hy-AM"/>
        </w:rPr>
        <w:t>տեղայնացման</w:t>
      </w:r>
      <w:r>
        <w:rPr>
          <w:rFonts w:ascii="GHEA Grapalat" w:hAnsi="GHEA Grapalat" w:cs="GHEA Grapalat"/>
          <w:lang w:val="pt-BR"/>
        </w:rPr>
        <w:t>) Ծրագրի միջոցառումների իրականացման նպատակով ֆինանսական միջոցներ են հատկացվում հետևյալ ուղղություններով.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ab/>
        <w:t>1)  նոր նորմատիվատեխնիկական փաստաթղթերի մշակում,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ab/>
        <w:t>2) միջազգային և միջպետական նորմատիվատեխնիկական փաստաթղթերի տեղայնացում: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lang w:val="pt-BR"/>
        </w:rPr>
      </w:pPr>
    </w:p>
    <w:p w:rsidR="006D209F" w:rsidRDefault="006D209F" w:rsidP="00BA66DB">
      <w:pPr>
        <w:tabs>
          <w:tab w:val="left" w:pos="709"/>
          <w:tab w:val="left" w:pos="1134"/>
        </w:tabs>
        <w:spacing w:line="276" w:lineRule="auto"/>
        <w:jc w:val="both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lang w:val="pt-BR"/>
        </w:rPr>
        <w:tab/>
      </w:r>
      <w:r>
        <w:rPr>
          <w:rFonts w:ascii="GHEA Grapalat" w:hAnsi="GHEA Grapalat" w:cs="GHEA Grapalat"/>
          <w:b/>
          <w:bCs/>
          <w:lang w:val="pt-BR"/>
        </w:rPr>
        <w:t xml:space="preserve">V.  </w:t>
      </w:r>
      <w:r>
        <w:rPr>
          <w:rFonts w:ascii="GHEA Grapalat" w:hAnsi="GHEA Grapalat" w:cs="GHEA Grapalat"/>
          <w:b/>
          <w:bCs/>
          <w:lang w:val="en-US"/>
        </w:rPr>
        <w:t>Ֆինանսական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միջոցների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չափը</w:t>
      </w:r>
    </w:p>
    <w:p w:rsidR="006D209F" w:rsidRDefault="006D209F" w:rsidP="00BA66DB">
      <w:pPr>
        <w:spacing w:line="276" w:lineRule="auto"/>
        <w:jc w:val="both"/>
        <w:rPr>
          <w:rFonts w:ascii="GHEA Grapalat" w:hAnsi="GHEA Grapalat" w:cs="GHEA Grapalat"/>
          <w:b/>
          <w:bCs/>
          <w:lang w:val="pt-BR"/>
        </w:rPr>
      </w:pPr>
    </w:p>
    <w:p w:rsidR="006D209F" w:rsidRPr="00D04B02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20. </w:t>
      </w:r>
      <w:r>
        <w:rPr>
          <w:rFonts w:ascii="GHEA Grapalat" w:hAnsi="GHEA Grapalat" w:cs="GHEA Grapalat"/>
        </w:rPr>
        <w:t>Ստորև</w:t>
      </w:r>
      <w:r>
        <w:rPr>
          <w:rFonts w:ascii="GHEA Grapalat" w:hAnsi="GHEA Grapalat" w:cs="GHEA Grapalat"/>
          <w:lang w:val="pt-BR"/>
        </w:rPr>
        <w:t xml:space="preserve"> </w:t>
      </w:r>
      <w:r w:rsidRPr="00D04B02">
        <w:rPr>
          <w:rFonts w:ascii="GHEA Grapalat" w:hAnsi="GHEA Grapalat" w:cs="GHEA Grapalat"/>
        </w:rPr>
        <w:t>բերված</w:t>
      </w:r>
      <w:r w:rsidRPr="00D04B02">
        <w:rPr>
          <w:rFonts w:ascii="GHEA Grapalat" w:hAnsi="GHEA Grapalat" w:cs="GHEA Grapalat"/>
          <w:lang w:val="pt-BR"/>
        </w:rPr>
        <w:t xml:space="preserve"> </w:t>
      </w:r>
      <w:r w:rsidRPr="00D04B02">
        <w:rPr>
          <w:rFonts w:ascii="GHEA Grapalat" w:hAnsi="GHEA Grapalat" w:cs="GHEA Grapalat"/>
        </w:rPr>
        <w:t>են</w:t>
      </w:r>
      <w:r w:rsidRPr="00D04B02">
        <w:rPr>
          <w:rFonts w:ascii="GHEA Grapalat" w:hAnsi="GHEA Grapalat" w:cs="GHEA Grapalat"/>
          <w:lang w:val="pt-BR"/>
        </w:rPr>
        <w:t xml:space="preserve"> 2017-2019 թվականների Ծրագրում ներառված </w:t>
      </w:r>
      <w:r w:rsidRPr="00D04B02">
        <w:rPr>
          <w:rFonts w:ascii="GHEA Grapalat" w:hAnsi="GHEA Grapalat" w:cs="GHEA Grapalat"/>
          <w:lang w:val="en-US"/>
        </w:rPr>
        <w:t>փաստաթղթերի</w:t>
      </w:r>
      <w:r w:rsidRPr="00D04B02">
        <w:rPr>
          <w:rFonts w:ascii="GHEA Grapalat" w:hAnsi="GHEA Grapalat" w:cs="GHEA Grapalat"/>
          <w:lang w:val="pt-BR"/>
        </w:rPr>
        <w:t xml:space="preserve"> մշակման (</w:t>
      </w:r>
      <w:r w:rsidRPr="00D04B02">
        <w:rPr>
          <w:rFonts w:ascii="GHEA Grapalat" w:hAnsi="GHEA Grapalat" w:cs="GHEA Grapalat"/>
          <w:lang w:val="en-US"/>
        </w:rPr>
        <w:t>տեղայնացման</w:t>
      </w:r>
      <w:r w:rsidRPr="00D04B02">
        <w:rPr>
          <w:rFonts w:ascii="GHEA Grapalat" w:hAnsi="GHEA Grapalat" w:cs="GHEA Grapalat"/>
          <w:lang w:val="pt-BR"/>
        </w:rPr>
        <w:t>) նախահաշիվները:</w:t>
      </w:r>
    </w:p>
    <w:p w:rsidR="006D209F" w:rsidRPr="00AF18C3" w:rsidRDefault="006D209F" w:rsidP="00BA66DB">
      <w:pPr>
        <w:spacing w:line="276" w:lineRule="auto"/>
        <w:ind w:firstLine="708"/>
        <w:jc w:val="both"/>
        <w:rPr>
          <w:rFonts w:ascii="GHEA Grapalat" w:hAnsi="GHEA Grapalat" w:cs="GHEA Grapalat"/>
          <w:color w:val="FF0000"/>
          <w:lang w:val="pt-BR"/>
        </w:rPr>
        <w:sectPr w:rsidR="006D209F" w:rsidRPr="00AF18C3" w:rsidSect="00270D26">
          <w:type w:val="continuous"/>
          <w:pgSz w:w="11906" w:h="16838"/>
          <w:pgMar w:top="1134" w:right="850" w:bottom="993" w:left="1134" w:header="708" w:footer="708" w:gutter="0"/>
          <w:cols w:space="720"/>
        </w:sect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b/>
          <w:bCs/>
          <w:lang w:val="en-US"/>
        </w:rPr>
        <w:t>Բետոնե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և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երկաթբետոնե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կոնստրուկցիաներ</w:t>
      </w:r>
    </w:p>
    <w:p w:rsidR="006D209F" w:rsidRPr="00F83A1C" w:rsidRDefault="006D209F" w:rsidP="00BA66DB">
      <w:pPr>
        <w:pStyle w:val="NoSpacing"/>
        <w:jc w:val="center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ՀՀ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շինարարական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նորմերի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մշակում</w:t>
      </w:r>
      <w:r w:rsidRPr="00F83A1C">
        <w:rPr>
          <w:rFonts w:ascii="GHEA Grapalat" w:hAnsi="GHEA Grapalat" w:cs="GHEA Grapalat"/>
          <w:lang w:val="pt-BR"/>
        </w:rPr>
        <w:t xml:space="preserve"> </w:t>
      </w:r>
      <w:r w:rsidRPr="00F83A1C">
        <w:rPr>
          <w:rFonts w:ascii="GHEA Grapalat" w:hAnsi="GHEA Grapalat" w:cs="GHEA Grapalat"/>
          <w:sz w:val="24"/>
          <w:szCs w:val="24"/>
          <w:lang w:val="pt-BR"/>
        </w:rPr>
        <w:t>(</w:t>
      </w:r>
      <w:r w:rsidRPr="00F83A1C">
        <w:rPr>
          <w:rFonts w:ascii="GHEA Grapalat" w:hAnsi="GHEA Grapalat" w:cs="GHEA Grapalat"/>
          <w:sz w:val="24"/>
          <w:szCs w:val="24"/>
        </w:rPr>
        <w:t>տեղայնացում</w:t>
      </w:r>
      <w:r w:rsidRPr="00F83A1C">
        <w:rPr>
          <w:rFonts w:ascii="GHEA Grapalat" w:hAnsi="GHEA Grapalat" w:cs="GHEA Grapalat"/>
          <w:sz w:val="24"/>
          <w:szCs w:val="24"/>
          <w:lang w:val="pt-BR"/>
        </w:rPr>
        <w:t>)</w:t>
      </w:r>
    </w:p>
    <w:p w:rsidR="006D209F" w:rsidRDefault="006D209F" w:rsidP="00BA66DB">
      <w:pPr>
        <w:pStyle w:val="NoSpacing"/>
        <w:jc w:val="center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pt-BR"/>
        </w:rPr>
        <w:t>2017-201</w:t>
      </w:r>
      <w:r w:rsidRPr="0018602B">
        <w:rPr>
          <w:rFonts w:ascii="GHEA Grapalat" w:hAnsi="GHEA Grapalat" w:cs="GHEA Grapalat"/>
          <w:sz w:val="24"/>
          <w:szCs w:val="24"/>
          <w:lang w:val="pt-BR"/>
        </w:rPr>
        <w:t>8</w:t>
      </w:r>
      <w:r>
        <w:rPr>
          <w:rFonts w:ascii="GHEA Grapalat" w:hAnsi="GHEA Grapalat" w:cs="GHEA Grapalat"/>
          <w:sz w:val="24"/>
          <w:szCs w:val="24"/>
          <w:lang w:val="en-US"/>
        </w:rPr>
        <w:t>թթ</w:t>
      </w:r>
      <w:r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6D209F" w:rsidRDefault="006D209F" w:rsidP="00BA66DB">
      <w:pPr>
        <w:pStyle w:val="NoSpacing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tbl>
      <w:tblPr>
        <w:tblW w:w="71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3986"/>
        <w:gridCol w:w="2631"/>
      </w:tblGrid>
      <w:tr w:rsidR="006D209F">
        <w:trPr>
          <w:trHeight w:val="974"/>
        </w:trPr>
        <w:tc>
          <w:tcPr>
            <w:tcW w:w="536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986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631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>
        <w:trPr>
          <w:trHeight w:val="846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FA234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(4 մարդ x 165000 x 13.6 ամիս)</w:t>
            </w:r>
          </w:p>
        </w:tc>
        <w:tc>
          <w:tcPr>
            <w:tcW w:w="2631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8976.0</w:t>
            </w:r>
          </w:p>
        </w:tc>
      </w:tr>
      <w:tr w:rsidR="006D209F">
        <w:trPr>
          <w:trHeight w:val="548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631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8976.0</w:t>
            </w:r>
          </w:p>
        </w:tc>
      </w:tr>
      <w:tr w:rsidR="006D209F">
        <w:trPr>
          <w:trHeight w:val="414"/>
        </w:trPr>
        <w:tc>
          <w:tcPr>
            <w:tcW w:w="536" w:type="dxa"/>
            <w:vMerge w:val="restart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ind w:right="-108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 ծախսեր</w:t>
            </w:r>
          </w:p>
        </w:tc>
        <w:tc>
          <w:tcPr>
            <w:tcW w:w="2631" w:type="dxa"/>
            <w:vAlign w:val="center"/>
          </w:tcPr>
          <w:p w:rsidR="006D209F" w:rsidRDefault="006D209F" w:rsidP="00C22F9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896.0</w:t>
            </w:r>
          </w:p>
        </w:tc>
      </w:tr>
      <w:tr w:rsidR="006D209F">
        <w:trPr>
          <w:trHeight w:val="421"/>
        </w:trPr>
        <w:tc>
          <w:tcPr>
            <w:tcW w:w="536" w:type="dxa"/>
            <w:vMerge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631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9872.0</w:t>
            </w:r>
          </w:p>
        </w:tc>
      </w:tr>
      <w:tr w:rsidR="006D209F">
        <w:trPr>
          <w:trHeight w:val="399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631" w:type="dxa"/>
            <w:vAlign w:val="center"/>
          </w:tcPr>
          <w:p w:rsidR="006D209F" w:rsidRDefault="006D209F" w:rsidP="00C22F9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987.0</w:t>
            </w:r>
          </w:p>
        </w:tc>
      </w:tr>
      <w:tr w:rsidR="006D209F">
        <w:trPr>
          <w:trHeight w:val="432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631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10859.0</w:t>
            </w:r>
          </w:p>
        </w:tc>
      </w:tr>
      <w:tr w:rsidR="006D209F">
        <w:trPr>
          <w:trHeight w:val="410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8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31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2172.0</w:t>
            </w:r>
          </w:p>
        </w:tc>
      </w:tr>
      <w:tr w:rsidR="006D209F">
        <w:trPr>
          <w:trHeight w:val="506"/>
        </w:trPr>
        <w:tc>
          <w:tcPr>
            <w:tcW w:w="53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86" w:type="dxa"/>
            <w:vAlign w:val="center"/>
          </w:tcPr>
          <w:p w:rsidR="006D209F" w:rsidRPr="007A2A13" w:rsidRDefault="006D209F" w:rsidP="00270D26">
            <w:pPr>
              <w:rPr>
                <w:rFonts w:ascii="GHEA Grapalat" w:hAnsi="GHEA Grapalat" w:cs="GHEA Grapalat"/>
                <w:b/>
                <w:bCs/>
              </w:rPr>
            </w:pPr>
            <w:r w:rsidRPr="007A2A13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631" w:type="dxa"/>
            <w:vAlign w:val="center"/>
          </w:tcPr>
          <w:p w:rsidR="006D209F" w:rsidRPr="007A2A13" w:rsidRDefault="006D209F" w:rsidP="00C15008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865933">
              <w:rPr>
                <w:rFonts w:ascii="GHEA Grapalat" w:hAnsi="GHEA Grapalat" w:cs="GHEA Grapalat"/>
                <w:b/>
                <w:bCs/>
              </w:rPr>
              <w:t>13000.0</w:t>
            </w:r>
          </w:p>
        </w:tc>
      </w:tr>
      <w:tr w:rsidR="006D209F">
        <w:trPr>
          <w:trHeight w:val="569"/>
        </w:trPr>
        <w:tc>
          <w:tcPr>
            <w:tcW w:w="536" w:type="dxa"/>
            <w:vAlign w:val="center"/>
          </w:tcPr>
          <w:p w:rsidR="006D209F" w:rsidRDefault="006D209F" w:rsidP="00DB6B4F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3986" w:type="dxa"/>
            <w:vAlign w:val="center"/>
          </w:tcPr>
          <w:p w:rsidR="006D209F" w:rsidRPr="007A2A13" w:rsidRDefault="006D209F" w:rsidP="00DB6B4F">
            <w:pPr>
              <w:rPr>
                <w:rFonts w:ascii="GHEA Grapalat" w:hAnsi="GHEA Grapalat" w:cs="GHEA Grapalat"/>
                <w:b/>
                <w:bCs/>
              </w:rPr>
            </w:pPr>
            <w:r w:rsidRPr="007A2A13">
              <w:rPr>
                <w:rFonts w:ascii="GHEA Grapalat" w:hAnsi="GHEA Grapalat" w:cs="GHEA Grapalat"/>
                <w:b/>
                <w:bCs/>
              </w:rPr>
              <w:t>Որից</w:t>
            </w:r>
            <w:r>
              <w:rPr>
                <w:rFonts w:ascii="GHEA Grapalat" w:hAnsi="GHEA Grapalat" w:cs="GHEA Grapalat"/>
                <w:b/>
                <w:bCs/>
              </w:rPr>
              <w:t>`</w:t>
            </w:r>
            <w:r w:rsidRPr="007A2A13">
              <w:rPr>
                <w:rFonts w:ascii="GHEA Grapalat" w:hAnsi="GHEA Grapalat" w:cs="GHEA Grapalat"/>
                <w:b/>
                <w:bCs/>
              </w:rPr>
              <w:t xml:space="preserve"> 2017 թվականին</w:t>
            </w:r>
          </w:p>
        </w:tc>
        <w:tc>
          <w:tcPr>
            <w:tcW w:w="2631" w:type="dxa"/>
            <w:vAlign w:val="center"/>
          </w:tcPr>
          <w:p w:rsidR="006D209F" w:rsidRPr="007A2A13" w:rsidRDefault="006D209F" w:rsidP="00DB6B4F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7000.0</w:t>
            </w:r>
          </w:p>
        </w:tc>
      </w:tr>
    </w:tbl>
    <w:p w:rsidR="006D209F" w:rsidRDefault="006D209F" w:rsidP="00BA66DB">
      <w:pPr>
        <w:pStyle w:val="NoSpacing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Default="006D209F" w:rsidP="00BA66DB">
      <w:pPr>
        <w:pStyle w:val="NoSpacing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Հասարակական շենքեր և շինություններ</w:t>
      </w:r>
    </w:p>
    <w:p w:rsidR="006D209F" w:rsidRDefault="006D209F" w:rsidP="00BA66DB">
      <w:pPr>
        <w:pStyle w:val="NoSpacing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շինարարական նորմերի մշակում</w:t>
      </w:r>
      <w:r w:rsidRPr="00F83A1C">
        <w:rPr>
          <w:rFonts w:ascii="GHEA Grapalat" w:hAnsi="GHEA Grapalat" w:cs="GHEA Grapalat"/>
          <w:lang w:val="pt-BR"/>
        </w:rPr>
        <w:t xml:space="preserve"> </w:t>
      </w:r>
      <w:r w:rsidRPr="00F83A1C">
        <w:rPr>
          <w:rFonts w:ascii="GHEA Grapalat" w:hAnsi="GHEA Grapalat" w:cs="GHEA Grapalat"/>
          <w:sz w:val="24"/>
          <w:szCs w:val="24"/>
          <w:lang w:val="pt-BR"/>
        </w:rPr>
        <w:t>(</w:t>
      </w:r>
      <w:r w:rsidRPr="00F83A1C">
        <w:rPr>
          <w:rFonts w:ascii="GHEA Grapalat" w:hAnsi="GHEA Grapalat" w:cs="GHEA Grapalat"/>
          <w:sz w:val="24"/>
          <w:szCs w:val="24"/>
        </w:rPr>
        <w:t>տեղայնացում</w:t>
      </w:r>
      <w:r>
        <w:rPr>
          <w:rFonts w:ascii="GHEA Grapalat" w:hAnsi="GHEA Grapalat" w:cs="GHEA Grapalat"/>
          <w:lang w:val="pt-BR"/>
        </w:rPr>
        <w:t>)</w:t>
      </w:r>
    </w:p>
    <w:p w:rsidR="006D209F" w:rsidRDefault="006D209F" w:rsidP="00BA66DB">
      <w:pPr>
        <w:pStyle w:val="NoSpacing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2017-2018թթ.</w:t>
      </w: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154"/>
        <w:gridCol w:w="1835"/>
        <w:gridCol w:w="2623"/>
      </w:tblGrid>
      <w:tr w:rsidR="006D209F">
        <w:trPr>
          <w:trHeight w:val="978"/>
        </w:trPr>
        <w:tc>
          <w:tcPr>
            <w:tcW w:w="534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989" w:type="dxa"/>
            <w:gridSpan w:val="2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623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>
        <w:trPr>
          <w:trHeight w:val="848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(4 մարդ x 165000 x 8.3 ամիս)</w:t>
            </w:r>
          </w:p>
        </w:tc>
        <w:tc>
          <w:tcPr>
            <w:tcW w:w="2623" w:type="dxa"/>
            <w:vAlign w:val="center"/>
          </w:tcPr>
          <w:p w:rsidR="006D209F" w:rsidRDefault="006D209F" w:rsidP="007B6BC5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5478.0</w:t>
            </w:r>
          </w:p>
        </w:tc>
      </w:tr>
      <w:tr w:rsidR="006D209F">
        <w:trPr>
          <w:trHeight w:val="549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5478.0</w:t>
            </w:r>
          </w:p>
        </w:tc>
      </w:tr>
      <w:tr w:rsidR="006D209F">
        <w:trPr>
          <w:trHeight w:val="415"/>
        </w:trPr>
        <w:tc>
          <w:tcPr>
            <w:tcW w:w="534" w:type="dxa"/>
            <w:tcBorders>
              <w:bottom w:val="nil"/>
            </w:tcBorders>
            <w:vAlign w:val="center"/>
          </w:tcPr>
          <w:p w:rsidR="006D209F" w:rsidRDefault="006D209F" w:rsidP="00865933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2154" w:type="dxa"/>
            <w:tcBorders>
              <w:right w:val="nil"/>
            </w:tcBorders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 ախսեր</w:t>
            </w:r>
          </w:p>
        </w:tc>
        <w:tc>
          <w:tcPr>
            <w:tcW w:w="1835" w:type="dxa"/>
            <w:tcBorders>
              <w:left w:val="nil"/>
            </w:tcBorders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548.0</w:t>
            </w:r>
          </w:p>
        </w:tc>
      </w:tr>
      <w:tr w:rsidR="006D209F">
        <w:trPr>
          <w:trHeight w:val="407"/>
        </w:trPr>
        <w:tc>
          <w:tcPr>
            <w:tcW w:w="534" w:type="dxa"/>
            <w:tcBorders>
              <w:top w:val="nil"/>
            </w:tcBorders>
            <w:vAlign w:val="center"/>
          </w:tcPr>
          <w:p w:rsidR="006D209F" w:rsidRDefault="006D209F" w:rsidP="008659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6026.0</w:t>
            </w:r>
          </w:p>
        </w:tc>
      </w:tr>
      <w:tr w:rsidR="006D209F">
        <w:trPr>
          <w:trHeight w:val="413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603.0</w:t>
            </w:r>
          </w:p>
        </w:tc>
      </w:tr>
      <w:tr w:rsidR="006D209F">
        <w:trPr>
          <w:trHeight w:val="433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6629.0</w:t>
            </w:r>
          </w:p>
        </w:tc>
      </w:tr>
      <w:tr w:rsidR="006D209F">
        <w:trPr>
          <w:trHeight w:val="411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89" w:type="dxa"/>
            <w:gridSpan w:val="2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vAlign w:val="center"/>
          </w:tcPr>
          <w:p w:rsidR="006D209F" w:rsidRDefault="006D209F" w:rsidP="001368B4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1326.0</w:t>
            </w:r>
          </w:p>
        </w:tc>
      </w:tr>
      <w:tr w:rsidR="006D209F">
        <w:trPr>
          <w:trHeight w:val="507"/>
        </w:trPr>
        <w:tc>
          <w:tcPr>
            <w:tcW w:w="534" w:type="dxa"/>
            <w:vAlign w:val="center"/>
          </w:tcPr>
          <w:p w:rsidR="006D209F" w:rsidRDefault="006D209F" w:rsidP="00DB6B4F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89" w:type="dxa"/>
            <w:gridSpan w:val="2"/>
            <w:vAlign w:val="center"/>
          </w:tcPr>
          <w:p w:rsidR="006D209F" w:rsidRPr="0043283F" w:rsidRDefault="006D209F" w:rsidP="00003F7F">
            <w:pPr>
              <w:rPr>
                <w:rFonts w:ascii="GHEA Grapalat" w:hAnsi="GHEA Grapalat" w:cs="GHEA Grapalat"/>
                <w:b/>
                <w:bCs/>
              </w:rPr>
            </w:pPr>
            <w:r w:rsidRPr="0043283F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623" w:type="dxa"/>
            <w:vAlign w:val="center"/>
          </w:tcPr>
          <w:p w:rsidR="006D209F" w:rsidRPr="0043283F" w:rsidRDefault="006D209F" w:rsidP="00DB6B4F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8000</w:t>
            </w:r>
            <w:r w:rsidRPr="0043283F">
              <w:rPr>
                <w:rFonts w:ascii="GHEA Grapalat" w:hAnsi="GHEA Grapalat" w:cs="GHEA Grapalat"/>
                <w:b/>
                <w:bCs/>
              </w:rPr>
              <w:t>.0</w:t>
            </w:r>
          </w:p>
        </w:tc>
      </w:tr>
      <w:tr w:rsidR="006D209F">
        <w:trPr>
          <w:trHeight w:val="571"/>
        </w:trPr>
        <w:tc>
          <w:tcPr>
            <w:tcW w:w="534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3989" w:type="dxa"/>
            <w:gridSpan w:val="2"/>
            <w:vAlign w:val="center"/>
          </w:tcPr>
          <w:p w:rsidR="006D209F" w:rsidRPr="0043283F" w:rsidRDefault="006D209F" w:rsidP="00DB6B4F">
            <w:pPr>
              <w:rPr>
                <w:rFonts w:ascii="GHEA Grapalat" w:hAnsi="GHEA Grapalat" w:cs="GHEA Grapalat"/>
                <w:b/>
                <w:bCs/>
              </w:rPr>
            </w:pPr>
            <w:r w:rsidRPr="0043283F">
              <w:rPr>
                <w:rFonts w:ascii="GHEA Grapalat" w:hAnsi="GHEA Grapalat" w:cs="GHEA Grapalat"/>
                <w:b/>
                <w:bCs/>
              </w:rPr>
              <w:t>Որից</w:t>
            </w:r>
            <w:r>
              <w:rPr>
                <w:rFonts w:ascii="GHEA Grapalat" w:hAnsi="GHEA Grapalat" w:cs="GHEA Grapalat"/>
                <w:b/>
                <w:bCs/>
              </w:rPr>
              <w:t>`</w:t>
            </w:r>
            <w:r w:rsidRPr="0043283F">
              <w:rPr>
                <w:rFonts w:ascii="GHEA Grapalat" w:hAnsi="GHEA Grapalat" w:cs="GHEA Grapalat"/>
                <w:b/>
                <w:bCs/>
              </w:rPr>
              <w:t xml:space="preserve"> 201</w:t>
            </w:r>
            <w:r>
              <w:rPr>
                <w:rFonts w:ascii="GHEA Grapalat" w:hAnsi="GHEA Grapalat" w:cs="GHEA Grapalat"/>
                <w:b/>
                <w:bCs/>
              </w:rPr>
              <w:t>7</w:t>
            </w:r>
            <w:r w:rsidRPr="0043283F">
              <w:rPr>
                <w:rFonts w:ascii="GHEA Grapalat" w:hAnsi="GHEA Grapalat" w:cs="GHEA Grapalat"/>
                <w:b/>
                <w:bCs/>
              </w:rPr>
              <w:t xml:space="preserve"> թվականին</w:t>
            </w:r>
          </w:p>
        </w:tc>
        <w:tc>
          <w:tcPr>
            <w:tcW w:w="2623" w:type="dxa"/>
            <w:vAlign w:val="center"/>
          </w:tcPr>
          <w:p w:rsidR="006D209F" w:rsidRPr="0043283F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2000</w:t>
            </w:r>
            <w:r w:rsidRPr="0043283F">
              <w:rPr>
                <w:rFonts w:ascii="GHEA Grapalat" w:hAnsi="GHEA Grapalat" w:cs="GHEA Grapalat"/>
                <w:b/>
                <w:bCs/>
              </w:rPr>
              <w:t>.0</w:t>
            </w:r>
          </w:p>
        </w:tc>
      </w:tr>
    </w:tbl>
    <w:p w:rsidR="006D209F" w:rsidRPr="007B6BC5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Pr="0043283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t>Բնակչության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սակավաշարժուն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խմբերի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և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հաշմանդամություն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ունեցող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անձանց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 </w:t>
      </w:r>
      <w:r>
        <w:rPr>
          <w:rFonts w:ascii="GHEA Grapalat" w:hAnsi="GHEA Grapalat" w:cs="GHEA Grapalat"/>
          <w:b/>
          <w:bCs/>
          <w:color w:val="000000"/>
        </w:rPr>
        <w:t>համար</w:t>
      </w:r>
      <w:r w:rsidRPr="0043283F"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շենքերի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շինությունների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մատչելիության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ապահովման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նախագծման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կանոնների</w:t>
      </w:r>
      <w:r w:rsidRPr="0043283F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հավաքածու</w:t>
      </w:r>
    </w:p>
    <w:p w:rsidR="006D209F" w:rsidRPr="00AB7753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ՀՀ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շինարարական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նորմերի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կանոնների</w:t>
      </w:r>
    </w:p>
    <w:p w:rsidR="006D209F" w:rsidRPr="00AB7753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հավաքածուի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մշակում</w:t>
      </w:r>
      <w:r w:rsidRPr="00F83A1C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>(</w:t>
      </w:r>
      <w:r>
        <w:rPr>
          <w:rFonts w:ascii="GHEA Grapalat" w:hAnsi="GHEA Grapalat" w:cs="GHEA Grapalat"/>
        </w:rPr>
        <w:t>տեղայնացում</w:t>
      </w:r>
      <w:r>
        <w:rPr>
          <w:rFonts w:ascii="GHEA Grapalat" w:hAnsi="GHEA Grapalat" w:cs="GHEA Grapalat"/>
          <w:lang w:val="pt-BR"/>
        </w:rPr>
        <w:t>)</w:t>
      </w:r>
    </w:p>
    <w:p w:rsidR="006D209F" w:rsidRPr="001F7D38" w:rsidRDefault="006D209F" w:rsidP="00BA66DB">
      <w:pPr>
        <w:jc w:val="center"/>
        <w:rPr>
          <w:rFonts w:ascii="GHEA Grapalat" w:hAnsi="GHEA Grapalat" w:cs="GHEA Grapalat"/>
          <w:lang w:val="pt-BR"/>
        </w:rPr>
      </w:pPr>
      <w:r w:rsidRPr="001F7D38">
        <w:rPr>
          <w:rFonts w:ascii="GHEA Grapalat" w:hAnsi="GHEA Grapalat" w:cs="GHEA Grapalat"/>
          <w:lang w:val="pt-BR"/>
        </w:rPr>
        <w:t>2017</w:t>
      </w:r>
      <w:r>
        <w:rPr>
          <w:rFonts w:ascii="GHEA Grapalat" w:hAnsi="GHEA Grapalat" w:cs="GHEA Grapalat"/>
        </w:rPr>
        <w:t>թ</w:t>
      </w:r>
      <w:r w:rsidRPr="001F7D38">
        <w:rPr>
          <w:rFonts w:ascii="GHEA Grapalat" w:hAnsi="GHEA Grapalat" w:cs="GHEA Grapalat"/>
          <w:lang w:val="pt-BR"/>
        </w:rPr>
        <w:t>.</w:t>
      </w:r>
    </w:p>
    <w:p w:rsidR="006D209F" w:rsidRPr="001F7D38" w:rsidRDefault="006D209F" w:rsidP="00BA66DB">
      <w:pPr>
        <w:jc w:val="center"/>
        <w:rPr>
          <w:rFonts w:ascii="GHEA Grapalat" w:hAnsi="GHEA Grapalat" w:cs="GHEA Grapalat"/>
          <w:lang w:val="pt-BR"/>
        </w:rPr>
      </w:pPr>
    </w:p>
    <w:tbl>
      <w:tblPr>
        <w:tblW w:w="70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918"/>
        <w:gridCol w:w="2546"/>
      </w:tblGrid>
      <w:tr w:rsidR="006D209F">
        <w:trPr>
          <w:trHeight w:val="823"/>
        </w:trPr>
        <w:tc>
          <w:tcPr>
            <w:tcW w:w="576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918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546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>
        <w:trPr>
          <w:trHeight w:val="807"/>
        </w:trPr>
        <w:tc>
          <w:tcPr>
            <w:tcW w:w="57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(3 մարդ x 165000 x 8.4 ամիս)</w:t>
            </w:r>
          </w:p>
        </w:tc>
        <w:tc>
          <w:tcPr>
            <w:tcW w:w="254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6D209F">
        <w:trPr>
          <w:trHeight w:val="415"/>
        </w:trPr>
        <w:tc>
          <w:tcPr>
            <w:tcW w:w="57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546" w:type="dxa"/>
            <w:vAlign w:val="center"/>
          </w:tcPr>
          <w:p w:rsidR="006D209F" w:rsidRDefault="006D209F" w:rsidP="0015508A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6D209F">
        <w:trPr>
          <w:trHeight w:val="435"/>
        </w:trPr>
        <w:tc>
          <w:tcPr>
            <w:tcW w:w="576" w:type="dxa"/>
            <w:vMerge w:val="restart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ind w:left="-139" w:firstLine="139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</w:t>
            </w:r>
            <w:r w:rsidRPr="005966FD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ծախսեր</w:t>
            </w:r>
          </w:p>
        </w:tc>
        <w:tc>
          <w:tcPr>
            <w:tcW w:w="2546" w:type="dxa"/>
            <w:vAlign w:val="center"/>
          </w:tcPr>
          <w:p w:rsidR="006D209F" w:rsidRDefault="006D209F" w:rsidP="004B3F6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416.0</w:t>
            </w:r>
          </w:p>
        </w:tc>
      </w:tr>
      <w:tr w:rsidR="006D209F">
        <w:trPr>
          <w:trHeight w:val="459"/>
        </w:trPr>
        <w:tc>
          <w:tcPr>
            <w:tcW w:w="576" w:type="dxa"/>
            <w:vMerge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546" w:type="dxa"/>
            <w:vAlign w:val="center"/>
          </w:tcPr>
          <w:p w:rsidR="006D209F" w:rsidRDefault="006D209F" w:rsidP="004B3F6D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4570.0</w:t>
            </w:r>
          </w:p>
        </w:tc>
      </w:tr>
      <w:tr w:rsidR="006D209F">
        <w:trPr>
          <w:trHeight w:val="425"/>
        </w:trPr>
        <w:tc>
          <w:tcPr>
            <w:tcW w:w="57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54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457.0</w:t>
            </w:r>
          </w:p>
        </w:tc>
      </w:tr>
      <w:tr w:rsidR="006D209F">
        <w:trPr>
          <w:trHeight w:val="415"/>
        </w:trPr>
        <w:tc>
          <w:tcPr>
            <w:tcW w:w="57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54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5027.0</w:t>
            </w:r>
          </w:p>
        </w:tc>
      </w:tr>
      <w:tr w:rsidR="006D209F">
        <w:trPr>
          <w:trHeight w:val="407"/>
        </w:trPr>
        <w:tc>
          <w:tcPr>
            <w:tcW w:w="57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18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546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1005.0</w:t>
            </w:r>
          </w:p>
        </w:tc>
      </w:tr>
      <w:tr w:rsidR="006D209F" w:rsidRPr="004B3E87">
        <w:trPr>
          <w:trHeight w:val="517"/>
        </w:trPr>
        <w:tc>
          <w:tcPr>
            <w:tcW w:w="576" w:type="dxa"/>
            <w:vAlign w:val="center"/>
          </w:tcPr>
          <w:p w:rsidR="006D209F" w:rsidRPr="004B3E87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B3E87">
              <w:rPr>
                <w:rFonts w:ascii="GHEA Grapalat" w:hAnsi="GHEA Grapalat" w:cs="GHEA Grapalat"/>
                <w:b/>
                <w:bCs/>
              </w:rPr>
              <w:t>7</w:t>
            </w:r>
            <w:r>
              <w:rPr>
                <w:rFonts w:ascii="GHEA Grapalat" w:hAnsi="GHEA Grapalat" w:cs="GHEA Grapalat"/>
                <w:b/>
                <w:bCs/>
              </w:rPr>
              <w:t>.</w:t>
            </w:r>
          </w:p>
        </w:tc>
        <w:tc>
          <w:tcPr>
            <w:tcW w:w="3918" w:type="dxa"/>
            <w:vAlign w:val="center"/>
          </w:tcPr>
          <w:p w:rsidR="006D209F" w:rsidRPr="004B3E87" w:rsidRDefault="006D209F" w:rsidP="00270D26">
            <w:pPr>
              <w:rPr>
                <w:rFonts w:ascii="GHEA Grapalat" w:hAnsi="GHEA Grapalat" w:cs="GHEA Grapalat"/>
                <w:b/>
                <w:bCs/>
              </w:rPr>
            </w:pPr>
            <w:r w:rsidRPr="004B3E87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546" w:type="dxa"/>
            <w:vAlign w:val="center"/>
          </w:tcPr>
          <w:p w:rsidR="006D209F" w:rsidRPr="004B3E87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B3E87">
              <w:rPr>
                <w:rFonts w:ascii="GHEA Grapalat" w:hAnsi="GHEA Grapalat" w:cs="GHEA Grapalat"/>
                <w:b/>
                <w:bCs/>
              </w:rPr>
              <w:t>6000.0</w:t>
            </w:r>
          </w:p>
        </w:tc>
      </w:tr>
    </w:tbl>
    <w:p w:rsidR="006D209F" w:rsidRPr="004B3E87" w:rsidRDefault="006D209F" w:rsidP="00BA66DB">
      <w:pPr>
        <w:rPr>
          <w:rFonts w:ascii="GHEA Grapalat" w:hAnsi="GHEA Grapalat" w:cs="GHEA Grapalat"/>
          <w:b/>
          <w:bCs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Pr="00AB7753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b/>
          <w:bCs/>
        </w:rPr>
        <w:t>Շինարարական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բետոնե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գեոտեխնիկական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կոնստրուկցիաներում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ոչ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մետաղական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կոմպոզիտ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ամրանների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կիրառման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կանոնների</w:t>
      </w:r>
      <w:r w:rsidRPr="00AB7753"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հավաքածու</w:t>
      </w:r>
      <w:r w:rsidRPr="00AB7753">
        <w:rPr>
          <w:rFonts w:ascii="GHEA Grapalat" w:hAnsi="GHEA Grapalat" w:cs="GHEA Grapalat"/>
          <w:lang w:val="pt-BR"/>
        </w:rPr>
        <w:t xml:space="preserve"> </w:t>
      </w:r>
    </w:p>
    <w:p w:rsidR="006D209F" w:rsidRPr="00AB7753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ՀՀ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շինարարական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նորմերի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կանոնների</w:t>
      </w:r>
    </w:p>
    <w:p w:rsidR="006D209F" w:rsidRPr="00AB7753" w:rsidRDefault="006D209F" w:rsidP="00BA66DB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հավաքածուի</w:t>
      </w:r>
      <w:r w:rsidRPr="00AB7753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մշակում</w:t>
      </w:r>
      <w:r w:rsidRPr="00F83A1C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>(</w:t>
      </w:r>
      <w:r>
        <w:rPr>
          <w:rFonts w:ascii="GHEA Grapalat" w:hAnsi="GHEA Grapalat" w:cs="GHEA Grapalat"/>
        </w:rPr>
        <w:t>տեղայնացում</w:t>
      </w:r>
      <w:r>
        <w:rPr>
          <w:rFonts w:ascii="GHEA Grapalat" w:hAnsi="GHEA Grapalat" w:cs="GHEA Grapalat"/>
          <w:lang w:val="pt-BR"/>
        </w:rPr>
        <w:t>)</w:t>
      </w:r>
    </w:p>
    <w:p w:rsidR="006D209F" w:rsidRPr="001F7D38" w:rsidRDefault="006D209F" w:rsidP="00BA66DB">
      <w:pPr>
        <w:jc w:val="center"/>
        <w:rPr>
          <w:rFonts w:ascii="GHEA Grapalat" w:hAnsi="GHEA Grapalat" w:cs="GHEA Grapalat"/>
          <w:lang w:val="pt-BR"/>
        </w:rPr>
      </w:pPr>
      <w:r w:rsidRPr="001F7D38">
        <w:rPr>
          <w:rFonts w:ascii="GHEA Grapalat" w:hAnsi="GHEA Grapalat" w:cs="GHEA Grapalat"/>
          <w:lang w:val="pt-BR"/>
        </w:rPr>
        <w:t>2019</w:t>
      </w:r>
      <w:r>
        <w:rPr>
          <w:rFonts w:ascii="GHEA Grapalat" w:hAnsi="GHEA Grapalat" w:cs="GHEA Grapalat"/>
        </w:rPr>
        <w:t>թ</w:t>
      </w:r>
      <w:r w:rsidRPr="001F7D38">
        <w:rPr>
          <w:rFonts w:ascii="GHEA Grapalat" w:hAnsi="GHEA Grapalat" w:cs="GHEA Grapalat"/>
          <w:lang w:val="pt-BR"/>
        </w:rPr>
        <w:t>.</w:t>
      </w:r>
    </w:p>
    <w:p w:rsidR="006D209F" w:rsidRPr="001F7D38" w:rsidRDefault="006D209F" w:rsidP="00BA66DB">
      <w:pPr>
        <w:jc w:val="center"/>
        <w:rPr>
          <w:rFonts w:ascii="GHEA Grapalat" w:hAnsi="GHEA Grapalat" w:cs="GHEA Grapalat"/>
          <w:lang w:val="pt-BR"/>
        </w:rPr>
      </w:pPr>
    </w:p>
    <w:p w:rsidR="006D209F" w:rsidRPr="001F7D38" w:rsidRDefault="006D209F" w:rsidP="00BA66DB">
      <w:pPr>
        <w:jc w:val="center"/>
        <w:rPr>
          <w:rFonts w:ascii="GHEA Grapalat" w:hAnsi="GHEA Grapalat" w:cs="GHEA Grapalat"/>
          <w:lang w:val="pt-BR"/>
        </w:rPr>
      </w:pPr>
    </w:p>
    <w:tbl>
      <w:tblPr>
        <w:tblpPr w:leftFromText="180" w:rightFromText="180" w:bottomFromText="200" w:vertAnchor="text" w:horzAnchor="margin" w:tblpXSpec="right" w:tblpY="-13"/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057"/>
        <w:gridCol w:w="2623"/>
      </w:tblGrid>
      <w:tr w:rsidR="006D209F">
        <w:trPr>
          <w:trHeight w:val="854"/>
        </w:trPr>
        <w:tc>
          <w:tcPr>
            <w:tcW w:w="577" w:type="dxa"/>
            <w:vAlign w:val="center"/>
          </w:tcPr>
          <w:p w:rsidR="006D209F" w:rsidRPr="00CF5F3E" w:rsidRDefault="006D209F" w:rsidP="00723A72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4057" w:type="dxa"/>
            <w:vAlign w:val="center"/>
          </w:tcPr>
          <w:p w:rsidR="006D209F" w:rsidRPr="00CF5F3E" w:rsidRDefault="006D209F" w:rsidP="00723A72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623" w:type="dxa"/>
            <w:vAlign w:val="center"/>
          </w:tcPr>
          <w:p w:rsidR="006D209F" w:rsidRPr="00CF5F3E" w:rsidRDefault="006D209F" w:rsidP="00723A72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723A72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>
        <w:trPr>
          <w:trHeight w:val="816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(3 մարդ x 165000 x 8.4 ամիս)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6D209F">
        <w:trPr>
          <w:trHeight w:val="423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6D209F">
        <w:trPr>
          <w:trHeight w:val="428"/>
        </w:trPr>
        <w:tc>
          <w:tcPr>
            <w:tcW w:w="577" w:type="dxa"/>
            <w:vMerge w:val="restart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 ծախսեր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416.0</w:t>
            </w:r>
          </w:p>
        </w:tc>
      </w:tr>
      <w:tr w:rsidR="006D209F">
        <w:trPr>
          <w:trHeight w:val="388"/>
        </w:trPr>
        <w:tc>
          <w:tcPr>
            <w:tcW w:w="0" w:type="auto"/>
            <w:vMerge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4570.0</w:t>
            </w:r>
          </w:p>
        </w:tc>
      </w:tr>
      <w:tr w:rsidR="006D209F">
        <w:trPr>
          <w:trHeight w:val="416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457.0</w:t>
            </w:r>
          </w:p>
        </w:tc>
      </w:tr>
      <w:tr w:rsidR="006D209F">
        <w:trPr>
          <w:trHeight w:val="408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5027.0</w:t>
            </w:r>
          </w:p>
        </w:tc>
      </w:tr>
      <w:tr w:rsidR="006D209F">
        <w:trPr>
          <w:trHeight w:val="430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4057" w:type="dxa"/>
            <w:vAlign w:val="center"/>
          </w:tcPr>
          <w:p w:rsidR="006D209F" w:rsidRDefault="006D209F" w:rsidP="00723A7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1005.0</w:t>
            </w:r>
          </w:p>
        </w:tc>
      </w:tr>
      <w:tr w:rsidR="006D209F">
        <w:trPr>
          <w:trHeight w:val="553"/>
        </w:trPr>
        <w:tc>
          <w:tcPr>
            <w:tcW w:w="577" w:type="dxa"/>
            <w:vAlign w:val="center"/>
          </w:tcPr>
          <w:p w:rsidR="006D209F" w:rsidRDefault="006D209F" w:rsidP="00723A72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4057" w:type="dxa"/>
            <w:vAlign w:val="center"/>
          </w:tcPr>
          <w:p w:rsidR="006D209F" w:rsidRPr="002D79EC" w:rsidRDefault="006D209F" w:rsidP="00723A72">
            <w:pPr>
              <w:rPr>
                <w:rFonts w:ascii="GHEA Grapalat" w:hAnsi="GHEA Grapalat" w:cs="GHEA Grapalat"/>
                <w:b/>
                <w:bCs/>
              </w:rPr>
            </w:pPr>
            <w:r w:rsidRPr="002D79EC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623" w:type="dxa"/>
            <w:vAlign w:val="center"/>
          </w:tcPr>
          <w:p w:rsidR="006D209F" w:rsidRPr="002D79EC" w:rsidRDefault="006D209F" w:rsidP="00723A7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6000</w:t>
            </w:r>
            <w:r w:rsidRPr="002D79EC">
              <w:rPr>
                <w:rFonts w:ascii="GHEA Grapalat" w:hAnsi="GHEA Grapalat" w:cs="GHEA Grapalat"/>
                <w:b/>
                <w:bCs/>
              </w:rPr>
              <w:t>.0</w:t>
            </w:r>
          </w:p>
        </w:tc>
      </w:tr>
    </w:tbl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</w:rPr>
        <w:t>Ջրամատակարարում</w:t>
      </w:r>
      <w:r>
        <w:rPr>
          <w:rFonts w:ascii="GHEA Grapalat" w:hAnsi="GHEA Grapalat" w:cs="GHEA Grapalat"/>
          <w:b/>
          <w:bCs/>
          <w:lang w:val="en-US"/>
        </w:rPr>
        <w:t xml:space="preserve">. </w:t>
      </w:r>
      <w:r>
        <w:rPr>
          <w:rFonts w:ascii="GHEA Grapalat" w:hAnsi="GHEA Grapalat" w:cs="GHEA Grapalat"/>
          <w:b/>
          <w:bCs/>
        </w:rPr>
        <w:t>Արտաքին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ցանցեր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կառուցվածքներ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շինարարական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նորմերի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մշակում</w:t>
      </w:r>
      <w:r w:rsidRPr="00F83A1C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>(</w:t>
      </w:r>
      <w:r>
        <w:rPr>
          <w:rFonts w:ascii="GHEA Grapalat" w:hAnsi="GHEA Grapalat" w:cs="GHEA Grapalat"/>
        </w:rPr>
        <w:t>տեղայնացում</w:t>
      </w:r>
      <w:r>
        <w:rPr>
          <w:rFonts w:ascii="GHEA Grapalat" w:hAnsi="GHEA Grapalat" w:cs="GHEA Grapalat"/>
          <w:lang w:val="pt-BR"/>
        </w:rPr>
        <w:t>)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2018-2019</w:t>
      </w:r>
      <w:r>
        <w:rPr>
          <w:rFonts w:ascii="GHEA Grapalat" w:hAnsi="GHEA Grapalat" w:cs="GHEA Grapalat"/>
        </w:rPr>
        <w:t>թթ</w:t>
      </w:r>
      <w:r>
        <w:rPr>
          <w:rFonts w:ascii="GHEA Grapalat" w:hAnsi="GHEA Grapalat" w:cs="GHEA Grapalat"/>
          <w:lang w:val="en-US"/>
        </w:rPr>
        <w:t>.</w:t>
      </w:r>
    </w:p>
    <w:p w:rsidR="006D209F" w:rsidRDefault="006D209F" w:rsidP="00BA66DB">
      <w:pPr>
        <w:rPr>
          <w:rFonts w:ascii="GHEA Grapalat" w:hAnsi="GHEA Grapalat" w:cs="GHEA Grapalat"/>
          <w:lang w:val="en-US"/>
        </w:rPr>
      </w:pPr>
    </w:p>
    <w:tbl>
      <w:tblPr>
        <w:tblW w:w="71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946"/>
        <w:gridCol w:w="2623"/>
      </w:tblGrid>
      <w:tr w:rsidR="006D209F">
        <w:trPr>
          <w:trHeight w:val="845"/>
        </w:trPr>
        <w:tc>
          <w:tcPr>
            <w:tcW w:w="578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946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623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>
        <w:trPr>
          <w:trHeight w:val="778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(4 մարդ x 165000 x 7.3 ամիս)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4818.0 </w:t>
            </w:r>
          </w:p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6D209F">
        <w:trPr>
          <w:trHeight w:val="415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4818.0</w:t>
            </w:r>
          </w:p>
        </w:tc>
      </w:tr>
      <w:tr w:rsidR="006D209F">
        <w:trPr>
          <w:trHeight w:val="392"/>
        </w:trPr>
        <w:tc>
          <w:tcPr>
            <w:tcW w:w="578" w:type="dxa"/>
            <w:vMerge w:val="restart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 ծախսեր</w:t>
            </w:r>
          </w:p>
        </w:tc>
        <w:tc>
          <w:tcPr>
            <w:tcW w:w="2623" w:type="dxa"/>
            <w:vAlign w:val="center"/>
          </w:tcPr>
          <w:p w:rsidR="006D209F" w:rsidRDefault="006D209F" w:rsidP="00FE67AC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482.0 </w:t>
            </w:r>
          </w:p>
        </w:tc>
      </w:tr>
      <w:tr w:rsidR="006D209F">
        <w:trPr>
          <w:trHeight w:val="426"/>
        </w:trPr>
        <w:tc>
          <w:tcPr>
            <w:tcW w:w="0" w:type="auto"/>
            <w:vMerge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5300.0 </w:t>
            </w:r>
          </w:p>
        </w:tc>
      </w:tr>
      <w:tr w:rsidR="006D209F">
        <w:trPr>
          <w:trHeight w:val="405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530.0 </w:t>
            </w:r>
          </w:p>
        </w:tc>
      </w:tr>
      <w:tr w:rsidR="006D209F">
        <w:trPr>
          <w:trHeight w:val="501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5830.0</w:t>
            </w:r>
          </w:p>
        </w:tc>
      </w:tr>
      <w:tr w:rsidR="006D209F">
        <w:trPr>
          <w:trHeight w:val="417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46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1166.0 </w:t>
            </w:r>
          </w:p>
        </w:tc>
      </w:tr>
      <w:tr w:rsidR="006D209F">
        <w:trPr>
          <w:trHeight w:val="531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46" w:type="dxa"/>
            <w:vAlign w:val="center"/>
          </w:tcPr>
          <w:p w:rsidR="006D209F" w:rsidRPr="002D79EC" w:rsidRDefault="006D209F" w:rsidP="00270D26">
            <w:pPr>
              <w:rPr>
                <w:rFonts w:ascii="GHEA Grapalat" w:hAnsi="GHEA Grapalat" w:cs="GHEA Grapalat"/>
                <w:b/>
                <w:bCs/>
              </w:rPr>
            </w:pPr>
            <w:r w:rsidRPr="002D79EC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623" w:type="dxa"/>
            <w:vAlign w:val="center"/>
          </w:tcPr>
          <w:p w:rsidR="006D209F" w:rsidRPr="002D79EC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 xml:space="preserve"> 7000.0</w:t>
            </w:r>
          </w:p>
        </w:tc>
      </w:tr>
      <w:tr w:rsidR="006D209F">
        <w:trPr>
          <w:trHeight w:val="531"/>
        </w:trPr>
        <w:tc>
          <w:tcPr>
            <w:tcW w:w="578" w:type="dxa"/>
            <w:vAlign w:val="center"/>
          </w:tcPr>
          <w:p w:rsidR="006D209F" w:rsidRDefault="006D209F" w:rsidP="00567529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3946" w:type="dxa"/>
            <w:vAlign w:val="center"/>
          </w:tcPr>
          <w:p w:rsidR="006D209F" w:rsidRPr="002D79EC" w:rsidRDefault="006D209F" w:rsidP="00270D26">
            <w:pPr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Որից` 2018</w:t>
            </w:r>
            <w:r w:rsidRPr="007A2A13">
              <w:rPr>
                <w:rFonts w:ascii="GHEA Grapalat" w:hAnsi="GHEA Grapalat" w:cs="GHEA Grapalat"/>
                <w:b/>
                <w:bCs/>
              </w:rPr>
              <w:t xml:space="preserve"> թվականին</w:t>
            </w:r>
          </w:p>
        </w:tc>
        <w:tc>
          <w:tcPr>
            <w:tcW w:w="2623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3000.0</w:t>
            </w:r>
          </w:p>
        </w:tc>
      </w:tr>
    </w:tbl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3C0349" w:rsidRDefault="003C0349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3C0349" w:rsidRDefault="003C0349" w:rsidP="00BA66DB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D209F" w:rsidRDefault="006D209F" w:rsidP="00BA66DB">
      <w:pPr>
        <w:jc w:val="center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</w:rPr>
        <w:lastRenderedPageBreak/>
        <w:t>Նախահաշիվ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b/>
          <w:bCs/>
        </w:rPr>
        <w:t>Կոյուղի</w:t>
      </w:r>
      <w:r>
        <w:rPr>
          <w:rFonts w:ascii="GHEA Grapalat" w:hAnsi="GHEA Grapalat" w:cs="GHEA Grapalat"/>
          <w:b/>
          <w:bCs/>
          <w:lang w:val="en-US"/>
        </w:rPr>
        <w:t xml:space="preserve">. </w:t>
      </w:r>
      <w:r>
        <w:rPr>
          <w:rFonts w:ascii="GHEA Grapalat" w:hAnsi="GHEA Grapalat" w:cs="GHEA Grapalat"/>
          <w:b/>
          <w:bCs/>
        </w:rPr>
        <w:t>Արտաքին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ցանցեր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</w:rPr>
        <w:t>կառուցվածքներ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շինարարական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նորմերի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մշակում</w:t>
      </w:r>
      <w:r>
        <w:rPr>
          <w:rFonts w:ascii="GHEA Grapalat" w:hAnsi="GHEA Grapalat" w:cs="GHEA Grapalat"/>
          <w:lang w:val="pt-BR"/>
        </w:rPr>
        <w:t xml:space="preserve"> (</w:t>
      </w:r>
      <w:r>
        <w:rPr>
          <w:rFonts w:ascii="GHEA Grapalat" w:hAnsi="GHEA Grapalat" w:cs="GHEA Grapalat"/>
        </w:rPr>
        <w:t>տեղայնացում</w:t>
      </w:r>
      <w:r>
        <w:rPr>
          <w:rFonts w:ascii="GHEA Grapalat" w:hAnsi="GHEA Grapalat" w:cs="GHEA Grapalat"/>
          <w:lang w:val="pt-BR"/>
        </w:rPr>
        <w:t>)</w:t>
      </w:r>
    </w:p>
    <w:p w:rsidR="006D209F" w:rsidRDefault="006D209F" w:rsidP="00BA66DB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2019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en-US"/>
        </w:rPr>
        <w:t>.</w:t>
      </w:r>
    </w:p>
    <w:p w:rsidR="003C0349" w:rsidRDefault="003C0349" w:rsidP="00BA66DB">
      <w:pPr>
        <w:jc w:val="center"/>
        <w:rPr>
          <w:rFonts w:ascii="GHEA Grapalat" w:hAnsi="GHEA Grapalat" w:cs="GHEA Grapalat"/>
          <w:lang w:val="en-US"/>
        </w:rPr>
      </w:pPr>
    </w:p>
    <w:p w:rsidR="003C0349" w:rsidRDefault="003C0349" w:rsidP="00BA66DB">
      <w:pPr>
        <w:jc w:val="center"/>
        <w:rPr>
          <w:rFonts w:ascii="GHEA Grapalat" w:hAnsi="GHEA Grapalat" w:cs="GHEA Grapalat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945"/>
        <w:gridCol w:w="2622"/>
      </w:tblGrid>
      <w:tr w:rsidR="006D209F" w:rsidTr="003C0349">
        <w:trPr>
          <w:trHeight w:val="862"/>
        </w:trPr>
        <w:tc>
          <w:tcPr>
            <w:tcW w:w="578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bookmarkStart w:id="0" w:name="OLE_LINK2"/>
            <w:bookmarkStart w:id="1" w:name="OLE_LINK1"/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945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Աշխատանքի անվանումը</w:t>
            </w:r>
          </w:p>
        </w:tc>
        <w:tc>
          <w:tcPr>
            <w:tcW w:w="2622" w:type="dxa"/>
            <w:vAlign w:val="center"/>
          </w:tcPr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Ընդհանուր արժեքը</w:t>
            </w:r>
          </w:p>
          <w:p w:rsidR="006D209F" w:rsidRPr="00CF5F3E" w:rsidRDefault="006D209F" w:rsidP="00270D26">
            <w:pPr>
              <w:jc w:val="center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(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հազ. դրամ</w:t>
            </w:r>
            <w:r w:rsidRPr="00CF5F3E">
              <w:rPr>
                <w:rFonts w:ascii="GHEA Grapalat" w:hAnsi="GHEA Grapalat" w:cs="GHEA Grapalat"/>
                <w:i/>
                <w:iCs/>
                <w:sz w:val="20"/>
                <w:szCs w:val="20"/>
                <w:lang w:val="pt-BR"/>
              </w:rPr>
              <w:t>)</w:t>
            </w:r>
          </w:p>
        </w:tc>
      </w:tr>
      <w:tr w:rsidR="006D209F" w:rsidTr="003C0349">
        <w:trPr>
          <w:trHeight w:val="728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Աշխատավարձ</w:t>
            </w:r>
          </w:p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(3 մարդ x 165000 x 7 ամիս)</w:t>
            </w:r>
          </w:p>
        </w:tc>
        <w:tc>
          <w:tcPr>
            <w:tcW w:w="2622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3465.0</w:t>
            </w:r>
          </w:p>
        </w:tc>
      </w:tr>
      <w:tr w:rsidR="006D209F" w:rsidTr="003C0349">
        <w:trPr>
          <w:trHeight w:val="436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ուղղակի ծախսեր</w:t>
            </w:r>
          </w:p>
        </w:tc>
        <w:tc>
          <w:tcPr>
            <w:tcW w:w="2622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3465.0</w:t>
            </w:r>
          </w:p>
        </w:tc>
      </w:tr>
      <w:tr w:rsidR="006D209F" w:rsidTr="003C0349">
        <w:trPr>
          <w:trHeight w:val="413"/>
        </w:trPr>
        <w:tc>
          <w:tcPr>
            <w:tcW w:w="578" w:type="dxa"/>
            <w:vMerge w:val="restart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Վերադիր ծախսեր</w:t>
            </w:r>
          </w:p>
        </w:tc>
        <w:tc>
          <w:tcPr>
            <w:tcW w:w="2622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346.0</w:t>
            </w:r>
          </w:p>
        </w:tc>
      </w:tr>
      <w:tr w:rsidR="006D209F" w:rsidTr="003C0349">
        <w:trPr>
          <w:trHeight w:val="394"/>
        </w:trPr>
        <w:tc>
          <w:tcPr>
            <w:tcW w:w="0" w:type="auto"/>
            <w:vMerge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ինքնարժեք</w:t>
            </w:r>
          </w:p>
        </w:tc>
        <w:tc>
          <w:tcPr>
            <w:tcW w:w="2622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3811.0</w:t>
            </w:r>
          </w:p>
        </w:tc>
      </w:tr>
      <w:tr w:rsidR="006D209F" w:rsidTr="003C0349">
        <w:trPr>
          <w:trHeight w:val="413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Շահույթ</w:t>
            </w:r>
          </w:p>
        </w:tc>
        <w:tc>
          <w:tcPr>
            <w:tcW w:w="2622" w:type="dxa"/>
            <w:vAlign w:val="center"/>
          </w:tcPr>
          <w:p w:rsidR="006D209F" w:rsidRDefault="006D209F" w:rsidP="00206BD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381.0</w:t>
            </w:r>
          </w:p>
        </w:tc>
      </w:tr>
      <w:tr w:rsidR="006D209F" w:rsidTr="003C0349">
        <w:trPr>
          <w:trHeight w:val="481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Ընդամենը աշխատանքի արժեքը</w:t>
            </w:r>
          </w:p>
        </w:tc>
        <w:tc>
          <w:tcPr>
            <w:tcW w:w="2622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4192.0</w:t>
            </w:r>
          </w:p>
        </w:tc>
      </w:tr>
      <w:tr w:rsidR="006D209F" w:rsidTr="003C0349">
        <w:trPr>
          <w:trHeight w:val="426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45" w:type="dxa"/>
            <w:vAlign w:val="center"/>
          </w:tcPr>
          <w:p w:rsidR="006D209F" w:rsidRDefault="006D209F" w:rsidP="00270D26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2" w:type="dxa"/>
            <w:vAlign w:val="center"/>
          </w:tcPr>
          <w:p w:rsidR="006D209F" w:rsidRDefault="006D209F" w:rsidP="00206BD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838.0</w:t>
            </w:r>
          </w:p>
        </w:tc>
      </w:tr>
      <w:tr w:rsidR="006D209F" w:rsidTr="003C0349">
        <w:trPr>
          <w:trHeight w:val="493"/>
        </w:trPr>
        <w:tc>
          <w:tcPr>
            <w:tcW w:w="578" w:type="dxa"/>
            <w:vAlign w:val="center"/>
          </w:tcPr>
          <w:p w:rsidR="006D209F" w:rsidRDefault="006D209F" w:rsidP="00270D26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45" w:type="dxa"/>
            <w:vAlign w:val="center"/>
          </w:tcPr>
          <w:p w:rsidR="006D209F" w:rsidRPr="002D79EC" w:rsidRDefault="006D209F" w:rsidP="00270D26">
            <w:pPr>
              <w:rPr>
                <w:rFonts w:ascii="GHEA Grapalat" w:hAnsi="GHEA Grapalat" w:cs="GHEA Grapalat"/>
                <w:b/>
                <w:bCs/>
              </w:rPr>
            </w:pPr>
            <w:r w:rsidRPr="002D79EC">
              <w:rPr>
                <w:rFonts w:ascii="GHEA Grapalat" w:hAnsi="GHEA Grapalat" w:cs="GHEA Grapalat"/>
                <w:b/>
                <w:bCs/>
              </w:rPr>
              <w:t>Ընդամենը</w:t>
            </w:r>
          </w:p>
        </w:tc>
        <w:tc>
          <w:tcPr>
            <w:tcW w:w="2622" w:type="dxa"/>
            <w:vAlign w:val="center"/>
          </w:tcPr>
          <w:p w:rsidR="006D209F" w:rsidRPr="002D79EC" w:rsidRDefault="006D209F" w:rsidP="00270D26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5000.0</w:t>
            </w:r>
          </w:p>
        </w:tc>
      </w:tr>
      <w:bookmarkEnd w:id="0"/>
      <w:bookmarkEnd w:id="1"/>
    </w:tbl>
    <w:p w:rsidR="006D209F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</w:rPr>
      </w:pPr>
    </w:p>
    <w:p w:rsidR="006D209F" w:rsidRDefault="006D209F" w:rsidP="00BA66DB">
      <w:pPr>
        <w:rPr>
          <w:rFonts w:ascii="GHEA Grapalat" w:hAnsi="GHEA Grapalat" w:cs="GHEA Grapalat"/>
        </w:rPr>
        <w:sectPr w:rsidR="006D209F" w:rsidSect="00220FF0">
          <w:pgSz w:w="16838" w:h="11906" w:orient="landscape"/>
          <w:pgMar w:top="1701" w:right="1134" w:bottom="851" w:left="1134" w:header="709" w:footer="709" w:gutter="0"/>
          <w:cols w:num="2" w:space="708"/>
        </w:sectPr>
      </w:pPr>
    </w:p>
    <w:tbl>
      <w:tblPr>
        <w:tblW w:w="14953" w:type="dxa"/>
        <w:tblInd w:w="2" w:type="dxa"/>
        <w:tblLook w:val="00A0"/>
      </w:tblPr>
      <w:tblGrid>
        <w:gridCol w:w="7560"/>
        <w:gridCol w:w="7393"/>
      </w:tblGrid>
      <w:tr w:rsidR="006D209F">
        <w:tc>
          <w:tcPr>
            <w:tcW w:w="7560" w:type="dxa"/>
          </w:tcPr>
          <w:p w:rsidR="006D209F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6D209F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</w:rPr>
              <w:t>Նախահաշիվ</w:t>
            </w: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  <w:r w:rsidRPr="001954A3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 xml:space="preserve">Պողպատե կոնստրուկցիաներ  </w:t>
            </w: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1954A3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 շինարարական նորմերի մշակում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sz w:val="24"/>
                <w:szCs w:val="24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  <w:sz w:val="24"/>
                <w:szCs w:val="24"/>
              </w:rPr>
              <w:t>տեղայնացում</w:t>
            </w:r>
            <w:r w:rsidRPr="001954A3">
              <w:rPr>
                <w:rFonts w:ascii="GHEA Grapalat" w:hAnsi="GHEA Grapalat" w:cs="GHEA Grapalat"/>
                <w:sz w:val="24"/>
                <w:szCs w:val="24"/>
                <w:lang w:val="pt-BR"/>
              </w:rPr>
              <w:t>)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1954A3">
              <w:rPr>
                <w:rFonts w:ascii="GHEA Grapalat" w:hAnsi="GHEA Grapalat" w:cs="GHEA Grapalat"/>
                <w:sz w:val="24"/>
                <w:szCs w:val="24"/>
                <w:lang w:val="en-US"/>
              </w:rPr>
              <w:t>2017-2018թթ</w:t>
            </w: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  <w:p w:rsidR="006D209F" w:rsidRPr="001954A3" w:rsidRDefault="006D209F" w:rsidP="001954A3">
            <w:pPr>
              <w:pStyle w:val="NoSpacing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  <w:p w:rsidR="006D209F" w:rsidRPr="001954A3" w:rsidRDefault="006D209F" w:rsidP="00270D26">
            <w:pPr>
              <w:rPr>
                <w:rFonts w:ascii="GHEA Grapalat" w:hAnsi="GHEA Grapalat" w:cs="GHEA Grapalat"/>
                <w:u w:val="single"/>
                <w:lang w:val="en-US"/>
              </w:rPr>
            </w:pPr>
          </w:p>
          <w:tbl>
            <w:tblPr>
              <w:tblW w:w="71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2"/>
              <w:gridCol w:w="3945"/>
              <w:gridCol w:w="7"/>
              <w:gridCol w:w="2614"/>
            </w:tblGrid>
            <w:tr w:rsidR="006D209F">
              <w:trPr>
                <w:trHeight w:val="83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Աշխատանքի անվանումը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Ընդհանուր արժեքը,</w:t>
                  </w:r>
                </w:p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  <w:lang w:val="pt-BR"/>
                    </w:rPr>
                    <w:t>(</w:t>
                  </w: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հազ. դրամ</w:t>
                  </w: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  <w:lang w:val="pt-BR"/>
                    </w:rPr>
                    <w:t>)</w:t>
                  </w:r>
                </w:p>
              </w:tc>
            </w:tr>
            <w:tr w:rsidR="006D209F">
              <w:trPr>
                <w:trHeight w:val="85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1.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Աշխատավարձ</w:t>
                  </w:r>
                </w:p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(4 մարդ x 165000 x  10.5 ամիս)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6930.0</w:t>
                  </w:r>
                </w:p>
              </w:tc>
            </w:tr>
            <w:tr w:rsidR="006D209F">
              <w:trPr>
                <w:trHeight w:val="537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2.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ուղղակի ծախսեր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6930.0</w:t>
                  </w:r>
                </w:p>
              </w:tc>
            </w:tr>
            <w:tr w:rsidR="006D209F">
              <w:trPr>
                <w:trHeight w:val="416"/>
              </w:trPr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Վերադիր ծախսեր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693.0</w:t>
                  </w:r>
                </w:p>
              </w:tc>
            </w:tr>
            <w:tr w:rsidR="006D209F">
              <w:trPr>
                <w:trHeight w:val="42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ինքնարժեք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7623.0</w:t>
                  </w:r>
                </w:p>
              </w:tc>
            </w:tr>
            <w:tr w:rsidR="006D209F">
              <w:trPr>
                <w:trHeight w:val="413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4.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Շահույթ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762.0</w:t>
                  </w:r>
                </w:p>
              </w:tc>
            </w:tr>
            <w:tr w:rsidR="006D209F">
              <w:trPr>
                <w:trHeight w:val="41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5.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աշխատանքի արժեքը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8382.0</w:t>
                  </w:r>
                </w:p>
              </w:tc>
            </w:tr>
            <w:tr w:rsidR="006D209F">
              <w:trPr>
                <w:trHeight w:val="41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ԱԱՀ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1676.0</w:t>
                  </w:r>
                </w:p>
              </w:tc>
            </w:tr>
            <w:tr w:rsidR="006D209F">
              <w:trPr>
                <w:trHeight w:val="547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003F7F" w:rsidRDefault="006D209F" w:rsidP="00E264D1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r w:rsidRPr="00003F7F">
                    <w:rPr>
                      <w:rFonts w:ascii="GHEA Grapalat" w:hAnsi="GHEA Grapalat" w:cs="GHEA Grapalat"/>
                      <w:b/>
                      <w:bCs/>
                    </w:rPr>
                    <w:t>Ընդամենը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</w:rPr>
                    <w:t>10000.0</w:t>
                  </w:r>
                </w:p>
              </w:tc>
            </w:tr>
            <w:tr w:rsidR="006D209F">
              <w:trPr>
                <w:trHeight w:val="56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567529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8.</w:t>
                  </w:r>
                </w:p>
              </w:tc>
              <w:tc>
                <w:tcPr>
                  <w:tcW w:w="3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2D2D0B" w:rsidRDefault="006D209F" w:rsidP="00567529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r w:rsidRPr="002D2D0B">
                    <w:rPr>
                      <w:rFonts w:ascii="GHEA Grapalat" w:hAnsi="GHEA Grapalat" w:cs="GHEA Grapalat"/>
                      <w:b/>
                      <w:bCs/>
                    </w:rPr>
                    <w:t>Որից</w:t>
                  </w:r>
                  <w:r>
                    <w:rPr>
                      <w:rFonts w:ascii="GHEA Grapalat" w:hAnsi="GHEA Grapalat" w:cs="GHEA Grapalat"/>
                      <w:b/>
                      <w:bCs/>
                    </w:rPr>
                    <w:t>`</w:t>
                  </w:r>
                  <w:r w:rsidRPr="002D2D0B">
                    <w:rPr>
                      <w:rFonts w:ascii="GHEA Grapalat" w:hAnsi="GHEA Grapalat" w:cs="GHEA Grapalat"/>
                      <w:b/>
                      <w:bCs/>
                    </w:rPr>
                    <w:t xml:space="preserve"> 2017 թվականին</w:t>
                  </w:r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2D2D0B" w:rsidRDefault="006D209F" w:rsidP="0056752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 w:rsidRPr="002D2D0B">
                    <w:rPr>
                      <w:rFonts w:ascii="GHEA Grapalat" w:hAnsi="GHEA Grapalat" w:cs="GHEA Grapalat"/>
                      <w:b/>
                      <w:bCs/>
                    </w:rPr>
                    <w:t>5000.0</w:t>
                  </w:r>
                </w:p>
              </w:tc>
            </w:tr>
          </w:tbl>
          <w:p w:rsidR="006D209F" w:rsidRPr="001954A3" w:rsidRDefault="006D209F" w:rsidP="00BA66DB">
            <w:pPr>
              <w:rPr>
                <w:rFonts w:ascii="GHEA Grapalat" w:hAnsi="GHEA Grapalat" w:cs="GHEA Grapalat"/>
              </w:rPr>
            </w:pPr>
          </w:p>
        </w:tc>
        <w:tc>
          <w:tcPr>
            <w:tcW w:w="7393" w:type="dxa"/>
          </w:tcPr>
          <w:p w:rsidR="006D209F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6D209F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</w:rPr>
              <w:t>Նախահաշիվ</w:t>
            </w: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1954A3">
              <w:rPr>
                <w:rFonts w:ascii="GHEA Grapalat" w:hAnsi="GHEA Grapalat" w:cs="GHEA Grapalat"/>
                <w:b/>
                <w:bCs/>
              </w:rPr>
              <w:t>Սառնաճկված</w:t>
            </w:r>
            <w:r w:rsidRPr="001954A3">
              <w:rPr>
                <w:rStyle w:val="FontStyle14"/>
                <w:rFonts w:ascii="GHEA Grapalat" w:hAnsi="GHEA Grapalat" w:cs="GHEA Grapalat"/>
                <w:noProof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պողպատե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բարակապատ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տրամատների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կիրառմամբ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շենքերի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ու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շինությունների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նախագծման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 </w:t>
            </w:r>
            <w:r w:rsidRPr="001954A3">
              <w:rPr>
                <w:rFonts w:ascii="GHEA Grapalat" w:hAnsi="GHEA Grapalat" w:cs="GHEA Grapalat"/>
                <w:b/>
                <w:bCs/>
              </w:rPr>
              <w:t>կանոնների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b/>
                <w:bCs/>
              </w:rPr>
              <w:t>հավաքածուի</w:t>
            </w: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ՀՀ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շինարարական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նորմերի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կանոնների</w:t>
            </w: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  <w:lang w:val="pt-BR"/>
              </w:rPr>
            </w:pPr>
            <w:r w:rsidRPr="001954A3">
              <w:rPr>
                <w:rFonts w:ascii="GHEA Grapalat" w:hAnsi="GHEA Grapalat" w:cs="GHEA Grapalat"/>
              </w:rPr>
              <w:t>հավաքածուի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</w:rPr>
              <w:t>մշակում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 w:rsidRPr="001954A3">
              <w:rPr>
                <w:rFonts w:ascii="GHEA Grapalat" w:hAnsi="GHEA Grapalat" w:cs="GHEA Grapalat"/>
                <w:lang w:val="pt-BR"/>
              </w:rPr>
              <w:t>(</w:t>
            </w:r>
            <w:r w:rsidRPr="001954A3">
              <w:rPr>
                <w:rFonts w:ascii="GHEA Grapalat" w:hAnsi="GHEA Grapalat" w:cs="GHEA Grapalat"/>
              </w:rPr>
              <w:t>տեղայնացում</w:t>
            </w:r>
            <w:r w:rsidRPr="001954A3">
              <w:rPr>
                <w:rFonts w:ascii="GHEA Grapalat" w:hAnsi="GHEA Grapalat" w:cs="GHEA Grapalat"/>
                <w:lang w:val="pt-BR"/>
              </w:rPr>
              <w:t xml:space="preserve">) </w:t>
            </w:r>
            <w:r w:rsidRPr="001954A3"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</w:rPr>
            </w:pPr>
            <w:r w:rsidRPr="001954A3">
              <w:rPr>
                <w:rFonts w:ascii="GHEA Grapalat" w:hAnsi="GHEA Grapalat" w:cs="GHEA Grapalat"/>
                <w:lang w:val="en-US"/>
              </w:rPr>
              <w:t>2019</w:t>
            </w:r>
            <w:r w:rsidRPr="001954A3">
              <w:rPr>
                <w:rFonts w:ascii="GHEA Grapalat" w:hAnsi="GHEA Grapalat" w:cs="GHEA Grapalat"/>
              </w:rPr>
              <w:t>թթ</w:t>
            </w:r>
          </w:p>
          <w:p w:rsidR="006D209F" w:rsidRPr="001954A3" w:rsidRDefault="006D209F" w:rsidP="001954A3">
            <w:pPr>
              <w:jc w:val="center"/>
              <w:rPr>
                <w:rFonts w:ascii="GHEA Grapalat" w:hAnsi="GHEA Grapalat" w:cs="GHEA Grapalat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8"/>
              <w:gridCol w:w="3946"/>
              <w:gridCol w:w="2623"/>
            </w:tblGrid>
            <w:tr w:rsidR="006D209F">
              <w:trPr>
                <w:trHeight w:val="8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Աշխատանքի անվանումը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Ընդհանուր արժեքը,</w:t>
                  </w:r>
                </w:p>
                <w:p w:rsidR="006D209F" w:rsidRPr="00CF5F3E" w:rsidRDefault="006D209F" w:rsidP="00567529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</w:pP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  <w:lang w:val="pt-BR"/>
                    </w:rPr>
                    <w:t>(</w:t>
                  </w: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</w:rPr>
                    <w:t>հազ. դրամ</w:t>
                  </w:r>
                  <w:r w:rsidRPr="00CF5F3E">
                    <w:rPr>
                      <w:rFonts w:ascii="GHEA Grapalat" w:hAnsi="GHEA Grapalat" w:cs="GHEA Grapalat"/>
                      <w:i/>
                      <w:iCs/>
                      <w:sz w:val="20"/>
                      <w:szCs w:val="20"/>
                      <w:lang w:val="pt-BR"/>
                    </w:rPr>
                    <w:t>)</w:t>
                  </w:r>
                </w:p>
              </w:tc>
            </w:tr>
            <w:tr w:rsidR="006D209F">
              <w:trPr>
                <w:trHeight w:val="82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1.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Աշխատավարձ</w:t>
                  </w:r>
                </w:p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(3 մարդ x 165000 x 7 ամիս)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3465.0</w:t>
                  </w:r>
                </w:p>
              </w:tc>
            </w:tr>
            <w:tr w:rsidR="006D209F">
              <w:trPr>
                <w:trHeight w:val="551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2.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ուղղակի ծախսեր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3465.0</w:t>
                  </w:r>
                </w:p>
              </w:tc>
            </w:tr>
            <w:tr w:rsidR="006D209F">
              <w:trPr>
                <w:trHeight w:val="415"/>
              </w:trPr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Վերադիր ծախսեր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346.0</w:t>
                  </w:r>
                </w:p>
              </w:tc>
            </w:tr>
            <w:tr w:rsidR="006D209F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ինքնարժեք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3811.0</w:t>
                  </w:r>
                </w:p>
              </w:tc>
            </w:tr>
            <w:tr w:rsidR="006D209F">
              <w:trPr>
                <w:trHeight w:val="41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4.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Շահույթ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381.0</w:t>
                  </w:r>
                </w:p>
              </w:tc>
            </w:tr>
            <w:tr w:rsidR="006D209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5.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Ընդամենը աշխատանքի արժեքը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4192.0</w:t>
                  </w:r>
                </w:p>
              </w:tc>
            </w:tr>
            <w:tr w:rsidR="006D209F">
              <w:trPr>
                <w:trHeight w:val="425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ԱԱՀ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003F7F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838.0</w:t>
                  </w:r>
                </w:p>
              </w:tc>
            </w:tr>
            <w:tr w:rsidR="006D209F">
              <w:trPr>
                <w:trHeight w:val="561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Default="006D209F" w:rsidP="00865933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2D2D0B" w:rsidRDefault="006D209F" w:rsidP="00E264D1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r w:rsidRPr="002D2D0B">
                    <w:rPr>
                      <w:rFonts w:ascii="GHEA Grapalat" w:hAnsi="GHEA Grapalat" w:cs="GHEA Grapalat"/>
                      <w:b/>
                      <w:bCs/>
                    </w:rPr>
                    <w:t>Ընդամենը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9F" w:rsidRPr="002D79EC" w:rsidRDefault="006D209F" w:rsidP="00003F7F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</w:rPr>
                    <w:t>5000.0</w:t>
                  </w:r>
                </w:p>
              </w:tc>
            </w:tr>
          </w:tbl>
          <w:p w:rsidR="006D209F" w:rsidRPr="001954A3" w:rsidRDefault="006D209F" w:rsidP="00BA66DB">
            <w:pPr>
              <w:rPr>
                <w:rFonts w:ascii="GHEA Grapalat" w:hAnsi="GHEA Grapalat" w:cs="GHEA Grapalat"/>
              </w:rPr>
            </w:pPr>
          </w:p>
        </w:tc>
      </w:tr>
    </w:tbl>
    <w:p w:rsidR="006D209F" w:rsidRDefault="006D209F" w:rsidP="00BA66DB">
      <w:pPr>
        <w:rPr>
          <w:rFonts w:ascii="GHEA Grapalat" w:hAnsi="GHEA Grapalat" w:cs="GHEA Grapalat"/>
        </w:rPr>
        <w:sectPr w:rsidR="006D209F">
          <w:type w:val="continuous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D209F" w:rsidRDefault="006D209F" w:rsidP="00E624C0">
      <w:pPr>
        <w:spacing w:after="200" w:line="276" w:lineRule="auto"/>
        <w:ind w:firstLine="709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  <w:lang w:val="pt-BR"/>
        </w:rPr>
        <w:lastRenderedPageBreak/>
        <w:t xml:space="preserve">VI. </w:t>
      </w:r>
      <w:r>
        <w:rPr>
          <w:rFonts w:ascii="GHEA Grapalat" w:hAnsi="GHEA Grapalat" w:cs="GHEA Grapalat"/>
          <w:b/>
          <w:bCs/>
        </w:rPr>
        <w:t>Միջոցառման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կատարման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վերստուգելի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չափանիշը</w:t>
      </w:r>
    </w:p>
    <w:p w:rsidR="006D209F" w:rsidRDefault="006D209F" w:rsidP="00E624C0">
      <w:pPr>
        <w:spacing w:line="276" w:lineRule="auto"/>
        <w:ind w:firstLine="709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</w:t>
      </w:r>
      <w:r w:rsidRPr="00A06B8D">
        <w:rPr>
          <w:rFonts w:ascii="GHEA Grapalat" w:hAnsi="GHEA Grapalat" w:cs="GHEA Grapalat"/>
          <w:lang w:val="pt-BR"/>
        </w:rPr>
        <w:t>1</w:t>
      </w:r>
      <w:r>
        <w:rPr>
          <w:rFonts w:ascii="GHEA Grapalat" w:hAnsi="GHEA Grapalat" w:cs="GHEA Grapalat"/>
          <w:lang w:val="pt-BR"/>
        </w:rPr>
        <w:t xml:space="preserve">. </w:t>
      </w:r>
      <w:r>
        <w:rPr>
          <w:rFonts w:ascii="GHEA Grapalat" w:hAnsi="GHEA Grapalat" w:cs="GHEA Grapalat"/>
        </w:rPr>
        <w:t>Միջոցառման</w:t>
      </w:r>
      <w:r>
        <w:rPr>
          <w:rFonts w:ascii="Courier New" w:hAnsi="Courier New" w:cs="Courier New"/>
          <w:lang w:val="pt-BR"/>
        </w:rPr>
        <w:t xml:space="preserve"> </w:t>
      </w:r>
      <w:r>
        <w:rPr>
          <w:rFonts w:ascii="GHEA Grapalat" w:hAnsi="GHEA Grapalat" w:cs="GHEA Grapalat"/>
        </w:rPr>
        <w:t>կատարման</w:t>
      </w:r>
      <w:r>
        <w:rPr>
          <w:rFonts w:ascii="Courier New" w:hAnsi="Courier New" w:cs="Courier New"/>
          <w:lang w:val="pt-BR"/>
        </w:rPr>
        <w:t xml:space="preserve"> </w:t>
      </w:r>
      <w:r>
        <w:rPr>
          <w:rFonts w:ascii="GHEA Grapalat" w:hAnsi="GHEA Grapalat" w:cs="GHEA Grapalat"/>
        </w:rPr>
        <w:t>վերստուգելի</w:t>
      </w:r>
      <w:r>
        <w:rPr>
          <w:rFonts w:ascii="Courier New" w:hAnsi="Courier New" w:cs="Courier New"/>
          <w:lang w:val="pt-BR"/>
        </w:rPr>
        <w:t xml:space="preserve"> </w:t>
      </w:r>
      <w:r>
        <w:rPr>
          <w:rFonts w:ascii="GHEA Grapalat" w:hAnsi="GHEA Grapalat" w:cs="GHEA Grapalat"/>
        </w:rPr>
        <w:t>չափանիշ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համարվում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աշխատանքների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կատարման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գնման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պայմանագրի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տեխնիկական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առաջադրանքով</w:t>
      </w:r>
      <w:r>
        <w:rPr>
          <w:rFonts w:ascii="GHEA Grapalat" w:hAnsi="GHEA Grapalat" w:cs="GHEA Grapalat"/>
          <w:lang w:val="pt-BR"/>
        </w:rPr>
        <w:t xml:space="preserve"> նախատեսված </w:t>
      </w:r>
      <w:r>
        <w:rPr>
          <w:rFonts w:ascii="GHEA Grapalat" w:hAnsi="GHEA Grapalat" w:cs="GHEA Grapalat"/>
        </w:rPr>
        <w:t>ժամկետներում</w:t>
      </w:r>
      <w:r>
        <w:rPr>
          <w:rFonts w:ascii="GHEA Grapalat" w:hAnsi="GHEA Grapalat" w:cs="GHEA Grapalat"/>
          <w:lang w:val="pt-BR"/>
        </w:rPr>
        <w:t xml:space="preserve"> և </w:t>
      </w:r>
      <w:r>
        <w:rPr>
          <w:rFonts w:ascii="GHEA Grapalat" w:hAnsi="GHEA Grapalat" w:cs="GHEA Grapalat"/>
        </w:rPr>
        <w:t>ֆինանսական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միջոցների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սահմաններում</w:t>
      </w:r>
      <w:r>
        <w:rPr>
          <w:rFonts w:ascii="GHEA Grapalat" w:hAnsi="GHEA Grapalat" w:cs="GHEA Grapalat"/>
          <w:lang w:val="pt-BR"/>
        </w:rPr>
        <w:t xml:space="preserve"> ՆՏՓ-երի </w:t>
      </w:r>
      <w:r>
        <w:rPr>
          <w:rFonts w:ascii="GHEA Grapalat" w:hAnsi="GHEA Grapalat" w:cs="GHEA Grapalat"/>
        </w:rPr>
        <w:t>պահանջների</w:t>
      </w:r>
      <w:r>
        <w:rPr>
          <w:rFonts w:ascii="GHEA Grapalat" w:hAnsi="GHEA Grapalat" w:cs="GHEA Grapalat"/>
          <w:lang w:val="pt-BR"/>
        </w:rPr>
        <w:t xml:space="preserve"> համապատասխանեց</w:t>
      </w:r>
      <w:r>
        <w:rPr>
          <w:rFonts w:ascii="GHEA Grapalat" w:hAnsi="GHEA Grapalat" w:cs="GHEA Grapalat"/>
        </w:rPr>
        <w:t>ումը</w:t>
      </w:r>
      <w:r>
        <w:rPr>
          <w:rFonts w:ascii="GHEA Grapalat" w:hAnsi="GHEA Grapalat" w:cs="GHEA Grapalat"/>
          <w:lang w:val="pt-BR"/>
        </w:rPr>
        <w:t xml:space="preserve"> Եվրամիության երկրների շինարարության ոլորտում գործող նորմատիվ փաստաթղթերին ու դրանց կիրարկումն ապահովող եվրոպական ստանդարտներին:</w:t>
      </w:r>
    </w:p>
    <w:p w:rsidR="006D209F" w:rsidRDefault="006D209F" w:rsidP="00E624C0">
      <w:pPr>
        <w:pStyle w:val="NoSpacing"/>
        <w:spacing w:after="200" w:line="276" w:lineRule="auto"/>
        <w:ind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pt-BR"/>
        </w:rPr>
        <w:t>2</w:t>
      </w:r>
      <w:r w:rsidRPr="00A06B8D">
        <w:rPr>
          <w:rFonts w:ascii="GHEA Grapalat" w:hAnsi="GHEA Grapalat" w:cs="GHEA Grapalat"/>
          <w:sz w:val="24"/>
          <w:szCs w:val="24"/>
          <w:lang w:val="pt-BR"/>
        </w:rPr>
        <w:t>2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GHEA Grapalat"/>
          <w:sz w:val="24"/>
          <w:szCs w:val="24"/>
        </w:rPr>
        <w:t>Միջոցառման</w:t>
      </w:r>
      <w:r w:rsidRPr="00B54C7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կատարման</w:t>
      </w:r>
      <w:r w:rsidRPr="00B54C7A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չափանիշ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հանդիսանում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ՆՏՓ-երի </w:t>
      </w:r>
      <w:r>
        <w:rPr>
          <w:rFonts w:ascii="GHEA Grapalat" w:hAnsi="GHEA Grapalat" w:cs="GHEA Grapalat"/>
          <w:sz w:val="24"/>
          <w:szCs w:val="24"/>
        </w:rPr>
        <w:t>մշակումը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ստանդարտացման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փաստաթղթերի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ազգային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համակարգի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Իրավական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ակտերի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օրենքի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դրույթներին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համապատասխանությունը</w:t>
      </w:r>
      <w:r>
        <w:rPr>
          <w:rFonts w:ascii="GHEA Grapalat" w:hAnsi="GHEA Grapalat" w:cs="GHEA Grapalat"/>
          <w:sz w:val="24"/>
          <w:szCs w:val="24"/>
          <w:lang w:val="pt-BR"/>
        </w:rPr>
        <w:t>` համաձայն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ոլորտը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կանոնակարգող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գործող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քաղաքաշինական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բնապահպանական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սանիտարական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նորմեր</w:t>
      </w:r>
      <w:r>
        <w:rPr>
          <w:rFonts w:ascii="GHEA Grapalat" w:hAnsi="GHEA Grapalat" w:cs="GHEA Grapalat"/>
          <w:sz w:val="24"/>
          <w:szCs w:val="24"/>
          <w:lang w:val="en-US"/>
        </w:rPr>
        <w:t>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կանոններ</w:t>
      </w:r>
      <w:r>
        <w:rPr>
          <w:rFonts w:ascii="GHEA Grapalat" w:hAnsi="GHEA Grapalat" w:cs="GHEA Grapalat"/>
          <w:sz w:val="24"/>
          <w:szCs w:val="24"/>
          <w:lang w:val="en-US"/>
        </w:rPr>
        <w:t>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հաշվի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առնելով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միջազգային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փորձը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D209F" w:rsidRDefault="006D209F" w:rsidP="00E624C0">
      <w:pPr>
        <w:spacing w:after="200" w:line="276" w:lineRule="auto"/>
        <w:ind w:firstLine="709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  <w:lang w:val="pt-BR"/>
        </w:rPr>
        <w:t>VII. Ակնկալվող արդյունքները</w:t>
      </w:r>
    </w:p>
    <w:p w:rsidR="006D209F" w:rsidRDefault="006D209F" w:rsidP="00E624C0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</w:t>
      </w:r>
      <w:r w:rsidRPr="00A06B8D">
        <w:rPr>
          <w:rFonts w:ascii="GHEA Grapalat" w:hAnsi="GHEA Grapalat" w:cs="GHEA Grapalat"/>
          <w:lang w:val="pt-BR"/>
        </w:rPr>
        <w:t>3</w:t>
      </w:r>
      <w:r>
        <w:rPr>
          <w:rFonts w:ascii="GHEA Grapalat" w:hAnsi="GHEA Grapalat" w:cs="GHEA Grapalat"/>
          <w:lang w:val="pt-BR"/>
        </w:rPr>
        <w:t>. Որոշակի արդյունքների հասնելու նպատակով 2017-2019 թվականներին նախատեսվում է իրականացնել միջազգային նորմերին համահունչ փաստաթղթերի մշակում (</w:t>
      </w:r>
      <w:r>
        <w:rPr>
          <w:rFonts w:ascii="GHEA Grapalat" w:hAnsi="GHEA Grapalat" w:cs="GHEA Grapalat"/>
        </w:rPr>
        <w:t>տեղայնացում</w:t>
      </w:r>
      <w:r>
        <w:rPr>
          <w:rFonts w:ascii="GHEA Grapalat" w:hAnsi="GHEA Grapalat" w:cs="GHEA Grapalat"/>
          <w:lang w:val="pt-BR"/>
        </w:rPr>
        <w:t>), որը կնպաստի քաղաքաշինական գործունեության սուբյեկտների համար անհրաժեշտ ՆՏՓ-երի միասնական և առավել ամբողջական դաշտի ապահովմանը:</w:t>
      </w:r>
    </w:p>
    <w:p w:rsidR="006D209F" w:rsidRDefault="006D209F" w:rsidP="00E624C0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</w:t>
      </w:r>
      <w:r w:rsidRPr="00A06B8D">
        <w:rPr>
          <w:rFonts w:ascii="GHEA Grapalat" w:hAnsi="GHEA Grapalat" w:cs="GHEA Grapalat"/>
          <w:lang w:val="pt-BR"/>
        </w:rPr>
        <w:t>4</w:t>
      </w:r>
      <w:r>
        <w:rPr>
          <w:rFonts w:ascii="GHEA Grapalat" w:hAnsi="GHEA Grapalat" w:cs="GHEA Grapalat"/>
          <w:lang w:val="pt-BR"/>
        </w:rPr>
        <w:t>. 2017-2019 թվականների Ծրագրով նախատեսվող ՆՏՓ-երի մշակումն իրականացվելու է միջազգայնորեն ընդունված սկզբունքների շրջանակներում, ինչը հնարավորություն կտա համալրել անհրաժեշտ քաղաքաշինական ՆՏՓ-երի բազան: Հնարավոր կդառնա ապահովել ՀՀ շինարարական արտադրանքի և ծառայությունների համատեղելիությունը միասնական շուկայում շրջանառվող ԵՄ և ԵԱՏՄ շինարարական արտադրանքի և ծառայությունների հետ, ինչը կնպաստի ներդրումային ծավալների մեծացմանը:</w:t>
      </w:r>
    </w:p>
    <w:p w:rsidR="006D209F" w:rsidRPr="009100E8" w:rsidRDefault="006D209F" w:rsidP="00E624C0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</w:t>
      </w:r>
      <w:r w:rsidRPr="00A06B8D">
        <w:rPr>
          <w:rFonts w:ascii="GHEA Grapalat" w:hAnsi="GHEA Grapalat" w:cs="GHEA Grapalat"/>
          <w:lang w:val="pt-BR"/>
        </w:rPr>
        <w:t>5</w:t>
      </w:r>
      <w:r>
        <w:rPr>
          <w:rFonts w:ascii="GHEA Grapalat" w:hAnsi="GHEA Grapalat" w:cs="GHEA Grapalat"/>
          <w:lang w:val="pt-BR"/>
        </w:rPr>
        <w:t>. Միաժամանակ, շինարարական արտադրության ոլորտում միջազգային և եվրոպական նորմերին համահունչ ՆՏՓ-երի բազայի հենքի վրա ստեղծված շինարարական արտադրանքի և ծառայությունների համափոխարինելիությունը կխթանի հայրենական արտադրությանը, կնպաստի նոր տեխնոլոգիաների զարգացմանը և արտահանման գործընթացների արդյունավետության բարձրացմանը, ինչպես նաև նախագծային և շինարարական աշխատանքների որակի բարձրացմանը, նոր մեթոդական սկզբունքների ներդրմանը, շինարարական արտադրանքների, շենքերի ու շինությունների շահագործման բնութագրերի նորմավորմանը և դրանց ներկայացվող պահանջների սահմանմանը` ներառյալ անվտանգության ապահովման պահանջները: ՆՏՓ-երի արդիականացումը կնպաստի նաև քաղաքաշինության բնագավառում շենքերի ու շինությունների էներգաարդյունավետության բարելավմանը, շահագործման հարմարավետության ապահովմանը, անվտանգության ռիսկերի նվազեցմանը:</w:t>
      </w:r>
    </w:p>
    <w:sectPr w:rsidR="006D209F" w:rsidRPr="009100E8" w:rsidSect="00E624C0">
      <w:type w:val="continuous"/>
      <w:pgSz w:w="11907" w:h="16840" w:code="9"/>
      <w:pgMar w:top="1134" w:right="851" w:bottom="851" w:left="113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BA9" w:rsidRDefault="00C86BA9">
      <w:r>
        <w:separator/>
      </w:r>
    </w:p>
  </w:endnote>
  <w:endnote w:type="continuationSeparator" w:id="0">
    <w:p w:rsidR="00C86BA9" w:rsidRDefault="00C86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BA9" w:rsidRDefault="00C86BA9">
      <w:r>
        <w:separator/>
      </w:r>
    </w:p>
  </w:footnote>
  <w:footnote w:type="continuationSeparator" w:id="0">
    <w:p w:rsidR="00C86BA9" w:rsidRDefault="00C86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B3618"/>
    <w:multiLevelType w:val="hybridMultilevel"/>
    <w:tmpl w:val="A5E0155E"/>
    <w:lvl w:ilvl="0" w:tplc="E6EA2512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1049"/>
    <w:rsid w:val="00003F7F"/>
    <w:rsid w:val="0000479D"/>
    <w:rsid w:val="0001475D"/>
    <w:rsid w:val="00024ADF"/>
    <w:rsid w:val="00042A56"/>
    <w:rsid w:val="00061A21"/>
    <w:rsid w:val="00095AC9"/>
    <w:rsid w:val="00096FD1"/>
    <w:rsid w:val="000C7FFC"/>
    <w:rsid w:val="000D153D"/>
    <w:rsid w:val="000D1A28"/>
    <w:rsid w:val="000E3EE0"/>
    <w:rsid w:val="001043B3"/>
    <w:rsid w:val="00127078"/>
    <w:rsid w:val="001275DD"/>
    <w:rsid w:val="00135385"/>
    <w:rsid w:val="001368B4"/>
    <w:rsid w:val="001476C4"/>
    <w:rsid w:val="0015508A"/>
    <w:rsid w:val="0017260E"/>
    <w:rsid w:val="0018602B"/>
    <w:rsid w:val="0018701E"/>
    <w:rsid w:val="001954A3"/>
    <w:rsid w:val="0019614B"/>
    <w:rsid w:val="001A5679"/>
    <w:rsid w:val="001C01E4"/>
    <w:rsid w:val="001D017C"/>
    <w:rsid w:val="001E1AEE"/>
    <w:rsid w:val="001E2DF5"/>
    <w:rsid w:val="001F1930"/>
    <w:rsid w:val="001F7D38"/>
    <w:rsid w:val="002042BE"/>
    <w:rsid w:val="00206BD1"/>
    <w:rsid w:val="00211A0A"/>
    <w:rsid w:val="002157D3"/>
    <w:rsid w:val="00220FF0"/>
    <w:rsid w:val="002265CD"/>
    <w:rsid w:val="00242E83"/>
    <w:rsid w:val="0025533E"/>
    <w:rsid w:val="00270D26"/>
    <w:rsid w:val="00276338"/>
    <w:rsid w:val="00280026"/>
    <w:rsid w:val="00285D85"/>
    <w:rsid w:val="002A2435"/>
    <w:rsid w:val="002A687B"/>
    <w:rsid w:val="002A745B"/>
    <w:rsid w:val="002B6C1C"/>
    <w:rsid w:val="002C3ED3"/>
    <w:rsid w:val="002C523E"/>
    <w:rsid w:val="002D2D0B"/>
    <w:rsid w:val="002D79EC"/>
    <w:rsid w:val="002E0F30"/>
    <w:rsid w:val="002E78A0"/>
    <w:rsid w:val="00306F5A"/>
    <w:rsid w:val="00312A97"/>
    <w:rsid w:val="00326E75"/>
    <w:rsid w:val="00354545"/>
    <w:rsid w:val="003565F8"/>
    <w:rsid w:val="00356C5D"/>
    <w:rsid w:val="00357D1F"/>
    <w:rsid w:val="00381666"/>
    <w:rsid w:val="0038242D"/>
    <w:rsid w:val="0038294F"/>
    <w:rsid w:val="003B600B"/>
    <w:rsid w:val="003B7414"/>
    <w:rsid w:val="003B79A0"/>
    <w:rsid w:val="003C0349"/>
    <w:rsid w:val="003C7DA4"/>
    <w:rsid w:val="003D7C2B"/>
    <w:rsid w:val="003E1EC2"/>
    <w:rsid w:val="003E4BA6"/>
    <w:rsid w:val="003F3850"/>
    <w:rsid w:val="004075FC"/>
    <w:rsid w:val="00416854"/>
    <w:rsid w:val="0043283F"/>
    <w:rsid w:val="00433198"/>
    <w:rsid w:val="00442CC8"/>
    <w:rsid w:val="0044772F"/>
    <w:rsid w:val="00455B75"/>
    <w:rsid w:val="00484E9C"/>
    <w:rsid w:val="00485A17"/>
    <w:rsid w:val="00492F4B"/>
    <w:rsid w:val="00494B97"/>
    <w:rsid w:val="004A1061"/>
    <w:rsid w:val="004A574A"/>
    <w:rsid w:val="004A59FB"/>
    <w:rsid w:val="004B1B05"/>
    <w:rsid w:val="004B3E87"/>
    <w:rsid w:val="004B3F6D"/>
    <w:rsid w:val="004B4992"/>
    <w:rsid w:val="004D5571"/>
    <w:rsid w:val="004D71B5"/>
    <w:rsid w:val="004D76CF"/>
    <w:rsid w:val="004E0CFD"/>
    <w:rsid w:val="004E6AFD"/>
    <w:rsid w:val="004F09E7"/>
    <w:rsid w:val="005119D7"/>
    <w:rsid w:val="005254D7"/>
    <w:rsid w:val="005260B3"/>
    <w:rsid w:val="00533B86"/>
    <w:rsid w:val="00536F55"/>
    <w:rsid w:val="00542D66"/>
    <w:rsid w:val="005447C7"/>
    <w:rsid w:val="0055015C"/>
    <w:rsid w:val="00550C8B"/>
    <w:rsid w:val="00551EDD"/>
    <w:rsid w:val="00557FD0"/>
    <w:rsid w:val="00563410"/>
    <w:rsid w:val="005639F0"/>
    <w:rsid w:val="00567529"/>
    <w:rsid w:val="005834D6"/>
    <w:rsid w:val="005966FD"/>
    <w:rsid w:val="005B0EC9"/>
    <w:rsid w:val="005B37B4"/>
    <w:rsid w:val="005D2FBA"/>
    <w:rsid w:val="005E5A02"/>
    <w:rsid w:val="005F1CD2"/>
    <w:rsid w:val="005F3E5B"/>
    <w:rsid w:val="00600A59"/>
    <w:rsid w:val="00606181"/>
    <w:rsid w:val="00613379"/>
    <w:rsid w:val="00644643"/>
    <w:rsid w:val="00673EAF"/>
    <w:rsid w:val="0068246E"/>
    <w:rsid w:val="00683005"/>
    <w:rsid w:val="00683C0E"/>
    <w:rsid w:val="006A6778"/>
    <w:rsid w:val="006B0942"/>
    <w:rsid w:val="006C6DC7"/>
    <w:rsid w:val="006D209F"/>
    <w:rsid w:val="0070568A"/>
    <w:rsid w:val="0071350B"/>
    <w:rsid w:val="007221EE"/>
    <w:rsid w:val="00723A72"/>
    <w:rsid w:val="00724B13"/>
    <w:rsid w:val="00732356"/>
    <w:rsid w:val="00736E21"/>
    <w:rsid w:val="00744952"/>
    <w:rsid w:val="007544C0"/>
    <w:rsid w:val="00775304"/>
    <w:rsid w:val="007753E4"/>
    <w:rsid w:val="00784DDA"/>
    <w:rsid w:val="00792942"/>
    <w:rsid w:val="0079489F"/>
    <w:rsid w:val="00797ED9"/>
    <w:rsid w:val="007A2A13"/>
    <w:rsid w:val="007B6BC5"/>
    <w:rsid w:val="007C076A"/>
    <w:rsid w:val="007D0D8A"/>
    <w:rsid w:val="007E061B"/>
    <w:rsid w:val="007E064F"/>
    <w:rsid w:val="00803651"/>
    <w:rsid w:val="008050F8"/>
    <w:rsid w:val="00816A9D"/>
    <w:rsid w:val="00826E68"/>
    <w:rsid w:val="008409D4"/>
    <w:rsid w:val="00845A0E"/>
    <w:rsid w:val="00847FFA"/>
    <w:rsid w:val="008532DB"/>
    <w:rsid w:val="00865933"/>
    <w:rsid w:val="00890F4D"/>
    <w:rsid w:val="008E0E6A"/>
    <w:rsid w:val="008E56F7"/>
    <w:rsid w:val="00903C48"/>
    <w:rsid w:val="00903CE6"/>
    <w:rsid w:val="009100E8"/>
    <w:rsid w:val="009135D3"/>
    <w:rsid w:val="00925A82"/>
    <w:rsid w:val="00927C1E"/>
    <w:rsid w:val="00936F3E"/>
    <w:rsid w:val="009428AE"/>
    <w:rsid w:val="00946FE6"/>
    <w:rsid w:val="00952F86"/>
    <w:rsid w:val="00956BF9"/>
    <w:rsid w:val="00956C29"/>
    <w:rsid w:val="00962485"/>
    <w:rsid w:val="0097238E"/>
    <w:rsid w:val="00974B26"/>
    <w:rsid w:val="00986BE3"/>
    <w:rsid w:val="0099258D"/>
    <w:rsid w:val="00993CEA"/>
    <w:rsid w:val="009B7A1F"/>
    <w:rsid w:val="009C3405"/>
    <w:rsid w:val="009C7C13"/>
    <w:rsid w:val="009D516D"/>
    <w:rsid w:val="009E17F6"/>
    <w:rsid w:val="009E4E18"/>
    <w:rsid w:val="009E53FE"/>
    <w:rsid w:val="009E6F0B"/>
    <w:rsid w:val="00A05761"/>
    <w:rsid w:val="00A06B8D"/>
    <w:rsid w:val="00A072B6"/>
    <w:rsid w:val="00A109C3"/>
    <w:rsid w:val="00A123BE"/>
    <w:rsid w:val="00A20E5F"/>
    <w:rsid w:val="00A30B80"/>
    <w:rsid w:val="00A50186"/>
    <w:rsid w:val="00A5082C"/>
    <w:rsid w:val="00A6677A"/>
    <w:rsid w:val="00A7458E"/>
    <w:rsid w:val="00A776D4"/>
    <w:rsid w:val="00A8166B"/>
    <w:rsid w:val="00A92FAB"/>
    <w:rsid w:val="00A9309C"/>
    <w:rsid w:val="00AA6410"/>
    <w:rsid w:val="00AB0C7E"/>
    <w:rsid w:val="00AB3CFC"/>
    <w:rsid w:val="00AB7753"/>
    <w:rsid w:val="00AE43FD"/>
    <w:rsid w:val="00AE6A88"/>
    <w:rsid w:val="00AF18C3"/>
    <w:rsid w:val="00B05897"/>
    <w:rsid w:val="00B14453"/>
    <w:rsid w:val="00B15E38"/>
    <w:rsid w:val="00B16B5C"/>
    <w:rsid w:val="00B25700"/>
    <w:rsid w:val="00B40086"/>
    <w:rsid w:val="00B40C9C"/>
    <w:rsid w:val="00B54C7A"/>
    <w:rsid w:val="00B77E04"/>
    <w:rsid w:val="00BA66DB"/>
    <w:rsid w:val="00BA6975"/>
    <w:rsid w:val="00C06CA7"/>
    <w:rsid w:val="00C15008"/>
    <w:rsid w:val="00C15918"/>
    <w:rsid w:val="00C22F92"/>
    <w:rsid w:val="00C31E35"/>
    <w:rsid w:val="00C33551"/>
    <w:rsid w:val="00C42EED"/>
    <w:rsid w:val="00C50F4E"/>
    <w:rsid w:val="00C54B95"/>
    <w:rsid w:val="00C552FF"/>
    <w:rsid w:val="00C55491"/>
    <w:rsid w:val="00C57199"/>
    <w:rsid w:val="00C6291B"/>
    <w:rsid w:val="00C7186A"/>
    <w:rsid w:val="00C7393F"/>
    <w:rsid w:val="00C847D5"/>
    <w:rsid w:val="00C86BA9"/>
    <w:rsid w:val="00CA0E65"/>
    <w:rsid w:val="00CA0FEC"/>
    <w:rsid w:val="00CB1457"/>
    <w:rsid w:val="00CC0189"/>
    <w:rsid w:val="00CC306E"/>
    <w:rsid w:val="00CC5CB1"/>
    <w:rsid w:val="00CD3EB3"/>
    <w:rsid w:val="00CE5FFA"/>
    <w:rsid w:val="00CF087C"/>
    <w:rsid w:val="00CF5F3E"/>
    <w:rsid w:val="00D04B02"/>
    <w:rsid w:val="00D3011C"/>
    <w:rsid w:val="00D310D4"/>
    <w:rsid w:val="00D32A29"/>
    <w:rsid w:val="00D43890"/>
    <w:rsid w:val="00D46149"/>
    <w:rsid w:val="00D53F6B"/>
    <w:rsid w:val="00D602BE"/>
    <w:rsid w:val="00D62266"/>
    <w:rsid w:val="00D64649"/>
    <w:rsid w:val="00D66A8A"/>
    <w:rsid w:val="00DA534C"/>
    <w:rsid w:val="00DB6AD3"/>
    <w:rsid w:val="00DB6B4F"/>
    <w:rsid w:val="00DC2A29"/>
    <w:rsid w:val="00DE059C"/>
    <w:rsid w:val="00E00183"/>
    <w:rsid w:val="00E0461E"/>
    <w:rsid w:val="00E05BB7"/>
    <w:rsid w:val="00E1379A"/>
    <w:rsid w:val="00E14D01"/>
    <w:rsid w:val="00E1667E"/>
    <w:rsid w:val="00E16927"/>
    <w:rsid w:val="00E2580E"/>
    <w:rsid w:val="00E264D1"/>
    <w:rsid w:val="00E34BE1"/>
    <w:rsid w:val="00E50BC8"/>
    <w:rsid w:val="00E624C0"/>
    <w:rsid w:val="00E6322D"/>
    <w:rsid w:val="00E65263"/>
    <w:rsid w:val="00E6722F"/>
    <w:rsid w:val="00E7108B"/>
    <w:rsid w:val="00E735B2"/>
    <w:rsid w:val="00E73CEA"/>
    <w:rsid w:val="00E949EB"/>
    <w:rsid w:val="00E95EDA"/>
    <w:rsid w:val="00EA048F"/>
    <w:rsid w:val="00EB7104"/>
    <w:rsid w:val="00EC0698"/>
    <w:rsid w:val="00EC0C9A"/>
    <w:rsid w:val="00EE7468"/>
    <w:rsid w:val="00EF0857"/>
    <w:rsid w:val="00F02209"/>
    <w:rsid w:val="00F063A9"/>
    <w:rsid w:val="00F24446"/>
    <w:rsid w:val="00F34EB0"/>
    <w:rsid w:val="00F44E23"/>
    <w:rsid w:val="00F57E2F"/>
    <w:rsid w:val="00F63924"/>
    <w:rsid w:val="00F64F18"/>
    <w:rsid w:val="00F76E67"/>
    <w:rsid w:val="00F83A1C"/>
    <w:rsid w:val="00F9168A"/>
    <w:rsid w:val="00FA02CC"/>
    <w:rsid w:val="00FA2342"/>
    <w:rsid w:val="00FB4C50"/>
    <w:rsid w:val="00FD77E0"/>
    <w:rsid w:val="00FE3DAD"/>
    <w:rsid w:val="00FE67AC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A66DB"/>
    <w:rPr>
      <w:rFonts w:ascii="Arial LatRus" w:hAnsi="Arial LatRus" w:cs="Arial LatRus"/>
      <w:shadow/>
      <w:sz w:val="30"/>
      <w:szCs w:val="3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A66DB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66DB"/>
    <w:rPr>
      <w:rFonts w:ascii="Arial Armenian" w:hAnsi="Arial Armenian" w:cs="Arial Armenian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A66DB"/>
    <w:rPr>
      <w:rFonts w:ascii="Arial Armenian" w:hAnsi="Arial Armenian" w:cs="Arial Armeni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A66DB"/>
    <w:rPr>
      <w:rFonts w:ascii="Arial Armenian" w:hAnsi="Arial Armenian" w:cs="Arial Armeni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A66DB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6DB"/>
    <w:rPr>
      <w:rFonts w:ascii="Tahoma" w:hAnsi="Tahoma" w:cs="Tahoma"/>
      <w:sz w:val="16"/>
      <w:szCs w:val="16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A66DB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lang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BA66D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A66DB"/>
    <w:pPr>
      <w:tabs>
        <w:tab w:val="center" w:pos="4320"/>
        <w:tab w:val="right" w:pos="8640"/>
      </w:tabs>
    </w:pPr>
    <w:rPr>
      <w:rFonts w:ascii="Arial Armenian" w:hAnsi="Arial Armenian" w:cs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66DB"/>
    <w:rPr>
      <w:rFonts w:ascii="Arial Armenian" w:hAnsi="Arial Armenian" w:cs="Arial Armenian"/>
      <w:lang w:eastAsia="ru-RU"/>
    </w:rPr>
  </w:style>
  <w:style w:type="paragraph" w:styleId="Footer">
    <w:name w:val="footer"/>
    <w:basedOn w:val="Normal"/>
    <w:link w:val="FooterChar"/>
    <w:uiPriority w:val="99"/>
    <w:rsid w:val="00BA66DB"/>
    <w:pPr>
      <w:tabs>
        <w:tab w:val="center" w:pos="4320"/>
        <w:tab w:val="right" w:pos="8640"/>
      </w:tabs>
    </w:pPr>
    <w:rPr>
      <w:rFonts w:ascii="Arial Armenian" w:hAnsi="Arial Armenian" w:cs="Arial Armeni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66DB"/>
    <w:rPr>
      <w:rFonts w:ascii="Arial Armenian" w:hAnsi="Arial Armenian" w:cs="Arial Armenian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BA66DB"/>
    <w:pPr>
      <w:spacing w:after="120" w:line="276" w:lineRule="auto"/>
      <w:ind w:left="283"/>
    </w:pPr>
    <w:rPr>
      <w:rFonts w:ascii="Calibri" w:hAnsi="Calibri" w:cs="Calibr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A66DB"/>
    <w:rPr>
      <w:rFonts w:ascii="Calibri" w:hAnsi="Calibri" w:cs="Calibri"/>
      <w:sz w:val="16"/>
      <w:szCs w:val="16"/>
      <w:lang w:val="ru-RU" w:eastAsia="ru-RU"/>
    </w:rPr>
  </w:style>
  <w:style w:type="paragraph" w:styleId="NoSpacing">
    <w:name w:val="No Spacing"/>
    <w:uiPriority w:val="99"/>
    <w:qFormat/>
    <w:rsid w:val="00BA66DB"/>
    <w:rPr>
      <w:rFonts w:ascii="Calibri" w:hAnsi="Calibri" w:cs="Calibri"/>
      <w:sz w:val="22"/>
      <w:szCs w:val="22"/>
      <w:lang w:val="ru-RU" w:eastAsia="ru-RU"/>
    </w:rPr>
  </w:style>
  <w:style w:type="paragraph" w:customStyle="1" w:styleId="Text">
    <w:name w:val="Text"/>
    <w:basedOn w:val="Normal"/>
    <w:uiPriority w:val="99"/>
    <w:rsid w:val="00BA66DB"/>
    <w:pPr>
      <w:overflowPunct w:val="0"/>
      <w:autoSpaceDE w:val="0"/>
      <w:autoSpaceDN w:val="0"/>
      <w:adjustRightInd w:val="0"/>
      <w:spacing w:after="220"/>
      <w:jc w:val="both"/>
    </w:pPr>
    <w:rPr>
      <w:sz w:val="22"/>
      <w:szCs w:val="22"/>
    </w:rPr>
  </w:style>
  <w:style w:type="character" w:styleId="Emphasis">
    <w:name w:val="Emphasis"/>
    <w:basedOn w:val="DefaultParagraphFont"/>
    <w:uiPriority w:val="99"/>
    <w:qFormat/>
    <w:rsid w:val="00BA66DB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E5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GagikK</cp:lastModifiedBy>
  <cp:revision>20</cp:revision>
  <cp:lastPrinted>2017-02-07T11:07:00Z</cp:lastPrinted>
  <dcterms:created xsi:type="dcterms:W3CDTF">2017-02-08T12:50:00Z</dcterms:created>
  <dcterms:modified xsi:type="dcterms:W3CDTF">2017-02-14T12:59:00Z</dcterms:modified>
</cp:coreProperties>
</file>