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74" w:rsidRPr="00D04E74" w:rsidRDefault="00D04E74" w:rsidP="00D04E7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04E74">
        <w:rPr>
          <w:rFonts w:ascii="GHEA Grapalat" w:hAnsi="GHEA Grapalat"/>
          <w:b/>
          <w:sz w:val="24"/>
          <w:szCs w:val="24"/>
        </w:rPr>
        <w:t>ՀԻՄՆԱՎՈՐՈՒՄ</w:t>
      </w:r>
    </w:p>
    <w:p w:rsidR="00D04E74" w:rsidRPr="00D04E74" w:rsidRDefault="00D04E74" w:rsidP="00D04E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04E74">
        <w:rPr>
          <w:rFonts w:ascii="GHEA Grapalat" w:hAnsi="GHEA Grapalat" w:cs="Sylfaen"/>
          <w:b/>
          <w:sz w:val="24"/>
          <w:szCs w:val="24"/>
          <w:lang w:val="hy-AM"/>
        </w:rPr>
        <w:t>&lt;&lt;ՀԱՅԱՍՏԱՆԻ ՀԱՆՐԱՊԵՏՈՒԹՅԱՆ ԿԱՌԱՎԱՐՈՒԹՅԱՆ 200</w:t>
      </w:r>
      <w:r w:rsidRPr="00D04E74">
        <w:rPr>
          <w:rFonts w:ascii="GHEA Grapalat" w:hAnsi="GHEA Grapalat" w:cs="Sylfaen"/>
          <w:b/>
          <w:sz w:val="24"/>
          <w:szCs w:val="24"/>
          <w:lang w:val="pt-BR"/>
        </w:rPr>
        <w:t>2</w:t>
      </w:r>
      <w:r w:rsidRPr="00D04E74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</w:t>
      </w:r>
      <w:r w:rsidRPr="00D04E74">
        <w:rPr>
          <w:rFonts w:ascii="GHEA Grapalat" w:hAnsi="GHEA Grapalat" w:cs="Sylfaen"/>
          <w:b/>
          <w:sz w:val="24"/>
          <w:szCs w:val="24"/>
        </w:rPr>
        <w:t>ՀՈԿՏԵՄԲԵՐԻ</w:t>
      </w:r>
      <w:r w:rsidRPr="00D04E74">
        <w:rPr>
          <w:rFonts w:ascii="GHEA Grapalat" w:hAnsi="GHEA Grapalat" w:cs="Sylfaen"/>
          <w:b/>
          <w:sz w:val="24"/>
          <w:szCs w:val="24"/>
          <w:lang w:val="hy-AM"/>
        </w:rPr>
        <w:t xml:space="preserve"> 1</w:t>
      </w:r>
      <w:r w:rsidRPr="00D04E74">
        <w:rPr>
          <w:rFonts w:ascii="GHEA Grapalat" w:hAnsi="GHEA Grapalat" w:cs="Sylfaen"/>
          <w:b/>
          <w:sz w:val="24"/>
          <w:szCs w:val="24"/>
          <w:lang w:val="pt-BR"/>
        </w:rPr>
        <w:t>0</w:t>
      </w:r>
      <w:r w:rsidRPr="00D04E74">
        <w:rPr>
          <w:rFonts w:ascii="GHEA Grapalat" w:hAnsi="GHEA Grapalat" w:cs="Sylfaen"/>
          <w:b/>
          <w:sz w:val="24"/>
          <w:szCs w:val="24"/>
          <w:lang w:val="hy-AM"/>
        </w:rPr>
        <w:t xml:space="preserve">-ի </w:t>
      </w:r>
      <w:r w:rsidRPr="00D04E74">
        <w:rPr>
          <w:rFonts w:ascii="GHEA Grapalat" w:hAnsi="GHEA Grapalat" w:cs="Sylfaen"/>
          <w:b/>
          <w:sz w:val="24"/>
          <w:szCs w:val="24"/>
          <w:lang w:val="pt-BR"/>
        </w:rPr>
        <w:t>N1638</w:t>
      </w:r>
      <w:r w:rsidRPr="00D04E74">
        <w:rPr>
          <w:rFonts w:ascii="GHEA Grapalat" w:hAnsi="GHEA Grapalat" w:cs="Sylfaen"/>
          <w:b/>
          <w:sz w:val="24"/>
          <w:szCs w:val="24"/>
          <w:lang w:val="hy-AM"/>
        </w:rPr>
        <w:t xml:space="preserve">-Ն ՈՐՈՇՄԱՆ ՄԵՋ </w:t>
      </w:r>
      <w:r w:rsidRPr="00D04E74">
        <w:rPr>
          <w:rFonts w:ascii="GHEA Grapalat" w:hAnsi="GHEA Grapalat" w:cs="Sylfaen"/>
          <w:b/>
          <w:sz w:val="24"/>
          <w:szCs w:val="24"/>
        </w:rPr>
        <w:t>ԼՐԱՑՈՒՄՆԵՐ</w:t>
      </w:r>
      <w:r w:rsidRPr="00D04E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b/>
          <w:sz w:val="24"/>
          <w:szCs w:val="24"/>
          <w:lang w:val="hy-AM"/>
        </w:rPr>
        <w:t xml:space="preserve">ԿԱՏԱՐԵԼՈՒ  ՄԱՍԻՆ&gt;&gt; ՀԱՅԱՍՏԱՆԻ ՀԱՆՐԱՊԵՏՈՒԹՅԱՆ ԿԱՌԱՎԱՐՈՒԹՅԱՆ ՈՐՈՇՄԱՆ </w:t>
      </w:r>
      <w:r w:rsidRPr="00D04E74">
        <w:rPr>
          <w:rFonts w:ascii="GHEA Grapalat" w:hAnsi="GHEA Grapalat"/>
          <w:b/>
          <w:sz w:val="24"/>
          <w:szCs w:val="24"/>
          <w:lang w:val="hy-AM"/>
        </w:rPr>
        <w:t>ՆԱԽԱԳԾԻ ԸՆԴՈՒՆՄԱՆ</w:t>
      </w:r>
    </w:p>
    <w:p w:rsidR="00D04E74" w:rsidRPr="00D04E74" w:rsidRDefault="00D04E74" w:rsidP="00D04E74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rFonts w:ascii="GHEA Grapalat" w:hAnsi="GHEA Grapalat"/>
          <w:b/>
          <w:lang w:val="pt-BR"/>
        </w:rPr>
      </w:pPr>
    </w:p>
    <w:p w:rsidR="00D04E74" w:rsidRPr="00D04E74" w:rsidRDefault="00D04E74" w:rsidP="00D04E74">
      <w:pPr>
        <w:pStyle w:val="NormalWeb"/>
        <w:spacing w:before="0" w:beforeAutospacing="0" w:after="0" w:afterAutospacing="0"/>
        <w:ind w:left="720" w:hanging="360"/>
        <w:rPr>
          <w:rFonts w:ascii="GHEA Grapalat" w:hAnsi="GHEA Grapalat"/>
          <w:b/>
          <w:lang w:val="hy-AM"/>
        </w:rPr>
      </w:pPr>
      <w:r w:rsidRPr="00D04E74">
        <w:rPr>
          <w:rFonts w:ascii="GHEA Grapalat" w:hAnsi="GHEA Grapalat"/>
          <w:b/>
          <w:lang w:val="hy-AM"/>
        </w:rPr>
        <w:t>1. Ընթացիկ իրավիճակը և իրավական ակտի ընդունման անհրաժեշտությունը</w:t>
      </w:r>
    </w:p>
    <w:p w:rsidR="00D04E74" w:rsidRPr="00D04E74" w:rsidRDefault="00D04E74" w:rsidP="00D04E7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D04E74" w:rsidRPr="00D04E74" w:rsidRDefault="00D04E74" w:rsidP="00D04E74">
      <w:pPr>
        <w:tabs>
          <w:tab w:val="left" w:pos="540"/>
        </w:tabs>
        <w:jc w:val="both"/>
        <w:rPr>
          <w:rFonts w:ascii="GHEA Grapalat" w:hAnsi="GHEA Grapalat"/>
          <w:sz w:val="24"/>
          <w:szCs w:val="24"/>
          <w:lang w:val="pt-BR"/>
        </w:rPr>
      </w:pPr>
      <w:r w:rsidRPr="00D04E74">
        <w:rPr>
          <w:rFonts w:ascii="GHEA Grapalat" w:hAnsi="GHEA Grapalat"/>
          <w:sz w:val="24"/>
          <w:szCs w:val="24"/>
          <w:lang w:val="pt-BR"/>
        </w:rPr>
        <w:tab/>
      </w:r>
      <w:proofErr w:type="spellStart"/>
      <w:r w:rsidRPr="00D04E74">
        <w:rPr>
          <w:rFonts w:ascii="GHEA Grapalat" w:hAnsi="GHEA Grapalat"/>
          <w:sz w:val="24"/>
          <w:szCs w:val="24"/>
        </w:rPr>
        <w:t>Սույն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որոշումը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համահունչ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04E74">
        <w:rPr>
          <w:rFonts w:ascii="GHEA Grapalat" w:hAnsi="GHEA Grapalat"/>
          <w:sz w:val="24"/>
          <w:szCs w:val="24"/>
        </w:rPr>
        <w:t>է</w:t>
      </w:r>
      <w:r w:rsidRPr="00D04E74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D04E74">
        <w:rPr>
          <w:rFonts w:ascii="GHEA Grapalat" w:hAnsi="GHEA Grapalat"/>
          <w:sz w:val="24"/>
          <w:szCs w:val="24"/>
        </w:rPr>
        <w:t>Պետական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ոչ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առևտրային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մասին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D04E7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օրենքի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9-</w:t>
      </w:r>
      <w:proofErr w:type="spellStart"/>
      <w:r w:rsidRPr="00D04E74">
        <w:rPr>
          <w:rFonts w:ascii="GHEA Grapalat" w:hAnsi="GHEA Grapalat"/>
          <w:sz w:val="24"/>
          <w:szCs w:val="24"/>
        </w:rPr>
        <w:t>րդ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ու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13-</w:t>
      </w:r>
      <w:proofErr w:type="spellStart"/>
      <w:r w:rsidRPr="00D04E74">
        <w:rPr>
          <w:rFonts w:ascii="GHEA Grapalat" w:hAnsi="GHEA Grapalat"/>
          <w:sz w:val="24"/>
          <w:szCs w:val="24"/>
        </w:rPr>
        <w:t>րդ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հոդվածներին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>:</w:t>
      </w:r>
    </w:p>
    <w:p w:rsidR="00D04E74" w:rsidRPr="00D04E74" w:rsidRDefault="00D04E74" w:rsidP="00D04E74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D04E74">
        <w:rPr>
          <w:rFonts w:ascii="GHEA Grapalat" w:hAnsi="GHEA Grapalat"/>
          <w:sz w:val="24"/>
          <w:szCs w:val="24"/>
          <w:lang w:val="hy-AM"/>
        </w:rPr>
        <w:t>ՀՀ կառավարության 2002 թվականի հոկտեմբերի 10-ի &lt;&lt;Հայաստանի Հանրապետության բնապահպանության նախարարության «Հայաստանի բնության պետական թանգարան» պետական հիմնարկը պետական ոչ առևտրային կազմակերպության վերակազմակերպելու մասին&gt;&gt; N 1638-Ն որոշման մեջ լրացումներ կատարելու</w:t>
      </w:r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04E74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Pr="00D04E74">
        <w:rPr>
          <w:rFonts w:ascii="GHEA Grapalat" w:hAnsi="GHEA Grapalat" w:cs="Sylfaen"/>
          <w:sz w:val="24"/>
          <w:szCs w:val="24"/>
          <w:lang w:val="hy-AM"/>
        </w:rPr>
        <w:t xml:space="preserve"> բխում է </w:t>
      </w:r>
      <w:proofErr w:type="spellStart"/>
      <w:r w:rsidRPr="00D04E74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D04E7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D04E74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r w:rsidRPr="00D04E74">
        <w:rPr>
          <w:rFonts w:ascii="GHEA Grapalat" w:hAnsi="GHEA Grapalat"/>
          <w:sz w:val="24"/>
          <w:szCs w:val="24"/>
          <w:lang w:val="hy-AM"/>
        </w:rPr>
        <w:t>կազմակերպության գործունեության նպատակների պատշաճ իրականացման պահանջներից</w:t>
      </w:r>
      <w:r w:rsidRPr="00D04E74">
        <w:rPr>
          <w:rFonts w:ascii="GHEA Grapalat" w:hAnsi="GHEA Grapalat"/>
          <w:sz w:val="24"/>
          <w:szCs w:val="24"/>
          <w:lang w:val="pt-BR"/>
        </w:rPr>
        <w:t>:</w:t>
      </w:r>
    </w:p>
    <w:p w:rsidR="00D04E74" w:rsidRPr="00D04E74" w:rsidRDefault="00D04E74" w:rsidP="00D04E74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pt-BR"/>
        </w:rPr>
      </w:pPr>
      <w:r w:rsidRPr="00D04E74">
        <w:rPr>
          <w:rFonts w:ascii="GHEA Grapalat" w:hAnsi="GHEA Grapalat"/>
          <w:sz w:val="24"/>
          <w:szCs w:val="24"/>
          <w:lang w:val="pt-BR"/>
        </w:rPr>
        <w:t xml:space="preserve">Նախագծի ընդունումը կապված է </w:t>
      </w:r>
      <w:r w:rsidRPr="00D04E7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2016 թվականի հունվարի 14-ի № 131-Ն որոշման</w:t>
      </w:r>
      <w:r w:rsidRPr="00D04E74">
        <w:rPr>
          <w:rFonts w:ascii="GHEA Grapalat" w:hAnsi="GHEA Grapalat"/>
          <w:sz w:val="24"/>
          <w:szCs w:val="24"/>
          <w:lang w:val="pt-BR"/>
        </w:rPr>
        <w:t xml:space="preserve"> 1-</w:t>
      </w:r>
      <w:proofErr w:type="spellStart"/>
      <w:r w:rsidRPr="00D04E74">
        <w:rPr>
          <w:rFonts w:ascii="GHEA Grapalat" w:hAnsi="GHEA Grapalat"/>
          <w:sz w:val="24"/>
          <w:szCs w:val="24"/>
        </w:rPr>
        <w:t>ին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04E74">
        <w:rPr>
          <w:rFonts w:ascii="GHEA Grapalat" w:hAnsi="GHEA Grapalat"/>
          <w:sz w:val="24"/>
          <w:szCs w:val="24"/>
          <w:lang w:val="hy-AM"/>
        </w:rPr>
        <w:t xml:space="preserve"> կետ</w:t>
      </w:r>
      <w:proofErr w:type="spellStart"/>
      <w:r w:rsidRPr="00D04E74">
        <w:rPr>
          <w:rFonts w:ascii="GHEA Grapalat" w:hAnsi="GHEA Grapalat"/>
          <w:sz w:val="24"/>
          <w:szCs w:val="24"/>
        </w:rPr>
        <w:t>ով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հաստատված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04E7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04E74">
        <w:rPr>
          <w:rFonts w:ascii="GHEA Grapalat" w:hAnsi="GHEA Grapalat"/>
          <w:sz w:val="24"/>
          <w:szCs w:val="24"/>
          <w:lang w:val="hy-AM"/>
        </w:rPr>
        <w:t xml:space="preserve">2016 թվականի </w:t>
      </w:r>
      <w:proofErr w:type="spellStart"/>
      <w:r w:rsidRPr="00D04E74">
        <w:rPr>
          <w:rFonts w:ascii="GHEA Grapalat" w:hAnsi="GHEA Grapalat"/>
          <w:sz w:val="24"/>
          <w:szCs w:val="24"/>
        </w:rPr>
        <w:t>գերակա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խնդիրների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04E74">
        <w:rPr>
          <w:rFonts w:ascii="GHEA Grapalat" w:hAnsi="GHEA Grapalat"/>
          <w:sz w:val="24"/>
          <w:szCs w:val="24"/>
          <w:lang w:val="hy-AM"/>
        </w:rPr>
        <w:t>22</w:t>
      </w:r>
      <w:r w:rsidRPr="00D04E74">
        <w:rPr>
          <w:rFonts w:ascii="GHEA Grapalat" w:hAnsi="GHEA Grapalat"/>
          <w:sz w:val="24"/>
          <w:szCs w:val="24"/>
          <w:lang w:val="pt-BR"/>
        </w:rPr>
        <w:t>-</w:t>
      </w:r>
      <w:proofErr w:type="spellStart"/>
      <w:r w:rsidRPr="00D04E74">
        <w:rPr>
          <w:rFonts w:ascii="GHEA Grapalat" w:hAnsi="GHEA Grapalat"/>
          <w:sz w:val="24"/>
          <w:szCs w:val="24"/>
        </w:rPr>
        <w:t>րդ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Pr="00D04E74">
        <w:rPr>
          <w:rFonts w:ascii="GHEA Grapalat" w:hAnsi="GHEA Grapalat"/>
          <w:sz w:val="24"/>
          <w:szCs w:val="24"/>
        </w:rPr>
        <w:t>կետի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կատարման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հետ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>:</w:t>
      </w:r>
      <w:r w:rsidRPr="00D04E7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04E74" w:rsidRPr="00D04E74" w:rsidRDefault="00D04E74" w:rsidP="00D04E74">
      <w:pPr>
        <w:pStyle w:val="NormalWeb"/>
        <w:spacing w:before="0" w:beforeAutospacing="0" w:after="0" w:afterAutospacing="0"/>
        <w:rPr>
          <w:rFonts w:ascii="GHEA Grapalat" w:hAnsi="GHEA Grapalat"/>
          <w:b/>
          <w:lang w:val="hy-AM"/>
        </w:rPr>
      </w:pPr>
    </w:p>
    <w:p w:rsidR="00D04E74" w:rsidRPr="00D04E74" w:rsidRDefault="00D04E74" w:rsidP="00D04E74">
      <w:pPr>
        <w:pStyle w:val="NormalWeb"/>
        <w:spacing w:before="0" w:beforeAutospacing="0" w:after="0" w:afterAutospacing="0"/>
        <w:ind w:left="360"/>
        <w:rPr>
          <w:rFonts w:ascii="GHEA Grapalat" w:hAnsi="GHEA Grapalat"/>
          <w:b/>
          <w:color w:val="000000"/>
          <w:lang w:val="hy-AM"/>
        </w:rPr>
      </w:pPr>
      <w:r w:rsidRPr="00D04E74">
        <w:rPr>
          <w:rFonts w:ascii="GHEA Grapalat" w:hAnsi="GHEA Grapalat"/>
          <w:b/>
          <w:lang w:val="hy-AM"/>
        </w:rPr>
        <w:t>2. Առաջարկվող կարգավորման բնույթը</w:t>
      </w:r>
    </w:p>
    <w:p w:rsidR="00D04E74" w:rsidRPr="00D04E74" w:rsidRDefault="00D04E74" w:rsidP="00D04E74">
      <w:pPr>
        <w:pStyle w:val="NormalWeb"/>
        <w:spacing w:before="0" w:beforeAutospacing="0" w:after="0" w:afterAutospacing="0"/>
        <w:ind w:left="360"/>
        <w:rPr>
          <w:rFonts w:ascii="GHEA Grapalat" w:hAnsi="GHEA Grapalat"/>
          <w:b/>
          <w:color w:val="000000"/>
          <w:lang w:val="hy-AM"/>
        </w:rPr>
      </w:pPr>
    </w:p>
    <w:p w:rsidR="00D04E74" w:rsidRPr="00D04E74" w:rsidRDefault="00D04E74" w:rsidP="00D04E74">
      <w:pPr>
        <w:pStyle w:val="NormalWeb"/>
        <w:spacing w:before="0" w:beforeAutospacing="0" w:after="0" w:afterAutospacing="0"/>
        <w:ind w:firstLine="708"/>
        <w:jc w:val="both"/>
        <w:rPr>
          <w:rFonts w:ascii="GHEA Grapalat" w:eastAsia="Calibri" w:hAnsi="GHEA Grapalat"/>
          <w:lang w:val="hy-AM" w:eastAsia="en-US"/>
        </w:rPr>
      </w:pPr>
      <w:r w:rsidRPr="00D04E74">
        <w:rPr>
          <w:rFonts w:ascii="GHEA Grapalat" w:hAnsi="GHEA Grapalat"/>
          <w:lang w:val="hy-AM"/>
        </w:rPr>
        <w:t>ՀՀ կառավարության 2002 թվականի հոկտեմբերի 10-ի N 1638-Ն</w:t>
      </w:r>
      <w:r w:rsidRPr="00D04E74">
        <w:rPr>
          <w:rFonts w:ascii="GHEA Grapalat" w:eastAsia="Calibri" w:hAnsi="GHEA Grapalat"/>
          <w:lang w:val="hy-AM" w:eastAsia="en-US"/>
        </w:rPr>
        <w:t xml:space="preserve"> որոշմամբ սահմանված ձեռնարկատիրական գործունեության տեսակները թույլ չեն տալիս իրականացնել կազմակերպության կանոնադրական գործառույթները էկոտուրիզմի բնագավառում:</w:t>
      </w:r>
    </w:p>
    <w:p w:rsidR="00D04E74" w:rsidRDefault="00D04E74" w:rsidP="00D04E74">
      <w:pPr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D04E74">
        <w:rPr>
          <w:rFonts w:ascii="GHEA Grapalat" w:hAnsi="GHEA Grapalat"/>
          <w:sz w:val="24"/>
          <w:szCs w:val="24"/>
          <w:lang w:val="hy-AM"/>
        </w:rPr>
        <w:t xml:space="preserve">Թանգարանի կանոնադրական գործառույթներում էկոտուրիզմի բնագավառում արդյունավետ իրականացումն ապահովելու նպատակով անհրաժեշտություն է առաջացել լրացումներ կատարել ՀՀ կառավարության 2002 թվականի հոկտեմբերի 10-ի N 1638-Ն որոշման մեջ: </w:t>
      </w:r>
    </w:p>
    <w:p w:rsidR="00D04E74" w:rsidRPr="00D04E74" w:rsidRDefault="00D04E74" w:rsidP="00D04E74">
      <w:pPr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D04E74">
        <w:rPr>
          <w:rFonts w:ascii="GHEA Grapalat" w:hAnsi="GHEA Grapalat"/>
          <w:sz w:val="24"/>
          <w:szCs w:val="24"/>
          <w:lang w:val="hy-AM"/>
        </w:rPr>
        <w:t>Նախատեսվող ձեռնարկատիրական գործունեության նոր տեսակների կիրառման միջոցով կստեղծվեն լրացուցիչ եկամուտներ/ֆինանսական միջոցներ թանգարանի/ՊՈԱԿ-ի առջև դրված կանոնադրական խնդիրները լուծելու և գործառույթները  լիարժեք և պատշաճ իրականացնելու համար:</w:t>
      </w:r>
    </w:p>
    <w:p w:rsidR="00D04E74" w:rsidRPr="00D04E74" w:rsidRDefault="00D04E74" w:rsidP="00D04E74">
      <w:pPr>
        <w:tabs>
          <w:tab w:val="left" w:pos="788"/>
          <w:tab w:val="left" w:pos="216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04E74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նախագծի հաստատումը կկարգավորի ՀՀ կառավարության 2002 թվականի հոկտեմբերի 10-ի N 1638-Ն որոշմամբ սահմանված  կազմակերպության նպատակները և գործառույթները, որոնք կնպաստեն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տարածքում բնական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էկոհամակարգերի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այդ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զբոսաշրջային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գրավչություն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պահպանվող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իրազեկմանը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 xml:space="preserve">և զբոսաշրջային գործակալությունների հետ </w:t>
      </w:r>
      <w:r w:rsidRPr="00D04E74">
        <w:rPr>
          <w:rFonts w:ascii="GHEA Grapalat" w:hAnsi="GHEA Grapalat" w:cs="Sylfaen"/>
          <w:sz w:val="24"/>
          <w:szCs w:val="24"/>
          <w:lang w:val="hy-AM"/>
        </w:rPr>
        <w:lastRenderedPageBreak/>
        <w:t>համագործակցության իրականացմանը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ռեկրեացիոն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տրամադրմանը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արտասահմանյան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զբոսաշրջային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հետ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զբոսաշրջային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մատուցմանը:</w:t>
      </w:r>
    </w:p>
    <w:p w:rsidR="00D04E74" w:rsidRPr="00D04E74" w:rsidRDefault="00D04E74" w:rsidP="00D04E74">
      <w:pPr>
        <w:tabs>
          <w:tab w:val="left" w:pos="788"/>
          <w:tab w:val="left" w:pos="2160"/>
        </w:tabs>
        <w:spacing w:after="0"/>
        <w:ind w:left="720"/>
        <w:jc w:val="both"/>
        <w:rPr>
          <w:rFonts w:ascii="GHEA Grapalat" w:hAnsi="GHEA Grapalat" w:cs="Sylfaen"/>
          <w:sz w:val="24"/>
          <w:szCs w:val="24"/>
          <w:u w:val="single"/>
          <w:lang w:val="fr-FR"/>
        </w:rPr>
      </w:pPr>
    </w:p>
    <w:p w:rsidR="00D04E74" w:rsidRPr="00D04E74" w:rsidRDefault="00D04E74" w:rsidP="00D04E74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D04E74">
        <w:rPr>
          <w:rFonts w:ascii="GHEA Grapalat" w:hAnsi="GHEA Grapalat"/>
          <w:sz w:val="24"/>
          <w:szCs w:val="24"/>
          <w:lang w:val="fr-FR"/>
        </w:rPr>
        <w:t>&lt;&lt;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բնության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թանգարան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&gt;&gt; ՊՈԱԿ-ի 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ձեռնարկատիրական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գործունեության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լրացուցիչ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տեսակների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իրականացումը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թույլ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կտա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մշակել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D04E74">
        <w:rPr>
          <w:rFonts w:ascii="GHEA Grapalat" w:hAnsi="GHEA Grapalat"/>
          <w:sz w:val="24"/>
          <w:szCs w:val="24"/>
          <w:lang w:val="fr-FR"/>
        </w:rPr>
        <w:t>ներդնել</w:t>
      </w:r>
      <w:proofErr w:type="spellEnd"/>
      <w:r w:rsidRPr="00D04E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/>
          <w:sz w:val="24"/>
          <w:szCs w:val="24"/>
          <w:lang w:val="hy-AM"/>
        </w:rPr>
        <w:t>համալիր միջոցառումներ Հայաստանի Հանրապետության կառավարության 2016 թվականի հունվարի 14-ի № 131-Ն որոշման գերակա  խնդիրը կետ 22. Էկոտուրիզմի տեղեկատվական կենտրոնի ստեղծման</w:t>
      </w:r>
      <w:r w:rsidRPr="00D04E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/>
          <w:sz w:val="24"/>
          <w:szCs w:val="24"/>
          <w:lang w:val="hy-AM"/>
        </w:rPr>
        <w:t xml:space="preserve">համար: </w:t>
      </w:r>
    </w:p>
    <w:p w:rsidR="00D04E74" w:rsidRPr="00D04E74" w:rsidRDefault="00D04E74" w:rsidP="00D04E74">
      <w:pPr>
        <w:pStyle w:val="NormalWeb"/>
        <w:spacing w:before="0" w:beforeAutospacing="0" w:after="0" w:afterAutospacing="0"/>
        <w:ind w:firstLine="360"/>
        <w:rPr>
          <w:rFonts w:ascii="GHEA Grapalat" w:hAnsi="GHEA Grapalat"/>
          <w:b/>
          <w:lang w:val="hy-AM"/>
        </w:rPr>
      </w:pPr>
      <w:r w:rsidRPr="00D04E74">
        <w:rPr>
          <w:rFonts w:ascii="GHEA Grapalat" w:hAnsi="GHEA Grapalat" w:cs="Sylfaen"/>
          <w:b/>
          <w:lang w:val="hy-AM"/>
        </w:rPr>
        <w:t>3.</w:t>
      </w:r>
      <w:r w:rsidRPr="00D04E74">
        <w:rPr>
          <w:rFonts w:ascii="GHEA Grapalat" w:hAnsi="GHEA Grapalat"/>
          <w:b/>
          <w:lang w:val="hy-AM"/>
        </w:rPr>
        <w:t xml:space="preserve"> Նախագծի մշակման գործընթացում ներգրավված ինստիտուտները,  անձինք և նրանց դիրքորոշումը</w:t>
      </w:r>
    </w:p>
    <w:p w:rsidR="00D04E74" w:rsidRPr="00D04E74" w:rsidRDefault="00D04E74" w:rsidP="00D04E74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D04E74" w:rsidRPr="00D04E74" w:rsidRDefault="00D04E74" w:rsidP="00D04E74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D04E74">
        <w:rPr>
          <w:rFonts w:ascii="GHEA Grapalat" w:hAnsi="GHEA Grapalat"/>
          <w:sz w:val="24"/>
          <w:szCs w:val="24"/>
          <w:lang w:val="hy-AM"/>
        </w:rPr>
        <w:t xml:space="preserve">Նախագիծը մշակվել է Հայաստանի Հանրապետության </w:t>
      </w:r>
      <w:proofErr w:type="spellStart"/>
      <w:r w:rsidRPr="00D04E74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D04E74">
        <w:rPr>
          <w:rFonts w:ascii="GHEA Grapalat" w:hAnsi="GHEA Grapalat"/>
          <w:sz w:val="24"/>
          <w:szCs w:val="24"/>
          <w:lang w:val="hy-AM"/>
        </w:rPr>
        <w:t xml:space="preserve"> նախարարության աշխատակազմի և</w:t>
      </w:r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04E74">
        <w:rPr>
          <w:rFonts w:ascii="GHEA Grapalat" w:hAnsi="GHEA Grapalat"/>
          <w:sz w:val="24"/>
          <w:szCs w:val="24"/>
        </w:rPr>
        <w:t>ՀՀ</w:t>
      </w:r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D04E74">
        <w:rPr>
          <w:rFonts w:ascii="GHEA Grapalat" w:hAnsi="GHEA Grapalat"/>
          <w:sz w:val="24"/>
          <w:szCs w:val="24"/>
          <w:lang w:val="hy-AM"/>
        </w:rPr>
        <w:t xml:space="preserve"> նախարարության </w:t>
      </w:r>
      <w:r w:rsidRPr="00D04E74">
        <w:rPr>
          <w:rFonts w:ascii="GHEA Grapalat" w:hAnsi="GHEA Grapalat"/>
          <w:sz w:val="24"/>
          <w:szCs w:val="24"/>
          <w:lang w:val="pt-BR"/>
        </w:rPr>
        <w:t>&lt;&lt;</w:t>
      </w:r>
      <w:proofErr w:type="spellStart"/>
      <w:r w:rsidRPr="00D04E74">
        <w:rPr>
          <w:rFonts w:ascii="GHEA Grapalat" w:hAnsi="GHEA Grapalat"/>
          <w:sz w:val="24"/>
          <w:szCs w:val="24"/>
        </w:rPr>
        <w:t>Հայստանի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բնության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պետական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թանգարան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Pr="00D04E74">
        <w:rPr>
          <w:rFonts w:ascii="GHEA Grapalat" w:hAnsi="GHEA Grapalat"/>
          <w:sz w:val="24"/>
          <w:szCs w:val="24"/>
        </w:rPr>
        <w:t>ՊՈԱԿ</w:t>
      </w:r>
      <w:r w:rsidRPr="00D04E74">
        <w:rPr>
          <w:rFonts w:ascii="GHEA Grapalat" w:hAnsi="GHEA Grapalat"/>
          <w:sz w:val="24"/>
          <w:szCs w:val="24"/>
          <w:lang w:val="pt-BR"/>
        </w:rPr>
        <w:t>-</w:t>
      </w:r>
      <w:r w:rsidRPr="00D04E74">
        <w:rPr>
          <w:rFonts w:ascii="GHEA Grapalat" w:hAnsi="GHEA Grapalat"/>
          <w:sz w:val="24"/>
          <w:szCs w:val="24"/>
        </w:rPr>
        <w:t>ի</w:t>
      </w:r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04E74">
        <w:rPr>
          <w:rFonts w:ascii="GHEA Grapalat" w:hAnsi="GHEA Grapalat"/>
          <w:sz w:val="24"/>
          <w:szCs w:val="24"/>
        </w:rPr>
        <w:t>կողմից</w:t>
      </w:r>
      <w:proofErr w:type="spellEnd"/>
      <w:r w:rsidRPr="00D04E74">
        <w:rPr>
          <w:rFonts w:ascii="GHEA Grapalat" w:hAnsi="GHEA Grapalat"/>
          <w:sz w:val="24"/>
          <w:szCs w:val="24"/>
          <w:lang w:val="pt-BR"/>
        </w:rPr>
        <w:t>:</w:t>
      </w:r>
    </w:p>
    <w:p w:rsidR="00D04E74" w:rsidRPr="00D04E74" w:rsidRDefault="00D04E74" w:rsidP="00D04E74">
      <w:pPr>
        <w:pStyle w:val="BodyText"/>
        <w:tabs>
          <w:tab w:val="num" w:pos="0"/>
          <w:tab w:val="left" w:pos="360"/>
        </w:tabs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D04E74"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:rsidR="00D04E74" w:rsidRPr="00D04E74" w:rsidRDefault="00D04E74" w:rsidP="00D04E74">
      <w:pPr>
        <w:pStyle w:val="BodyText"/>
        <w:tabs>
          <w:tab w:val="num" w:pos="0"/>
          <w:tab w:val="left" w:pos="360"/>
        </w:tabs>
        <w:spacing w:line="240" w:lineRule="auto"/>
        <w:rPr>
          <w:rFonts w:ascii="GHEA Grapalat" w:hAnsi="GHEA Grapalat" w:cstheme="minorBidi"/>
          <w:sz w:val="24"/>
          <w:szCs w:val="24"/>
          <w:lang w:val="hy-AM"/>
        </w:rPr>
      </w:pPr>
      <w:r w:rsidRPr="00D04E74">
        <w:rPr>
          <w:rFonts w:ascii="GHEA Grapalat" w:hAnsi="GHEA Grapalat" w:cs="Sylfaen"/>
          <w:b/>
          <w:sz w:val="24"/>
          <w:szCs w:val="24"/>
          <w:lang w:val="hy-AM"/>
        </w:rPr>
        <w:t xml:space="preserve">4. </w:t>
      </w:r>
      <w:r w:rsidRPr="00D04E74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Pr="00D04E74">
        <w:rPr>
          <w:rFonts w:ascii="GHEA Grapalat" w:hAnsi="GHEA Grapalat" w:cs="Sylfaen"/>
          <w:b/>
          <w:sz w:val="24"/>
          <w:szCs w:val="24"/>
          <w:lang w:val="hy-AM"/>
        </w:rPr>
        <w:t>կնկալվող արդյունքները</w:t>
      </w:r>
      <w:r>
        <w:rPr>
          <w:rFonts w:ascii="GHEA Grapalat" w:hAnsi="GHEA Grapalat" w:cs="Sylfaen"/>
          <w:b/>
          <w:sz w:val="24"/>
          <w:szCs w:val="24"/>
          <w:lang w:val="hy-AM"/>
        </w:rPr>
        <w:br/>
      </w:r>
    </w:p>
    <w:p w:rsidR="00D04E74" w:rsidRDefault="00D04E74" w:rsidP="00D04E74">
      <w:pPr>
        <w:tabs>
          <w:tab w:val="left" w:pos="2160"/>
        </w:tabs>
        <w:spacing w:after="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04E74">
        <w:rPr>
          <w:rFonts w:ascii="GHEA Grapalat" w:hAnsi="GHEA Grapalat"/>
          <w:sz w:val="24"/>
          <w:szCs w:val="24"/>
          <w:lang w:val="pt-BR"/>
        </w:rPr>
        <w:t>«</w:t>
      </w:r>
      <w:r w:rsidRPr="00D04E7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2002 թվականի հոկտեմբերի 10-ի N 1638-Ն որոշման մեջ լրացումներ կատարելու մասին</w:t>
      </w:r>
      <w:r w:rsidRPr="00D04E74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D04E7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D04E74">
        <w:rPr>
          <w:rFonts w:ascii="GHEA Grapalat" w:hAnsi="GHEA Grapalat"/>
          <w:sz w:val="24"/>
          <w:szCs w:val="24"/>
          <w:lang w:val="hy-AM"/>
        </w:rPr>
        <w:t xml:space="preserve"> ընդունման </w:t>
      </w:r>
      <w:r w:rsidRPr="00D04E74">
        <w:rPr>
          <w:rFonts w:ascii="GHEA Grapalat" w:hAnsi="GHEA Grapalat" w:cs="Sylfaen"/>
          <w:sz w:val="24"/>
          <w:szCs w:val="24"/>
          <w:lang w:val="hy-AM"/>
        </w:rPr>
        <w:t xml:space="preserve">դեպքում </w:t>
      </w:r>
      <w:r w:rsidRPr="00D04E74">
        <w:rPr>
          <w:rFonts w:ascii="GHEA Grapalat" w:hAnsi="GHEA Grapalat"/>
          <w:sz w:val="24"/>
          <w:szCs w:val="24"/>
          <w:lang w:val="hy-AM"/>
        </w:rPr>
        <w:t>կիրականացվեն</w:t>
      </w:r>
      <w:r w:rsidRPr="00D04E7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էկոհամակարգերի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այդ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զբոսաշրջային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գրավչություն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պահպանվող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բանկի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ստեղծումը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և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իրազեկության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բարձրացում</w:t>
      </w:r>
      <w:r w:rsidRPr="00D04E74">
        <w:rPr>
          <w:rFonts w:ascii="GHEA Grapalat" w:hAnsi="GHEA Grapalat" w:cs="Sylfaen"/>
          <w:sz w:val="24"/>
          <w:szCs w:val="24"/>
          <w:lang w:val="pt-BR"/>
        </w:rPr>
        <w:t>,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էկոհամակարգերում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այդ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պահպանվող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էկոտուրիզմի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և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ռեկրեացիոն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զարգացմանը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նպաստող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աշխատանքներին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աջակցում</w:t>
      </w:r>
      <w:r w:rsidRPr="00D04E74">
        <w:rPr>
          <w:rFonts w:ascii="GHEA Grapalat" w:hAnsi="GHEA Grapalat" w:cs="Sylfaen"/>
          <w:sz w:val="24"/>
          <w:szCs w:val="24"/>
          <w:lang w:val="pt-BR"/>
        </w:rPr>
        <w:t>,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էկոհամակարգերում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այդ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պահպանվող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էկոզբոսաշրջության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արտասահմանյան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զբոսաշրջային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հետ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կապերի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հաստատմանն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աջակցում</w:t>
      </w:r>
      <w:r w:rsidRPr="00D04E74">
        <w:rPr>
          <w:rFonts w:ascii="GHEA Grapalat" w:hAnsi="GHEA Grapalat" w:cs="Sylfaen"/>
          <w:sz w:val="24"/>
          <w:szCs w:val="24"/>
          <w:lang w:val="pt-BR"/>
        </w:rPr>
        <w:t>,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էկոհամակարգերում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այդ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պահպանվող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էկոտուրիզմի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գովազդի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կազմակերպում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և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գիտահանրամատչելի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գրականության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ու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պատրաստում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ու</w:t>
      </w:r>
      <w:r w:rsidRPr="00D04E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4E74">
        <w:rPr>
          <w:rFonts w:ascii="GHEA Grapalat" w:hAnsi="GHEA Grapalat" w:cs="Sylfaen"/>
          <w:sz w:val="24"/>
          <w:szCs w:val="24"/>
          <w:lang w:val="hy-AM"/>
        </w:rPr>
        <w:t>տարածում</w:t>
      </w:r>
      <w:r w:rsidRPr="00D04E74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D04E74" w:rsidRDefault="00D04E74" w:rsidP="00D04E74">
      <w:pPr>
        <w:tabs>
          <w:tab w:val="left" w:pos="2160"/>
        </w:tabs>
        <w:spacing w:after="0"/>
        <w:ind w:left="426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D04E74" w:rsidRDefault="00D04E74" w:rsidP="00D04E74">
      <w:pPr>
        <w:tabs>
          <w:tab w:val="left" w:pos="2160"/>
        </w:tabs>
        <w:spacing w:after="0"/>
        <w:ind w:left="426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D04E74" w:rsidRDefault="00D04E74" w:rsidP="00D04E74">
      <w:pPr>
        <w:tabs>
          <w:tab w:val="left" w:pos="2160"/>
        </w:tabs>
        <w:spacing w:after="0"/>
        <w:ind w:left="426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D04E74" w:rsidRDefault="00D04E74" w:rsidP="00D04E74">
      <w:pPr>
        <w:tabs>
          <w:tab w:val="left" w:pos="2160"/>
        </w:tabs>
        <w:spacing w:after="0"/>
        <w:ind w:left="426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D04E74" w:rsidRDefault="00D04E74" w:rsidP="00D04E74">
      <w:pPr>
        <w:tabs>
          <w:tab w:val="left" w:pos="2160"/>
        </w:tabs>
        <w:spacing w:after="0"/>
        <w:ind w:left="426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D04E74" w:rsidRDefault="00D04E74" w:rsidP="00D04E74">
      <w:pPr>
        <w:tabs>
          <w:tab w:val="left" w:pos="2160"/>
        </w:tabs>
        <w:spacing w:after="0"/>
        <w:ind w:left="426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D04E74" w:rsidRDefault="00D04E74" w:rsidP="00D04E74">
      <w:pPr>
        <w:tabs>
          <w:tab w:val="left" w:pos="2160"/>
        </w:tabs>
        <w:spacing w:after="0"/>
        <w:ind w:left="426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D04E74" w:rsidRPr="00D04E74" w:rsidRDefault="00D04E74" w:rsidP="00D04E74">
      <w:pPr>
        <w:tabs>
          <w:tab w:val="left" w:pos="788"/>
          <w:tab w:val="left" w:pos="2160"/>
        </w:tabs>
        <w:spacing w:after="0"/>
        <w:ind w:left="720"/>
        <w:jc w:val="both"/>
        <w:rPr>
          <w:rFonts w:ascii="GHEA Grapalat" w:hAnsi="GHEA Grapalat" w:cs="Sylfaen"/>
          <w:sz w:val="24"/>
          <w:szCs w:val="24"/>
          <w:lang w:val="pt-BR"/>
        </w:rPr>
      </w:pPr>
      <w:bookmarkStart w:id="0" w:name="_GoBack"/>
      <w:bookmarkEnd w:id="0"/>
    </w:p>
    <w:p w:rsidR="00D04E74" w:rsidRPr="00D04E74" w:rsidRDefault="00D04E74" w:rsidP="00D04E74">
      <w:pPr>
        <w:ind w:firstLine="851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04E74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04E74" w:rsidRPr="00D04E74" w:rsidRDefault="00D04E74" w:rsidP="00D04E74">
      <w:pPr>
        <w:autoSpaceDE w:val="0"/>
        <w:autoSpaceDN w:val="0"/>
        <w:adjustRightInd w:val="0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04E74">
        <w:rPr>
          <w:rFonts w:ascii="GHEA Grapalat" w:hAnsi="GHEA Grapalat" w:cs="Sylfaen"/>
          <w:b/>
          <w:sz w:val="24"/>
          <w:szCs w:val="24"/>
          <w:lang w:val="hy-AM"/>
        </w:rPr>
        <w:t xml:space="preserve">&lt;&lt;ՀԱՅԱՍՏԱՆԻ ՀԱՆՐԱՊԵՏՈՒԹՅԱՆ ԿԱՌԱՎԱՐՈՒԹՅԱՆ 2002 ԹՎԱԿԱՆԻ ՀՈԿՏԵՄԲԵՐԻ 10-ի N 1638-Ն ՈՐՈՇՄԱՆ ՄԵՋ ԼՐԱՑՈՒՄՆԵՐ ԿԱՏԱՐԵԼՈՒ  ՄԱՍԻՆ&gt;&gt; ՀԱՅԱՍՏԱՆԻ ՀԱՆՐԱՊԵՏՈՒԹՅԱՆ ԿԱՌԱՎԱՐՈՒԹՅԱՆ ՈՐՈՇՄԱՆ </w:t>
      </w:r>
      <w:r w:rsidRPr="00D04E74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D04E74">
        <w:rPr>
          <w:rFonts w:ascii="GHEA Grapalat" w:hAnsi="GHEA Grapalat" w:cs="Sylfaen"/>
          <w:b/>
          <w:sz w:val="24"/>
          <w:szCs w:val="24"/>
          <w:lang w:val="hy-AM"/>
        </w:rPr>
        <w:t xml:space="preserve"> ԿԱՊԱԿՑՈՒԹՅԱՄԲ ԱՅԼ ԻՐԱՎԱԿԱՆ ԱԿՏԵՐԻ ԸՆԴՈՒՆՄԱՆ ԱՆՀՐԱԺԵՇՏՈՒԹՅԱՆ ՄԱՍԻՆ</w:t>
      </w:r>
    </w:p>
    <w:p w:rsidR="00D04E74" w:rsidRPr="00D04E74" w:rsidRDefault="00D04E74" w:rsidP="00D04E74">
      <w:pPr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:rsidR="00D04E74" w:rsidRPr="00D04E74" w:rsidRDefault="00D04E74" w:rsidP="00D04E74">
      <w:pPr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04E74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կառավարության 2002 թվականի հոկտեմբերի 10-ի N 1638-Ն որոշման մեջ լրացումներ կատարելու մասին» Հայաստանի Հանրապետության կառավարության որոշման նախագծի ընդունման հետ կապված անհրաժեշտ է կատարել համապատասխան լրացումներ և փոփոխություններ Հայաստանի Հանրապետության բնապահպանության նախարարի  2015 թվականի հուլիսի 18-ի «Հայաստանի բնության պետական թանգարան» պետական ոչ առևտրային կազմակերպության  կանոնադրությունը հաստատելու մասին&gt;&gt; N 159-Ա   հրամանի մեջ:</w:t>
      </w:r>
    </w:p>
    <w:p w:rsidR="00D04E74" w:rsidRPr="00D04E74" w:rsidRDefault="00D04E74" w:rsidP="00D04E74">
      <w:pPr>
        <w:rPr>
          <w:rFonts w:ascii="GHEA Grapalat" w:hAnsi="GHEA Grapalat"/>
          <w:b/>
          <w:sz w:val="24"/>
          <w:szCs w:val="24"/>
          <w:lang w:val="hy-AM"/>
        </w:rPr>
      </w:pPr>
    </w:p>
    <w:p w:rsidR="00D04E74" w:rsidRPr="00D04E74" w:rsidRDefault="00D04E74" w:rsidP="00D04E7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04E74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04E74" w:rsidRPr="00D04E74" w:rsidRDefault="00D04E74" w:rsidP="00D04E7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04E74">
        <w:rPr>
          <w:rFonts w:ascii="GHEA Grapalat" w:hAnsi="GHEA Grapalat" w:cs="Sylfaen"/>
          <w:b/>
          <w:sz w:val="24"/>
          <w:szCs w:val="24"/>
          <w:lang w:val="hy-AM"/>
        </w:rPr>
        <w:t>&lt;&lt;ՀԱՅԱՍՏԱՆԻ ՀԱՆՐԱՊԵՏՈՒԹՅԱՆ ԿԱՌԱՎԱՐՈՒԹՅԱՆ 2002 ԹՎԱԿԱՆԻ ՀՈԿՏԵՄԲԵՐԻ 10-ի N1638-Ն ՈՐՈՇՄԱՆ ՄԵՋ ԼՐԱՑՈՒՄՆԵՐ ԿԱՏԱՐԵԼՈՒ  ՄԱՍԻՆ&gt;&gt; ՀԱՅԱՍՏԱՆԻ ՀԱՆՐԱՊԵՏՈՒԹՅԱՆ ԿԱՌԱՎԱՐՈՒԹՅԱՆ ՈՐՈՇՄԱՆ ԸՆԴՈՒՆՄԱՆ ԿԱՊԱԿՑՈՒԹՅԱՄԲ ՊԵՏԱԿԱՆ ԿԱՄ ՏԵՂԱԿԱՆ ԻՆՔՆԱԿԱՌԱՎԱՐՄԱՆ ՄԱՐՄՆԻ ԲՅՈՒՋԵՈՒՄ ԵԿԱՄՈՒՏՆԵՐԻ  ԵՎ ԾԱԽՍԵՐԻ ԱՎԵԼԱՑՄԱՆ ԿԱՄ ՆՎԱԶԵՑՄԱՆ ՄԱՍԻՆ</w:t>
      </w:r>
    </w:p>
    <w:p w:rsidR="00D04E74" w:rsidRPr="00D04E74" w:rsidRDefault="00D04E74" w:rsidP="00D04E74">
      <w:pPr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D04E74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2002 թվականի հոկտեմբերի 10-ի N 1638-Ն որոշման մեջ լրացումներ կատարելու մասին» Հայաստանի Հանրապետության կառավարության որոշման նախագծի ընդունման կապակցությամբ պետական կամ տեղական ինքնակառավարման բյուջեում եկամուտների և ծախսերի ավելացում և նվազեցում չի նախատեսվում:</w:t>
      </w:r>
    </w:p>
    <w:p w:rsidR="00D04E74" w:rsidRPr="00D04E74" w:rsidRDefault="00D04E74" w:rsidP="00D04E74">
      <w:pPr>
        <w:rPr>
          <w:sz w:val="24"/>
          <w:szCs w:val="24"/>
          <w:lang w:val="hy-AM"/>
        </w:rPr>
      </w:pPr>
    </w:p>
    <w:p w:rsidR="006F5670" w:rsidRPr="00D04E74" w:rsidRDefault="006F5670">
      <w:pPr>
        <w:rPr>
          <w:sz w:val="24"/>
          <w:szCs w:val="24"/>
          <w:lang w:val="hy-AM"/>
        </w:rPr>
      </w:pPr>
    </w:p>
    <w:sectPr w:rsidR="006F5670" w:rsidRPr="00D04E74" w:rsidSect="00D04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F"/>
    <w:rsid w:val="00685A8F"/>
    <w:rsid w:val="006F5670"/>
    <w:rsid w:val="00D0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734AA-FEEB-4CC3-9242-83FDD001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E7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D04E74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D04E74"/>
    <w:rPr>
      <w:rFonts w:ascii="Times Armenian" w:eastAsia="Times New Roman" w:hAnsi="Times Armenian" w:cs="Times New Roman"/>
      <w:sz w:val="28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3</cp:revision>
  <dcterms:created xsi:type="dcterms:W3CDTF">2017-01-30T09:59:00Z</dcterms:created>
  <dcterms:modified xsi:type="dcterms:W3CDTF">2017-01-30T10:04:00Z</dcterms:modified>
</cp:coreProperties>
</file>