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97" w:rsidRPr="00300911" w:rsidRDefault="00082A97" w:rsidP="00082A97">
      <w:pPr>
        <w:spacing w:line="312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300911">
        <w:rPr>
          <w:rFonts w:ascii="GHEA Grapalat" w:hAnsi="GHEA Grapalat" w:cs="GHEA Grapalat"/>
          <w:b/>
          <w:bCs/>
          <w:sz w:val="24"/>
          <w:szCs w:val="24"/>
        </w:rPr>
        <w:t>ՏԵՂԵԿԱՆՔ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–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ԱՄՓՈՓԱԹԵՐԹ</w:t>
      </w:r>
    </w:p>
    <w:p w:rsidR="00082A97" w:rsidRPr="00300911" w:rsidRDefault="00082A97" w:rsidP="00082A97">
      <w:pPr>
        <w:spacing w:after="0" w:line="312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2010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ԹՎԱԿԱՆԻ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ՄԱՐՏԻ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25-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Ի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ՆԻՍՏԻ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N 11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ԱՐՁԱՆԱԳՐՈՒԹՅԱՆ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4-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ՐԴ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ԿԵՏՈՎ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ՀԱՎԱՆՈՒԹՅԱՆ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ԱՐԺԱՆԱՑԱԾ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ԱՐՁԱՆԱԳՐԱՅԻՆ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ՄԵՋ ՓՈՓՈԽՈՒԹՅՈՒՆ ԿԱՏԱՐԵԼՈՒ ՄԱՍԻՆ»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ԱՐՁԱՆԱԳՐԱՅԻՆ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3009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b/>
          <w:bCs/>
          <w:sz w:val="24"/>
          <w:szCs w:val="24"/>
        </w:rPr>
        <w:t>ՎԵՐԱԲԵՐՅԱԼ</w:t>
      </w:r>
    </w:p>
    <w:p w:rsidR="00082A97" w:rsidRPr="00300911" w:rsidRDefault="00082A97" w:rsidP="00082A97">
      <w:pPr>
        <w:spacing w:after="0" w:line="312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tbl>
      <w:tblPr>
        <w:tblW w:w="103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5328"/>
        <w:gridCol w:w="2502"/>
      </w:tblGrid>
      <w:tr w:rsidR="00082A97" w:rsidRPr="00300911" w:rsidTr="00D86870">
        <w:trPr>
          <w:trHeight w:val="2393"/>
        </w:trPr>
        <w:tc>
          <w:tcPr>
            <w:tcW w:w="2520" w:type="dxa"/>
            <w:vAlign w:val="center"/>
          </w:tcPr>
          <w:p w:rsidR="00082A97" w:rsidRPr="00300911" w:rsidRDefault="00082A97" w:rsidP="00D86870">
            <w:pPr>
              <w:spacing w:after="0" w:line="312" w:lineRule="auto"/>
              <w:ind w:left="-14" w:firstLine="14"/>
              <w:jc w:val="center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Առաջարկության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հեղինակը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/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առաջարկության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ստացման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ամսաթիվը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/</w:t>
            </w:r>
          </w:p>
        </w:tc>
        <w:tc>
          <w:tcPr>
            <w:tcW w:w="5328" w:type="dxa"/>
            <w:vAlign w:val="center"/>
          </w:tcPr>
          <w:p w:rsidR="00082A97" w:rsidRPr="00300911" w:rsidRDefault="00082A97" w:rsidP="00D86870">
            <w:pPr>
              <w:spacing w:after="0" w:line="312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>Առաջարկության և</w:t>
            </w:r>
          </w:p>
          <w:p w:rsidR="00082A97" w:rsidRPr="00300911" w:rsidRDefault="00082A97" w:rsidP="00D86870">
            <w:pPr>
              <w:spacing w:after="0" w:line="312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>դիտողության   բովանդակությունը</w:t>
            </w:r>
          </w:p>
        </w:tc>
        <w:tc>
          <w:tcPr>
            <w:tcW w:w="2502" w:type="dxa"/>
            <w:vAlign w:val="center"/>
          </w:tcPr>
          <w:p w:rsidR="00082A97" w:rsidRPr="00300911" w:rsidRDefault="00082A97" w:rsidP="00D86870">
            <w:pPr>
              <w:spacing w:after="0" w:line="312" w:lineRule="auto"/>
              <w:ind w:right="-115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>ՀՀ մշակույթի նախարարության պարզաբանումները  և հիմնավորումները</w:t>
            </w:r>
          </w:p>
        </w:tc>
      </w:tr>
      <w:tr w:rsidR="00082A97" w:rsidRPr="00300911" w:rsidTr="00D86870">
        <w:tc>
          <w:tcPr>
            <w:tcW w:w="2520" w:type="dxa"/>
          </w:tcPr>
          <w:p w:rsidR="00082A97" w:rsidRPr="00300911" w:rsidRDefault="00082A97" w:rsidP="00D86870">
            <w:pPr>
              <w:spacing w:after="0" w:line="312" w:lineRule="auto"/>
              <w:ind w:hanging="115"/>
              <w:rPr>
                <w:rFonts w:ascii="GHEA Grapalat" w:hAnsi="GHEA Grapalat" w:cs="GHEA Grapalat"/>
                <w:sz w:val="24"/>
                <w:szCs w:val="24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 xml:space="preserve">  ՀՀ տարածքային կառավարման նախարարի պ/ր</w:t>
            </w:r>
          </w:p>
          <w:p w:rsidR="00082A97" w:rsidRPr="00300911" w:rsidRDefault="00082A97" w:rsidP="00D86870">
            <w:pPr>
              <w:spacing w:after="0" w:line="312" w:lineRule="auto"/>
              <w:ind w:hanging="18"/>
              <w:rPr>
                <w:rFonts w:ascii="GHEA Grapalat" w:hAnsi="GHEA Grapalat" w:cs="GHEA Grapalat"/>
                <w:sz w:val="24"/>
                <w:szCs w:val="24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>01/16/6502-14</w:t>
            </w:r>
          </w:p>
          <w:p w:rsidR="00082A97" w:rsidRPr="00300911" w:rsidRDefault="00082A97" w:rsidP="00D86870">
            <w:pPr>
              <w:spacing w:after="0" w:line="312" w:lineRule="auto"/>
              <w:rPr>
                <w:rFonts w:ascii="GHEA Grapalat" w:hAnsi="GHEA Grapalat" w:cs="GHEA Grapalat"/>
                <w:sz w:val="24"/>
                <w:szCs w:val="24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0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1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.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12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. 201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4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.</w:t>
            </w:r>
          </w:p>
        </w:tc>
        <w:tc>
          <w:tcPr>
            <w:tcW w:w="5328" w:type="dxa"/>
          </w:tcPr>
          <w:p w:rsidR="00082A97" w:rsidRPr="00300911" w:rsidRDefault="00082A97" w:rsidP="00D86870">
            <w:pPr>
              <w:spacing w:line="312" w:lineRule="auto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>Ո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րոշման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ծի</w:t>
            </w:r>
            <w:r w:rsidRPr="00300911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վերաբերյալ  դիտողու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թյուններ և առաջարկություններ չունի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502" w:type="dxa"/>
          </w:tcPr>
          <w:p w:rsidR="00082A97" w:rsidRPr="00300911" w:rsidRDefault="00082A97" w:rsidP="00D86870">
            <w:pPr>
              <w:spacing w:after="100" w:afterAutospacing="1" w:line="312" w:lineRule="auto"/>
              <w:rPr>
                <w:rFonts w:ascii="GHEA Grapalat" w:hAnsi="GHEA Grapalat" w:cs="GHEA Grapalat"/>
                <w:noProof/>
                <w:sz w:val="18"/>
                <w:szCs w:val="18"/>
                <w:lang w:val="af-ZA"/>
              </w:rPr>
            </w:pPr>
          </w:p>
          <w:p w:rsidR="00082A97" w:rsidRPr="00300911" w:rsidRDefault="00082A97" w:rsidP="00D86870">
            <w:pPr>
              <w:spacing w:after="100" w:afterAutospacing="1" w:line="312" w:lineRule="auto"/>
              <w:rPr>
                <w:rFonts w:ascii="GHEA Grapalat" w:hAnsi="GHEA Grapalat" w:cs="GHEA Grapalat"/>
                <w:noProof/>
                <w:sz w:val="12"/>
                <w:szCs w:val="12"/>
                <w:lang w:val="af-ZA"/>
              </w:rPr>
            </w:pPr>
          </w:p>
        </w:tc>
      </w:tr>
      <w:tr w:rsidR="00082A97" w:rsidRPr="00546E2E" w:rsidTr="00D86870">
        <w:trPr>
          <w:trHeight w:val="1790"/>
        </w:trPr>
        <w:tc>
          <w:tcPr>
            <w:tcW w:w="2520" w:type="dxa"/>
          </w:tcPr>
          <w:p w:rsidR="00082A97" w:rsidRPr="00300911" w:rsidRDefault="00082A97" w:rsidP="00D86870">
            <w:pPr>
              <w:spacing w:after="0" w:line="312" w:lineRule="auto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  ֆինանսների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 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նախարա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րի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պ/ր</w:t>
            </w:r>
          </w:p>
          <w:p w:rsidR="00082A97" w:rsidRPr="00300911" w:rsidRDefault="00082A97" w:rsidP="00D86870">
            <w:pPr>
              <w:spacing w:after="0" w:line="312" w:lineRule="auto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01.1/83-2/22228-14</w:t>
            </w:r>
          </w:p>
          <w:p w:rsidR="00082A97" w:rsidRPr="00300911" w:rsidRDefault="00082A97" w:rsidP="00D86870">
            <w:pPr>
              <w:spacing w:after="0" w:line="312" w:lineRule="auto"/>
              <w:ind w:hanging="115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0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4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.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12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. 201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4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.</w:t>
            </w:r>
          </w:p>
        </w:tc>
        <w:tc>
          <w:tcPr>
            <w:tcW w:w="5328" w:type="dxa"/>
          </w:tcPr>
          <w:p w:rsidR="00082A97" w:rsidRPr="00300911" w:rsidRDefault="00082A97" w:rsidP="00D86870">
            <w:pPr>
              <w:spacing w:after="0" w:line="312" w:lineRule="auto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վերաբերյալ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դիտողու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թյուններ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առաջարկություններ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չունի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082A97" w:rsidRPr="00300911" w:rsidRDefault="00082A97" w:rsidP="00D86870">
            <w:pPr>
              <w:widowControl w:val="0"/>
              <w:spacing w:line="312" w:lineRule="auto"/>
              <w:textAlignment w:val="baseline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  <w:tc>
          <w:tcPr>
            <w:tcW w:w="2502" w:type="dxa"/>
          </w:tcPr>
          <w:p w:rsidR="00082A97" w:rsidRPr="00300911" w:rsidRDefault="00082A97" w:rsidP="00D86870">
            <w:pPr>
              <w:spacing w:after="100" w:afterAutospacing="1" w:line="312" w:lineRule="auto"/>
              <w:rPr>
                <w:rFonts w:ascii="GHEA Grapalat" w:hAnsi="GHEA Grapalat" w:cs="GHEA Grapalat"/>
                <w:noProof/>
                <w:sz w:val="18"/>
                <w:szCs w:val="18"/>
                <w:lang w:val="af-ZA"/>
              </w:rPr>
            </w:pPr>
          </w:p>
        </w:tc>
      </w:tr>
      <w:tr w:rsidR="00082A97" w:rsidRPr="00546E2E" w:rsidTr="00D86870">
        <w:tc>
          <w:tcPr>
            <w:tcW w:w="2520" w:type="dxa"/>
          </w:tcPr>
          <w:p w:rsidR="00082A97" w:rsidRPr="00300911" w:rsidRDefault="00082A97" w:rsidP="00D86870">
            <w:pPr>
              <w:spacing w:after="0" w:line="312" w:lineRule="auto"/>
              <w:ind w:right="-108"/>
              <w:rPr>
                <w:rFonts w:ascii="GHEA Grapalat" w:hAnsi="GHEA Grapalat" w:cs="GHEA Grapalat"/>
                <w:sz w:val="24"/>
                <w:szCs w:val="24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 xml:space="preserve">ՀՀ արդարադատության նախարար </w:t>
            </w:r>
          </w:p>
        </w:tc>
        <w:tc>
          <w:tcPr>
            <w:tcW w:w="5328" w:type="dxa"/>
          </w:tcPr>
          <w:p w:rsidR="00082A97" w:rsidRPr="00300911" w:rsidRDefault="00082A97" w:rsidP="00D86870">
            <w:pPr>
              <w:widowControl w:val="0"/>
              <w:spacing w:line="312" w:lineRule="auto"/>
              <w:textAlignment w:val="baseline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00911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ախագծ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ում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լուծմանն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ուղղված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բառերն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</w:rPr>
              <w:t>փոխարինել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«լուծման» բառով՝ համապատասխանեցնելով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Հայաստանի Հանրապետության կառավարության  2010 թվականի մարտի 25-ի նիստի թիվ 11 արձանագրային որոշման</w:t>
            </w:r>
            <w:r w:rsidRPr="00300911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sz w:val="24"/>
                <w:szCs w:val="24"/>
                <w:lang w:val="af-ZA"/>
              </w:rPr>
              <w:t>վերնագրին:</w:t>
            </w:r>
          </w:p>
        </w:tc>
        <w:tc>
          <w:tcPr>
            <w:tcW w:w="2502" w:type="dxa"/>
          </w:tcPr>
          <w:p w:rsidR="00082A97" w:rsidRPr="00300911" w:rsidRDefault="00082A97" w:rsidP="00D86870">
            <w:pPr>
              <w:spacing w:after="0" w:line="312" w:lineRule="auto"/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</w:pPr>
            <w:r w:rsidRPr="00300911">
              <w:rPr>
                <w:rFonts w:ascii="GHEA Grapalat" w:hAnsi="GHEA Grapalat" w:cs="GHEA Grapalat"/>
                <w:noProof/>
                <w:sz w:val="24"/>
                <w:szCs w:val="24"/>
              </w:rPr>
              <w:t>Ընդունվել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, 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</w:rPr>
              <w:t>կատարվել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</w:rPr>
              <w:t>համապատասխան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</w:rPr>
              <w:t>ուղղում</w:t>
            </w:r>
            <w:r w:rsidRPr="00300911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:</w:t>
            </w:r>
          </w:p>
        </w:tc>
      </w:tr>
    </w:tbl>
    <w:p w:rsidR="00082A97" w:rsidRPr="00300911" w:rsidRDefault="00082A97" w:rsidP="00082A97">
      <w:pPr>
        <w:spacing w:after="0" w:line="312" w:lineRule="auto"/>
        <w:ind w:right="-389"/>
        <w:rPr>
          <w:rFonts w:ascii="GHEA Grapalat" w:hAnsi="GHEA Grapalat" w:cs="GHEA Grapalat"/>
          <w:sz w:val="24"/>
          <w:szCs w:val="24"/>
          <w:lang w:val="af-ZA"/>
        </w:rPr>
      </w:pPr>
    </w:p>
    <w:p w:rsidR="00082A97" w:rsidRDefault="00082A97" w:rsidP="00082A97">
      <w:pPr>
        <w:spacing w:line="312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09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ՀՀ մշակույթի նախարար                                                      Հասմիկ Պողոսյան</w:t>
      </w:r>
    </w:p>
    <w:sectPr w:rsidR="00082A97" w:rsidSect="006636B0">
      <w:pgSz w:w="12242" w:h="15842" w:code="1"/>
      <w:pgMar w:top="1134" w:right="851" w:bottom="1134" w:left="1701" w:header="0" w:footer="0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82A97"/>
    <w:rsid w:val="00082A97"/>
    <w:rsid w:val="00455018"/>
    <w:rsid w:val="004E7D73"/>
    <w:rsid w:val="006636B0"/>
    <w:rsid w:val="00791750"/>
    <w:rsid w:val="00A93464"/>
    <w:rsid w:val="00B24CF7"/>
    <w:rsid w:val="00EA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A97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LusineM</dc:creator>
  <cp:keywords/>
  <dc:description/>
  <cp:lastModifiedBy>LusineM</cp:lastModifiedBy>
  <cp:revision>2</cp:revision>
  <dcterms:created xsi:type="dcterms:W3CDTF">2014-12-17T12:23:00Z</dcterms:created>
  <dcterms:modified xsi:type="dcterms:W3CDTF">2014-12-17T12:24:00Z</dcterms:modified>
</cp:coreProperties>
</file>