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D5" w:rsidRPr="006B68BD" w:rsidRDefault="00227DD5" w:rsidP="00227DD5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6B68BD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227DD5" w:rsidRPr="006B68BD" w:rsidRDefault="00227DD5" w:rsidP="00227DD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227DD5" w:rsidRPr="006B68BD" w:rsidRDefault="00227DD5" w:rsidP="00227DD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227DD5" w:rsidRPr="006B68BD" w:rsidRDefault="00227DD5" w:rsidP="00227DD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ՏԱՎՈՒՇԻ ՄԱՐԶԻ ԴԻԼԻՋԱՆ ՔԱՂԱՔԱՅԻՆ ՀԱՄԱՅՆՔԻ ԵՎ ՀԱՐԱԿԻՑ ՏԱՐԱԾՔՆԵՐԻ ԶԱՐԳԱՑՄԱՆ ԵՎ ՆԵՐԴՐՈՒՄՆԵՐԻ ԽՐԱԽՈՒՍՄԱՆ ՄԱՍԻՆ</w:t>
      </w:r>
    </w:p>
    <w:p w:rsidR="00227DD5" w:rsidRPr="006B68BD" w:rsidRDefault="00227DD5" w:rsidP="00227DD5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4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227DD5" w:rsidRPr="006B68BD" w:rsidRDefault="00227DD5" w:rsidP="00227DD5">
      <w:pPr>
        <w:pStyle w:val="ListParagraph"/>
        <w:spacing w:after="0" w:line="36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Style w:val="Emphasis"/>
          <w:rFonts w:ascii="GHEA Grapalat" w:hAnsi="GHEA Grapalat"/>
          <w:b/>
          <w:i w:val="0"/>
          <w:sz w:val="24"/>
          <w:szCs w:val="24"/>
        </w:rPr>
      </w:pP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</w:rPr>
        <w:t>Օրենքի</w:t>
      </w:r>
      <w:r w:rsidRPr="006B68BD">
        <w:rPr>
          <w:rStyle w:val="Emphasis"/>
          <w:rFonts w:ascii="GHEA Grapalat" w:hAnsi="GHEA Grapalat"/>
          <w:b/>
          <w:i w:val="0"/>
          <w:sz w:val="24"/>
          <w:szCs w:val="24"/>
        </w:rPr>
        <w:t xml:space="preserve"> </w:t>
      </w: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</w:rPr>
        <w:t>կարգավորման</w:t>
      </w:r>
      <w:r w:rsidRPr="006B68BD">
        <w:rPr>
          <w:rStyle w:val="Emphasis"/>
          <w:rFonts w:ascii="GHEA Grapalat" w:hAnsi="GHEA Grapalat"/>
          <w:b/>
          <w:i w:val="0"/>
          <w:sz w:val="24"/>
          <w:szCs w:val="24"/>
        </w:rPr>
        <w:t xml:space="preserve"> </w:t>
      </w: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</w:rPr>
        <w:t>առարկան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Style w:val="Emphasis"/>
          <w:rFonts w:ascii="GHEA Grapalat" w:hAnsi="GHEA Grapalat"/>
          <w:b/>
          <w:i w:val="0"/>
          <w:sz w:val="24"/>
          <w:szCs w:val="24"/>
        </w:rPr>
      </w:pPr>
    </w:p>
    <w:p w:rsidR="00227DD5" w:rsidRPr="006B68BD" w:rsidRDefault="00227DD5" w:rsidP="00227DD5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iCs/>
          <w:sz w:val="24"/>
          <w:szCs w:val="24"/>
          <w:shd w:val="clear" w:color="auto" w:fill="FFFFFF"/>
          <w:lang w:val="hy-AM"/>
        </w:rPr>
      </w:pP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Սույն օրենքը կարգավորում է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B68BD">
        <w:rPr>
          <w:rFonts w:ascii="GHEA Grapalat" w:hAnsi="GHEA Grapalat"/>
          <w:sz w:val="24"/>
          <w:szCs w:val="24"/>
        </w:rPr>
        <w:t>Տ</w:t>
      </w:r>
      <w:r w:rsidRPr="006B68BD">
        <w:rPr>
          <w:rFonts w:ascii="GHEA Grapalat" w:hAnsi="GHEA Grapalat"/>
          <w:sz w:val="24"/>
          <w:szCs w:val="24"/>
          <w:lang w:val="hy-AM"/>
        </w:rPr>
        <w:t>ավուշի մարզի Դիլիջան քաղաք</w:t>
      </w:r>
      <w:r w:rsidRPr="006B68BD">
        <w:rPr>
          <w:rFonts w:ascii="GHEA Grapalat" w:hAnsi="GHEA Grapalat"/>
          <w:sz w:val="24"/>
          <w:szCs w:val="24"/>
        </w:rPr>
        <w:t>ային համայնք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6B68BD">
        <w:rPr>
          <w:rFonts w:ascii="GHEA Grapalat" w:hAnsi="GHEA Grapalat"/>
          <w:sz w:val="24"/>
          <w:szCs w:val="24"/>
        </w:rPr>
        <w:t>(</w:t>
      </w:r>
      <w:r w:rsidRPr="006B68BD">
        <w:rPr>
          <w:rFonts w:ascii="GHEA Grapalat" w:hAnsi="GHEA Grapalat"/>
          <w:sz w:val="24"/>
          <w:szCs w:val="24"/>
          <w:lang w:val="hy-AM"/>
        </w:rPr>
        <w:t>այսուհետ՝</w:t>
      </w:r>
      <w:r w:rsidRPr="006B68BD">
        <w:rPr>
          <w:rFonts w:ascii="GHEA Grapalat" w:hAnsi="GHEA Grapalat"/>
          <w:sz w:val="24"/>
          <w:szCs w:val="24"/>
        </w:rPr>
        <w:t xml:space="preserve"> </w:t>
      </w:r>
      <w:r w:rsidRPr="006B68BD">
        <w:rPr>
          <w:rFonts w:ascii="GHEA Grapalat" w:hAnsi="GHEA Grapalat"/>
          <w:sz w:val="24"/>
          <w:szCs w:val="24"/>
          <w:lang w:val="hy-AM"/>
        </w:rPr>
        <w:t>Դիլիջան քաղաք</w:t>
      </w:r>
      <w:r w:rsidRPr="006B68BD">
        <w:rPr>
          <w:rFonts w:ascii="GHEA Grapalat" w:hAnsi="GHEA Grapalat"/>
          <w:sz w:val="24"/>
          <w:szCs w:val="24"/>
        </w:rPr>
        <w:t xml:space="preserve">)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և հարակից տարածքների </w:t>
      </w:r>
      <w:r w:rsidRPr="006B68BD">
        <w:rPr>
          <w:rFonts w:ascii="GHEA Grapalat" w:hAnsi="GHEA Grapalat"/>
          <w:sz w:val="24"/>
          <w:szCs w:val="24"/>
        </w:rPr>
        <w:t>(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FE2E28" w:rsidRPr="006B68BD">
        <w:rPr>
          <w:rFonts w:ascii="GHEA Grapalat" w:hAnsi="GHEA Grapalat"/>
          <w:sz w:val="24"/>
          <w:szCs w:val="24"/>
          <w:lang w:val="hy-AM"/>
        </w:rPr>
        <w:t>Հարակից տ</w:t>
      </w:r>
      <w:r w:rsidRPr="006B68BD">
        <w:rPr>
          <w:rFonts w:ascii="GHEA Grapalat" w:hAnsi="GHEA Grapalat"/>
          <w:sz w:val="24"/>
          <w:szCs w:val="24"/>
          <w:lang w:val="hy-AM"/>
        </w:rPr>
        <w:t>արածք</w:t>
      </w:r>
      <w:r w:rsidRPr="006B68BD">
        <w:rPr>
          <w:rFonts w:ascii="GHEA Grapalat" w:hAnsi="GHEA Grapalat"/>
          <w:sz w:val="24"/>
          <w:szCs w:val="24"/>
        </w:rPr>
        <w:t>)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/>
          <w:sz w:val="24"/>
          <w:szCs w:val="24"/>
        </w:rPr>
        <w:t xml:space="preserve">զարգացման և ներդրումային ծրագրերի խրախուսման </w:t>
      </w:r>
      <w:r w:rsidRPr="006B68BD">
        <w:rPr>
          <w:rFonts w:ascii="GHEA Grapalat" w:hAnsi="GHEA Grapalat"/>
          <w:sz w:val="24"/>
          <w:szCs w:val="24"/>
          <w:lang w:val="hy-AM"/>
        </w:rPr>
        <w:t>ու</w:t>
      </w:r>
      <w:r w:rsidRPr="006B68BD">
        <w:rPr>
          <w:rFonts w:ascii="GHEA Grapalat" w:hAnsi="GHEA Grapalat"/>
          <w:sz w:val="24"/>
          <w:szCs w:val="24"/>
        </w:rPr>
        <w:t xml:space="preserve"> իրականացման նպատակով </w:t>
      </w:r>
      <w:r w:rsidRPr="006B68BD">
        <w:rPr>
          <w:rFonts w:ascii="GHEA Grapalat" w:hAnsi="GHEA Grapalat"/>
          <w:sz w:val="24"/>
          <w:szCs w:val="24"/>
          <w:lang w:val="hy-AM"/>
        </w:rPr>
        <w:t>ներդրում</w:t>
      </w:r>
      <w:r w:rsidRPr="006B68BD">
        <w:rPr>
          <w:rFonts w:ascii="GHEA Grapalat" w:hAnsi="GHEA Grapalat"/>
          <w:sz w:val="24"/>
          <w:szCs w:val="24"/>
        </w:rPr>
        <w:t>ային ծրագրերի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/>
          <w:sz w:val="24"/>
          <w:szCs w:val="24"/>
        </w:rPr>
        <w:t xml:space="preserve">հաստատման և իրականացման կարգը,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քաղաքաշինական փաստաթղթերի </w:t>
      </w:r>
      <w:r w:rsidRPr="006B68BD">
        <w:rPr>
          <w:rFonts w:ascii="GHEA Grapalat" w:hAnsi="GHEA Grapalat"/>
          <w:sz w:val="24"/>
          <w:szCs w:val="24"/>
        </w:rPr>
        <w:t xml:space="preserve">մշակման, քննարկման և </w:t>
      </w:r>
      <w:r w:rsidRPr="006B68BD">
        <w:rPr>
          <w:rFonts w:ascii="GHEA Grapalat" w:hAnsi="GHEA Grapalat"/>
          <w:sz w:val="24"/>
          <w:szCs w:val="24"/>
          <w:lang w:val="hy-AM"/>
        </w:rPr>
        <w:t>հաստատման, քաղաքաշինական գործունեության իրականացման առանձնահատկությունները,</w:t>
      </w:r>
      <w:r w:rsidRPr="006B68BD">
        <w:rPr>
          <w:rFonts w:ascii="GHEA Grapalat" w:hAnsi="GHEA Grapalat"/>
          <w:sz w:val="24"/>
          <w:szCs w:val="24"/>
        </w:rPr>
        <w:t xml:space="preserve">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/>
          <w:sz w:val="24"/>
          <w:szCs w:val="24"/>
        </w:rPr>
        <w:t>տեղական ինքնակառավարման առանձնահատկությունները` հիմնված հանրային մասնավոր համագործակցության սկզբունքի վրա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: </w:t>
      </w:r>
    </w:p>
    <w:p w:rsidR="00227DD5" w:rsidRPr="006B68BD" w:rsidRDefault="00227DD5" w:rsidP="00227DD5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iCs/>
          <w:sz w:val="24"/>
          <w:szCs w:val="24"/>
          <w:shd w:val="clear" w:color="auto" w:fill="FFFFFF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bookmarkStart w:id="0" w:name="_GoBack"/>
      <w:bookmarkEnd w:id="0"/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Օրենքի</w:t>
      </w:r>
      <w:r w:rsidRPr="006B68BD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 </w:t>
      </w: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նպատակը, խնդիրները և սկզբունքները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 օրենքի նպատակն է.</w:t>
      </w:r>
    </w:p>
    <w:p w:rsidR="00227DD5" w:rsidRPr="006B68BD" w:rsidRDefault="00227DD5" w:rsidP="00227DD5">
      <w:pPr>
        <w:pStyle w:val="ListParagraph"/>
        <w:numPr>
          <w:ilvl w:val="0"/>
          <w:numId w:val="12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 xml:space="preserve">ապահովել Տարածքի զարգացման ընթացքում </w:t>
      </w:r>
      <w:r w:rsidR="00FE2E28" w:rsidRPr="006B68BD">
        <w:rPr>
          <w:rFonts w:ascii="GHEA Grapalat" w:hAnsi="GHEA Grapalat" w:cs="GHEA Grapalat"/>
          <w:sz w:val="24"/>
          <w:szCs w:val="24"/>
          <w:lang w:val="hy-AM"/>
        </w:rPr>
        <w:t xml:space="preserve">Դիլիջան քաղաքի 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քաղաքաշինական և ճարտարապետական միասնական և համահունչ սկզբունքների կիրառումը, կառուցապատման գործունեության իրականացումը առողջ և գրավիչ կենսամիջավայրի ձևավորման համար,</w:t>
      </w:r>
    </w:p>
    <w:p w:rsidR="00227DD5" w:rsidRPr="006B68BD" w:rsidRDefault="00227DD5" w:rsidP="00227DD5">
      <w:pPr>
        <w:pStyle w:val="ListParagraph"/>
        <w:numPr>
          <w:ilvl w:val="0"/>
          <w:numId w:val="12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խրախուսել և աջակցել Տարածքի պատմամշակութային առանձնահատկություններին և պահպանության ռեժիմին համապատասխանող քաղաքաշինական և կառուցապատման ներդրումային ծրագրերի իրականացմանը,</w:t>
      </w:r>
    </w:p>
    <w:p w:rsidR="00227DD5" w:rsidRPr="006B68BD" w:rsidRDefault="00227DD5" w:rsidP="00227DD5">
      <w:pPr>
        <w:pStyle w:val="ListParagraph"/>
        <w:numPr>
          <w:ilvl w:val="0"/>
          <w:numId w:val="12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lastRenderedPageBreak/>
        <w:t>ապահովել քաղաքաշինական նախագծերի հաստատման գործընթացի թափանցիկությունը, հրապարակայնությունը և հանրության մասնակցությունը որոշումների կայացման հանրային քննարկումների միջոցով,</w:t>
      </w:r>
    </w:p>
    <w:p w:rsidR="00227DD5" w:rsidRPr="006B68BD" w:rsidRDefault="00227DD5" w:rsidP="00227DD5">
      <w:pPr>
        <w:pStyle w:val="ListParagraph"/>
        <w:numPr>
          <w:ilvl w:val="0"/>
          <w:numId w:val="12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նպաստել ներդրումային միջավայրի բարելավմանը և Տարածքի զարգացմանը ուղղված նոր ներդրումային ծրագրերի ներգրավմանը,</w:t>
      </w:r>
    </w:p>
    <w:p w:rsidR="00335B7C" w:rsidRPr="006B68BD" w:rsidRDefault="00227DD5" w:rsidP="00227DD5">
      <w:pPr>
        <w:pStyle w:val="ListParagraph"/>
        <w:numPr>
          <w:ilvl w:val="0"/>
          <w:numId w:val="12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ներդնել Տարածքների զարգացման և ներդրումային գրավչության մակարդակի բարձրացմանը նպաստող համակարգեր</w:t>
      </w:r>
    </w:p>
    <w:p w:rsidR="00335B7C" w:rsidRPr="006B68BD" w:rsidRDefault="00335B7C" w:rsidP="001035DE">
      <w:pPr>
        <w:pStyle w:val="ListParagraph"/>
        <w:numPr>
          <w:ilvl w:val="0"/>
          <w:numId w:val="12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նպաստել «մաքուր քաղաք» և «կանաչ քաղաք» հայեցակարգի ներդրմանը</w:t>
      </w:r>
      <w:r w:rsidR="00731F85" w:rsidRPr="006B68BD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27DD5" w:rsidRPr="006B68BD" w:rsidRDefault="00227DD5" w:rsidP="00227DD5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 օրենքի խնդիրներն են՝</w:t>
      </w:r>
    </w:p>
    <w:p w:rsidR="00227DD5" w:rsidRPr="006B68BD" w:rsidRDefault="00227DD5" w:rsidP="00227DD5">
      <w:pPr>
        <w:pStyle w:val="ListParagraph"/>
        <w:numPr>
          <w:ilvl w:val="0"/>
          <w:numId w:val="15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հանրության համար առավել բարենպաստ շրջակա միջավայր ստեղծելը.</w:t>
      </w:r>
    </w:p>
    <w:p w:rsidR="00227DD5" w:rsidRPr="006B68BD" w:rsidRDefault="00227DD5" w:rsidP="00227DD5">
      <w:pPr>
        <w:pStyle w:val="ListParagraph"/>
        <w:numPr>
          <w:ilvl w:val="0"/>
          <w:numId w:val="15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Դիլիջանի՝ որպես միջազգային նշանակության կրթական կենտրոնի հետագա զարգացման ապահովումը.</w:t>
      </w:r>
    </w:p>
    <w:p w:rsidR="00227DD5" w:rsidRPr="006B68BD" w:rsidRDefault="00227DD5" w:rsidP="00227DD5">
      <w:pPr>
        <w:pStyle w:val="ListParagraph"/>
        <w:numPr>
          <w:ilvl w:val="0"/>
          <w:numId w:val="15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Դիլիջանի՝ որպես տուրիստական և հանգստյան գոտու զարգացման ու Տարածքի ներդրումային գրավչության համար անհրաժեշտ իրավական միջավայրի ձևավորումը.</w:t>
      </w:r>
    </w:p>
    <w:p w:rsidR="00227DD5" w:rsidRPr="006B68BD" w:rsidRDefault="00227DD5" w:rsidP="00227DD5">
      <w:pPr>
        <w:pStyle w:val="ListParagraph"/>
        <w:numPr>
          <w:ilvl w:val="0"/>
          <w:numId w:val="15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սահմանված կարգով հաստատված քաղաքաշինական և ճարտարապետական պահանջների հետևողական իրականացման ապահովումը.</w:t>
      </w:r>
    </w:p>
    <w:p w:rsidR="00227DD5" w:rsidRPr="006B68BD" w:rsidRDefault="00227DD5" w:rsidP="00227DD5">
      <w:pPr>
        <w:pStyle w:val="ListParagraph"/>
        <w:numPr>
          <w:ilvl w:val="0"/>
          <w:numId w:val="15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Բնության և շրջակա միջավայրի վրա բացասական ազդեցություն ունեցող գործունեության բացառումը:</w:t>
      </w:r>
    </w:p>
    <w:p w:rsidR="00227DD5" w:rsidRPr="006B68BD" w:rsidRDefault="00227DD5" w:rsidP="00227DD5">
      <w:pPr>
        <w:pStyle w:val="ListParagraph"/>
        <w:numPr>
          <w:ilvl w:val="0"/>
          <w:numId w:val="1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 օրենքի սկզբունքներն են՝</w:t>
      </w:r>
    </w:p>
    <w:p w:rsidR="00227DD5" w:rsidRPr="006B68BD" w:rsidRDefault="00227DD5" w:rsidP="00227DD5">
      <w:pPr>
        <w:pStyle w:val="ListParagraph"/>
        <w:numPr>
          <w:ilvl w:val="0"/>
          <w:numId w:val="14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</w:rPr>
        <w:t>հանրային մասնավոր համագործակցությունը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0"/>
          <w:numId w:val="14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</w:rPr>
        <w:t>որոշումների կայացման թափանցիկությունը.</w:t>
      </w:r>
    </w:p>
    <w:p w:rsidR="00227DD5" w:rsidRPr="006B68BD" w:rsidRDefault="00227DD5" w:rsidP="00227DD5">
      <w:pPr>
        <w:pStyle w:val="ListParagraph"/>
        <w:numPr>
          <w:ilvl w:val="0"/>
          <w:numId w:val="14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</w:rPr>
        <w:t>ծրագրերի իրակամացման հաշվետվ</w:t>
      </w:r>
      <w:r w:rsidR="00335B7C" w:rsidRPr="006B68BD">
        <w:rPr>
          <w:rFonts w:ascii="GHEA Grapalat" w:hAnsi="GHEA Grapalat" w:cs="GHEA Grapalat"/>
          <w:sz w:val="24"/>
          <w:szCs w:val="24"/>
          <w:lang w:val="hy-AM"/>
        </w:rPr>
        <w:t>ողականությունը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227DD5" w:rsidRPr="006B68BD" w:rsidRDefault="00227DD5" w:rsidP="00227DD5">
      <w:pPr>
        <w:pStyle w:val="ListParagraph"/>
        <w:tabs>
          <w:tab w:val="left" w:pos="1170"/>
        </w:tabs>
        <w:spacing w:after="0" w:line="240" w:lineRule="auto"/>
        <w:ind w:left="81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Style w:val="Emphasis"/>
          <w:rFonts w:ascii="GHEA Grapalat" w:hAnsi="GHEA Grapalat"/>
          <w:b/>
          <w:i w:val="0"/>
          <w:sz w:val="24"/>
          <w:szCs w:val="24"/>
        </w:rPr>
      </w:pP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</w:rPr>
        <w:t>Հիմնական</w:t>
      </w:r>
      <w:r w:rsidRPr="006B68BD">
        <w:rPr>
          <w:rStyle w:val="Emphasis"/>
          <w:rFonts w:ascii="GHEA Grapalat" w:hAnsi="GHEA Grapalat"/>
          <w:b/>
          <w:i w:val="0"/>
          <w:sz w:val="24"/>
          <w:szCs w:val="24"/>
        </w:rPr>
        <w:t xml:space="preserve"> </w:t>
      </w: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</w:rPr>
        <w:t>հասկացություններ</w:t>
      </w:r>
    </w:p>
    <w:p w:rsidR="00227DD5" w:rsidRPr="006B68BD" w:rsidRDefault="00227DD5" w:rsidP="00227DD5">
      <w:pPr>
        <w:pStyle w:val="ListParagraph"/>
        <w:spacing w:after="0" w:line="240" w:lineRule="auto"/>
        <w:ind w:left="2070"/>
        <w:rPr>
          <w:rStyle w:val="Emphasis"/>
          <w:rFonts w:ascii="GHEA Grapalat" w:hAnsi="GHEA Grapalat"/>
          <w:b/>
          <w:i w:val="0"/>
          <w:sz w:val="24"/>
          <w:szCs w:val="24"/>
        </w:rPr>
      </w:pPr>
    </w:p>
    <w:p w:rsidR="00227DD5" w:rsidRPr="006B68BD" w:rsidRDefault="00227DD5" w:rsidP="00227DD5">
      <w:pPr>
        <w:pStyle w:val="ListParagraph"/>
        <w:numPr>
          <w:ilvl w:val="0"/>
          <w:numId w:val="13"/>
        </w:numPr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օրենքում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օգտագործվում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հետևյալ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հիմնական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հասկացությունները</w:t>
      </w:r>
      <w:r w:rsidRPr="006B68BD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Տարածք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Տավուշի մարզի Դիլիջան քաղաք եվ հարակից տարածքներ.  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Դիլիջան քաղաք՝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Տավուշի մարզի Դիլիջան քաղաքային համայնքի տարածք. 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lastRenderedPageBreak/>
        <w:t>Հարակից տարածքներ</w:t>
      </w:r>
      <w:r w:rsidRPr="006B68BD">
        <w:rPr>
          <w:rFonts w:ascii="GHEA Grapalat" w:hAnsi="GHEA Grapalat"/>
          <w:sz w:val="24"/>
          <w:szCs w:val="24"/>
          <w:lang w:val="hy-AM"/>
        </w:rPr>
        <w:t>՝ Տավուշի մարզի Հաղարծին, Թեղուտ, Գոշ, Աղավնավանք, Խաչարձան, Հովք համայնքների և «Դիլիջան» ազգային պարկի տարածքներ.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Անձ` </w:t>
      </w:r>
      <w:r w:rsidR="00335B7C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օրենքով նախատեսված ծրագիր իրականացնող ցանկացած ֆիզիկական կամ իրավաբանական անձ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Ծրագիր`</w:t>
      </w:r>
      <w:r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անձի կողմից </w:t>
      </w:r>
      <w:r w:rsidR="00F70843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ձեռնարկատիրական կամ ոչ ձեռնարկատիրական նպատակով </w:t>
      </w:r>
      <w:r w:rsidR="00ED018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Տարածքի, դրա առանձին ոլորտի կամ բնագավառի զարգացումը կամ օբյեկտի և/կամ ենթակառուցվածքների կառուցումը ներկայացնող փաստաթուղթ,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</w:t>
      </w:r>
      <w:r w:rsidR="002D5A41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</w:t>
      </w:r>
      <w:r w:rsidR="00821718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821718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օրենքի </w:t>
      </w:r>
      <w:r w:rsidRPr="006B68BD">
        <w:rPr>
          <w:rFonts w:ascii="GHEA Grapalat" w:hAnsi="GHEA Grapalat"/>
          <w:sz w:val="24"/>
          <w:szCs w:val="24"/>
          <w:lang w:val="hy-AM"/>
        </w:rPr>
        <w:t>6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հոդվածով սահմանված կարգով.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Դիլիջանի քաղաքաշինական և ներդրումների խրախուսման խորհուրդ՝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օրենքի 7-րդ հոդվածի 1-ին մասով սահմանված նպատակներն իրականացնելու Դիլիջանի </w:t>
      </w:r>
      <w:r w:rsidR="0080661A"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քաղաքապետին 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կից ձևավորված խորհուրդ.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 w:rsidDel="00935B8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«Կանաչ» քաղաքաշինություն ու ճարտարապետություն՝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քաղաքաշինության ու ճարտարապետության բնագավառի հատուկ ուղղություն, որի հիմնական նպատակն է՝ էկոլոգիապես կենսունակ, վերականգնվող էներգիայի, բնական ռեսուրսների արդյունավետ (խնայողաբար) օգտագործման և շրջակա միջավայրի պահպանության խնդիրների գերակայությունն ապահովող տարածքների կազմակերպումն ու կառուցապատման ձևավորումը.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«Կանաչ» կամ «կենդանի» տանիքներ՝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ջրամեկուսիչ թաղանթի վրա  տեղադրված հատուկ բնահողի վրա աճեցրած բուսական շերտով  մասնակի կամ լրիվ ծածկված շենքի տանիք. </w:t>
      </w:r>
    </w:p>
    <w:p w:rsidR="00227DD5" w:rsidRPr="006B68BD" w:rsidRDefault="00227DD5" w:rsidP="00227DD5">
      <w:pPr>
        <w:pStyle w:val="ListParagraph"/>
        <w:numPr>
          <w:ilvl w:val="0"/>
          <w:numId w:val="1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 xml:space="preserve">Արգելված գործունեություն`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6B68BD">
        <w:rPr>
          <w:rFonts w:ascii="GHEA Grapalat" w:hAnsi="GHEA Grapalat"/>
          <w:sz w:val="24"/>
          <w:szCs w:val="24"/>
          <w:lang w:val="hy-AM"/>
        </w:rPr>
        <w:t>-րդ հոդվածով սահմանված գործունեության տեսակներ:</w:t>
      </w:r>
    </w:p>
    <w:p w:rsidR="00227DD5" w:rsidRPr="006B68BD" w:rsidRDefault="00227DD5" w:rsidP="00227DD5">
      <w:pPr>
        <w:pStyle w:val="ListParagraph"/>
        <w:numPr>
          <w:ilvl w:val="0"/>
          <w:numId w:val="13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6B68B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 օրենքում օգտագործվող այլ հասկացությունները կիրառվում են Հայաստանի Հանրապետության քաղաքացիական օրենսգրքով, «Քաղաքաշինության մասին» և հարկային ու մաքսային բնագավառը կանոնակարգող  Հայաստանի Հանրապետության օրենքներով սահմանված իմաստով, եթե սույն օրենքի դրույթներից չի բխում դրանց օգտագործման այլ իմաստ:</w:t>
      </w:r>
    </w:p>
    <w:p w:rsidR="00227DD5" w:rsidRPr="006B68BD" w:rsidRDefault="00227DD5" w:rsidP="00227DD5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</w:p>
    <w:p w:rsidR="00227DD5" w:rsidRPr="006B68BD" w:rsidRDefault="00227DD5" w:rsidP="00BF1E6D">
      <w:pPr>
        <w:pStyle w:val="ListParagraph"/>
        <w:numPr>
          <w:ilvl w:val="0"/>
          <w:numId w:val="3"/>
        </w:numPr>
        <w:spacing w:after="0" w:line="240" w:lineRule="auto"/>
        <w:ind w:left="2070" w:hanging="135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>Տարածքի զարգացման գործընթացը կարգավորող օրենսդրությունը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6B68BD">
        <w:rPr>
          <w:rFonts w:ascii="GHEA Grapalat" w:hAnsi="GHEA Grapalat"/>
          <w:lang w:val="hy-AM"/>
        </w:rPr>
        <w:t xml:space="preserve">Տարածքի զարգացման բնագավառում հարաբերությունները </w:t>
      </w:r>
      <w:r w:rsidRPr="006B68BD">
        <w:rPr>
          <w:rFonts w:ascii="GHEA Grapalat" w:hAnsi="GHEA Grapalat" w:cs="Sylfaen"/>
          <w:lang w:val="hy-AM"/>
        </w:rPr>
        <w:t>կարգավորվում</w:t>
      </w:r>
      <w:r w:rsidRPr="006B68BD">
        <w:rPr>
          <w:rFonts w:ascii="GHEA Grapalat" w:hAnsi="GHEA Grapalat"/>
          <w:lang w:val="hy-AM"/>
        </w:rPr>
        <w:t xml:space="preserve"> </w:t>
      </w:r>
      <w:r w:rsidRPr="006B68BD">
        <w:rPr>
          <w:rFonts w:ascii="GHEA Grapalat" w:hAnsi="GHEA Grapalat" w:cs="Sylfaen"/>
          <w:lang w:val="hy-AM"/>
        </w:rPr>
        <w:t>են</w:t>
      </w:r>
      <w:r w:rsidRPr="006B68BD">
        <w:rPr>
          <w:rFonts w:ascii="GHEA Grapalat" w:hAnsi="GHEA Grapalat"/>
          <w:lang w:val="hy-AM"/>
        </w:rPr>
        <w:t xml:space="preserve"> </w:t>
      </w:r>
      <w:r w:rsidRPr="006B68BD">
        <w:rPr>
          <w:rFonts w:ascii="GHEA Grapalat" w:hAnsi="GHEA Grapalat" w:cs="Sylfaen"/>
          <w:lang w:val="hy-AM"/>
        </w:rPr>
        <w:t>Հայաստանի</w:t>
      </w:r>
      <w:r w:rsidRPr="006B68BD">
        <w:rPr>
          <w:rFonts w:ascii="GHEA Grapalat" w:hAnsi="GHEA Grapalat"/>
          <w:lang w:val="hy-AM"/>
        </w:rPr>
        <w:t xml:space="preserve"> </w:t>
      </w:r>
      <w:r w:rsidRPr="006B68BD">
        <w:rPr>
          <w:rFonts w:ascii="GHEA Grapalat" w:hAnsi="GHEA Grapalat" w:cs="Sylfaen"/>
          <w:lang w:val="hy-AM"/>
        </w:rPr>
        <w:t>Հանրապետության</w:t>
      </w:r>
      <w:r w:rsidRPr="006B68BD">
        <w:rPr>
          <w:rFonts w:ascii="GHEA Grapalat" w:hAnsi="GHEA Grapalat"/>
          <w:lang w:val="hy-AM"/>
        </w:rPr>
        <w:t xml:space="preserve"> սահմանադրությամբ, </w:t>
      </w:r>
      <w:r w:rsidRPr="006B68BD">
        <w:rPr>
          <w:rFonts w:ascii="GHEA Grapalat" w:hAnsi="GHEA Grapalat" w:cs="Sylfaen"/>
          <w:lang w:val="hy-AM"/>
        </w:rPr>
        <w:t>սույն</w:t>
      </w:r>
      <w:r w:rsidRPr="006B68BD">
        <w:rPr>
          <w:rFonts w:ascii="GHEA Grapalat" w:hAnsi="GHEA Grapalat"/>
          <w:lang w:val="hy-AM"/>
        </w:rPr>
        <w:t xml:space="preserve"> </w:t>
      </w:r>
      <w:r w:rsidRPr="006B68BD">
        <w:rPr>
          <w:rFonts w:ascii="GHEA Grapalat" w:hAnsi="GHEA Grapalat" w:cs="Sylfaen"/>
          <w:lang w:val="hy-AM"/>
        </w:rPr>
        <w:t>օրենքով</w:t>
      </w:r>
      <w:r w:rsidRPr="006B68BD">
        <w:rPr>
          <w:rFonts w:ascii="GHEA Grapalat" w:hAnsi="GHEA Grapalat"/>
          <w:lang w:val="hy-AM"/>
        </w:rPr>
        <w:t xml:space="preserve">, այլ օրենքներով </w:t>
      </w:r>
      <w:r w:rsidRPr="006B68BD">
        <w:rPr>
          <w:rFonts w:ascii="GHEA Grapalat" w:hAnsi="GHEA Grapalat" w:cs="Sylfaen"/>
          <w:lang w:val="hy-AM"/>
        </w:rPr>
        <w:t>և</w:t>
      </w:r>
      <w:r w:rsidRPr="006B68BD">
        <w:rPr>
          <w:rFonts w:ascii="GHEA Grapalat" w:hAnsi="GHEA Grapalat"/>
          <w:lang w:val="hy-AM"/>
        </w:rPr>
        <w:t xml:space="preserve"> </w:t>
      </w:r>
      <w:r w:rsidRPr="006B68BD">
        <w:rPr>
          <w:rFonts w:ascii="GHEA Grapalat" w:hAnsi="GHEA Grapalat" w:cs="Sylfaen"/>
          <w:lang w:val="hy-AM"/>
        </w:rPr>
        <w:t>իրավական ակտերով</w:t>
      </w:r>
      <w:r w:rsidRPr="006B68BD">
        <w:rPr>
          <w:rFonts w:ascii="GHEA Grapalat" w:hAnsi="GHEA Grapalat"/>
          <w:lang w:val="hy-AM"/>
        </w:rPr>
        <w:t>:</w:t>
      </w:r>
    </w:p>
    <w:p w:rsidR="00227DD5" w:rsidRPr="006B68BD" w:rsidRDefault="00FE2E28" w:rsidP="00227DD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lang w:val="hy-AM"/>
        </w:rPr>
      </w:pPr>
      <w:r w:rsidRPr="006B68BD" w:rsidDel="00FE2E2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227DD5" w:rsidRPr="006B68BD">
        <w:rPr>
          <w:rFonts w:ascii="GHEA Grapalat" w:hAnsi="GHEA Grapalat"/>
          <w:lang w:val="hy-AM"/>
        </w:rPr>
        <w:t>«Դիլիջան» ազգային պարկի տարածքի վրա տարածվում է սույն օրենքով և «Բնության հատուկ պահպանվող տարածքների մասին» Հայաստանի Հանրապետության մասին օրենքով սահմանված սահմանափակումները:</w:t>
      </w:r>
    </w:p>
    <w:p w:rsidR="00227DD5" w:rsidRPr="006B68BD" w:rsidRDefault="00227DD5" w:rsidP="00227DD5">
      <w:pPr>
        <w:pStyle w:val="NormalWeb"/>
        <w:shd w:val="clear" w:color="auto" w:fill="FFFFFF"/>
        <w:spacing w:before="0" w:beforeAutospacing="0" w:after="0" w:afterAutospacing="0" w:line="360" w:lineRule="auto"/>
        <w:ind w:left="375"/>
        <w:jc w:val="both"/>
        <w:rPr>
          <w:rFonts w:ascii="GHEA Grapalat" w:hAnsi="GHEA Grapalat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240" w:lineRule="auto"/>
        <w:ind w:left="2070" w:hanging="1350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</w:rPr>
        <w:t>Արգելված գործունեություն</w:t>
      </w:r>
    </w:p>
    <w:p w:rsidR="00227DD5" w:rsidRPr="006B68BD" w:rsidRDefault="00227DD5" w:rsidP="00227DD5">
      <w:pPr>
        <w:pStyle w:val="ListParagraph"/>
        <w:spacing w:after="0" w:line="240" w:lineRule="auto"/>
        <w:ind w:left="1080"/>
        <w:rPr>
          <w:rFonts w:ascii="GHEA Grapalat" w:hAnsi="GHEA Grapalat"/>
          <w:sz w:val="24"/>
          <w:szCs w:val="24"/>
        </w:rPr>
      </w:pPr>
    </w:p>
    <w:p w:rsidR="00227DD5" w:rsidRPr="006B68BD" w:rsidRDefault="00227DD5" w:rsidP="00227DD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</w:rPr>
      </w:pPr>
      <w:r w:rsidRPr="006B68BD">
        <w:rPr>
          <w:rFonts w:ascii="GHEA Grapalat" w:hAnsi="GHEA Grapalat"/>
          <w:sz w:val="24"/>
          <w:szCs w:val="24"/>
        </w:rPr>
        <w:t xml:space="preserve">Դիլիջան քաղաքում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և հարակից տարածքներում </w:t>
      </w:r>
      <w:r w:rsidRPr="006B68BD">
        <w:rPr>
          <w:rFonts w:ascii="GHEA Grapalat" w:hAnsi="GHEA Grapalat"/>
          <w:sz w:val="24"/>
          <w:szCs w:val="24"/>
        </w:rPr>
        <w:t>արգելվում է հետևյալ գործունեության իրականացումը.</w:t>
      </w:r>
    </w:p>
    <w:p w:rsidR="00227DD5" w:rsidRPr="006B68BD" w:rsidRDefault="00227DD5" w:rsidP="00227DD5">
      <w:pPr>
        <w:pStyle w:val="ListParagraph"/>
        <w:numPr>
          <w:ilvl w:val="0"/>
          <w:numId w:val="21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Հանքագործական արդյունաբերություն, բացառությամբ կավի, ճենակավի</w:t>
      </w:r>
      <w:r w:rsidRPr="006B68BD">
        <w:rPr>
          <w:rFonts w:ascii="GHEA Grapalat" w:hAnsi="GHEA Grapalat"/>
          <w:sz w:val="24"/>
          <w:szCs w:val="24"/>
        </w:rPr>
        <w:t xml:space="preserve">,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ածխաթթվային և ստորերկրյա հանքային ջրերի. </w:t>
      </w:r>
    </w:p>
    <w:p w:rsidR="00227DD5" w:rsidRPr="006B68BD" w:rsidRDefault="00227DD5" w:rsidP="00227DD5">
      <w:pPr>
        <w:pStyle w:val="ListParagraph"/>
        <w:numPr>
          <w:ilvl w:val="0"/>
          <w:numId w:val="21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Էլեկտրաէներգիայի արտադրություն, բացառությամբ արևային, հողմային, երկրաջերմային և կենսազանգվածի (մարդու կենսաբանական կամ տնտեսական գործունեության և այլ կենդանական ծագում ունեցող օրգանական և/կամ այրվող արգասիքներ, բուսական մնացորդներ և թափոններ, ինչպես նաև գյուղատնտեսական մշակաբույսեր) էներգիայի. </w:t>
      </w:r>
    </w:p>
    <w:p w:rsidR="00227DD5" w:rsidRPr="006B68BD" w:rsidRDefault="00227DD5" w:rsidP="00227DD5">
      <w:pPr>
        <w:pStyle w:val="ListParagraph"/>
        <w:numPr>
          <w:ilvl w:val="0"/>
          <w:numId w:val="21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Կոքսի, նավթամթերքների և միջուկային նյութերի արտադրություն,</w:t>
      </w:r>
    </w:p>
    <w:p w:rsidR="00335B7C" w:rsidRPr="006B68BD" w:rsidRDefault="00227DD5" w:rsidP="00227DD5">
      <w:pPr>
        <w:pStyle w:val="ListParagraph"/>
        <w:numPr>
          <w:ilvl w:val="0"/>
          <w:numId w:val="21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Քիմիական </w:t>
      </w:r>
      <w:r w:rsidR="009915DE" w:rsidRPr="006B68BD">
        <w:rPr>
          <w:rFonts w:ascii="GHEA Grapalat" w:hAnsi="GHEA Grapalat"/>
          <w:sz w:val="24"/>
          <w:szCs w:val="24"/>
          <w:lang w:val="hy-AM"/>
        </w:rPr>
        <w:t>արդյունաբերություն</w:t>
      </w:r>
      <w:r w:rsidRPr="006B68BD">
        <w:rPr>
          <w:rFonts w:ascii="GHEA Grapalat" w:hAnsi="GHEA Grapalat"/>
          <w:sz w:val="24"/>
          <w:szCs w:val="24"/>
          <w:lang w:val="hy-AM"/>
        </w:rPr>
        <w:t>, բացառությամբ Հայաստանի Հանրապետության կառավարության որոշմամբ սահմանված տեսակների</w:t>
      </w:r>
    </w:p>
    <w:p w:rsidR="00227DD5" w:rsidRPr="006B68BD" w:rsidRDefault="00335B7C" w:rsidP="00227DD5">
      <w:pPr>
        <w:pStyle w:val="ListParagraph"/>
        <w:numPr>
          <w:ilvl w:val="0"/>
          <w:numId w:val="21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Հայաստանի Հանրապետության օրենքներով սահմանված այլ գործունեության տեսակներ</w:t>
      </w:r>
      <w:r w:rsidR="00227DD5" w:rsidRPr="006B68B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27DD5" w:rsidRPr="006B68BD" w:rsidRDefault="00227DD5" w:rsidP="00227DD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 w:themeColor="text1"/>
          <w:sz w:val="24"/>
          <w:szCs w:val="24"/>
          <w:lang w:val="hy-AM"/>
        </w:rPr>
        <w:t>Դիլիջան քաղաքի գոտիավորման նախագծերով առանձնացված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տարածքներում սույն հոդվածի 1-ին մասով սահմանված արգելված գործունեության տեսակներց բացի արգելվում է նաև հետևյալ ձեռնարկատիրական գործունեության տեսակները.</w:t>
      </w:r>
    </w:p>
    <w:p w:rsidR="00227DD5" w:rsidRPr="006B68BD" w:rsidRDefault="00227DD5" w:rsidP="00227DD5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Անասնաբուծություն. </w:t>
      </w:r>
    </w:p>
    <w:p w:rsidR="00227DD5" w:rsidRPr="006B68BD" w:rsidRDefault="00227DD5" w:rsidP="00227DD5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Բուսաբուծություն.</w:t>
      </w:r>
    </w:p>
    <w:p w:rsidR="00227DD5" w:rsidRPr="006B68BD" w:rsidRDefault="00227DD5" w:rsidP="00227DD5">
      <w:pPr>
        <w:pStyle w:val="ListParagraph"/>
        <w:numPr>
          <w:ilvl w:val="0"/>
          <w:numId w:val="22"/>
        </w:numPr>
        <w:tabs>
          <w:tab w:val="left" w:pos="1080"/>
          <w:tab w:val="left" w:pos="144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Մշակող արդյունաբերություն:</w:t>
      </w:r>
    </w:p>
    <w:p w:rsidR="00227DD5" w:rsidRPr="006B68BD" w:rsidRDefault="00227DD5" w:rsidP="00B273E0">
      <w:pPr>
        <w:pStyle w:val="ListParagraph"/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4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 xml:space="preserve">ՏԱՐԱԾՔԻ ԶԱՐԳԱՑՄԱՆ ԾՐԱԳՐԵՐ </w:t>
      </w:r>
    </w:p>
    <w:p w:rsidR="00227DD5" w:rsidRPr="006B68BD" w:rsidRDefault="00227DD5" w:rsidP="00227DD5">
      <w:pPr>
        <w:pStyle w:val="ListParagraph"/>
        <w:spacing w:after="0" w:line="240" w:lineRule="auto"/>
        <w:ind w:left="1080"/>
        <w:rPr>
          <w:rFonts w:ascii="GHEA Grapalat" w:hAnsi="GHEA Grapalat"/>
          <w:sz w:val="24"/>
          <w:szCs w:val="24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240" w:lineRule="auto"/>
        <w:ind w:left="1890" w:hanging="1170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Տարածքի, դրա առանձին ոլորտների կամ բնագավառների զարգացման կամ օբյեկտների կառուցապատման ծրագրեր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Fonts w:ascii="GHEA Grapalat" w:hAnsi="GHEA Grapalat"/>
          <w:b/>
          <w:sz w:val="24"/>
          <w:szCs w:val="24"/>
          <w:lang w:val="hy-AM"/>
        </w:rPr>
      </w:pPr>
    </w:p>
    <w:p w:rsidR="00227DD5" w:rsidRPr="006B68BD" w:rsidRDefault="00227DD5" w:rsidP="00AE226E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 իմաստով ծրագիր է հանդիսանում Հայաստանի Հանրապետության կառավարության կողմից հաստատված՝ առնվազն երկու միլիարդ Հայաստանի Հանրապետության դրամի ներդրմամբ  Տարածքի, դրա առանձին ոլորտի կամ բնագավառի զարգացումը կամ օբյեկտի և/կամ ենթակառուցվածքների կառուցումը ներկայացնող փաստաթուղթը:</w:t>
      </w:r>
      <w:r w:rsidR="00AE226E" w:rsidRPr="006B68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է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Ծրագիրն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իրականացնողի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մեջ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մտնելը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B68BD">
        <w:rPr>
          <w:rFonts w:ascii="GHEA Grapalat" w:hAnsi="GHEA Grapalat" w:cs="Sylfaen"/>
          <w:sz w:val="24"/>
          <w:szCs w:val="24"/>
          <w:lang w:val="hy-AM"/>
        </w:rPr>
        <w:t>շենք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հողատարածք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ձեռքբերման համար վճարված արժեքը: </w:t>
      </w:r>
    </w:p>
    <w:p w:rsidR="00227DD5" w:rsidRPr="006B68BD" w:rsidRDefault="00227DD5" w:rsidP="00227DD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գլխով սահմանված ծրագիրն առնվազն ներառում է. 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Ծրագրի նպատակը և հակիրճ նկարագիրը.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</w:rPr>
        <w:t>Ծրագիրը ներկայացնող անձը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Իրականացման գործընթացը՝ ըստ փուլերի, ժամկետների և ներդրումների (այդ թվում՝ կապիտալ ծախսեր, սեփական ներդրվող միջոցներ, ներգրավված և/կամ ներգրավվող միջոցներ)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Ծրագրի առանձնահատկությունների մանրամասն նկարագիրը.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սոցիալ-տնտեսական նշանակություն և ազդեցություն Տարածքի զարգացման վրա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Հիմնական ռիսկերը և դրանց կանխարգելման ու նվազեցմանն ուղղված միջոցառումները</w:t>
      </w:r>
      <w:r w:rsidRPr="006B68BD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Դիլիջան քաղաքի քաղաքաշինական և ներդրումների խրախուսման խորհրդի եզրակացությունը.</w:t>
      </w:r>
    </w:p>
    <w:p w:rsidR="00227DD5" w:rsidRPr="006B68BD" w:rsidRDefault="00227DD5" w:rsidP="00227DD5">
      <w:pPr>
        <w:pStyle w:val="ListParagraph"/>
        <w:numPr>
          <w:ilvl w:val="4"/>
          <w:numId w:val="2"/>
        </w:numPr>
        <w:tabs>
          <w:tab w:val="left" w:pos="990"/>
        </w:tabs>
        <w:spacing w:after="0" w:line="360" w:lineRule="auto"/>
        <w:ind w:left="9" w:firstLine="71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hAnsi="GHEA Grapalat" w:cs="GHEA Grapalat"/>
          <w:sz w:val="24"/>
          <w:szCs w:val="24"/>
          <w:lang w:val="hy-AM"/>
        </w:rPr>
        <w:t>Այլ տեղեկություններ` ըստ Ծրագիրը ներկայացնող անձի հայեցողության: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68E4" w:rsidRPr="006B68BD" w:rsidRDefault="00A468E4" w:rsidP="00227DD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Հայաստանի Հանրապետության օրենսդրությամբ սահմանված դեպ</w:t>
      </w:r>
      <w:r w:rsidR="00DE6978" w:rsidRPr="006B68BD">
        <w:rPr>
          <w:rFonts w:ascii="GHEA Grapalat" w:hAnsi="GHEA Grapalat"/>
          <w:sz w:val="24"/>
          <w:szCs w:val="24"/>
          <w:lang w:val="hy-AM"/>
        </w:rPr>
        <w:t>ք</w:t>
      </w:r>
      <w:r w:rsidRPr="006B68BD">
        <w:rPr>
          <w:rFonts w:ascii="GHEA Grapalat" w:hAnsi="GHEA Grapalat"/>
          <w:sz w:val="24"/>
          <w:szCs w:val="24"/>
          <w:lang w:val="hy-AM"/>
        </w:rPr>
        <w:t>ում Ծրագրի շրջանակներում կառուցվող շենքերի նախագծումն ու շինարարությունն իրականացվում է էներգաարդյունավետության և էներգախնայողության պահանջների կիրառմամբ:</w:t>
      </w:r>
    </w:p>
    <w:p w:rsidR="00227DD5" w:rsidRPr="006B68BD" w:rsidRDefault="00227DD5" w:rsidP="00227DD5">
      <w:pPr>
        <w:pStyle w:val="ListParagraph"/>
        <w:numPr>
          <w:ilvl w:val="0"/>
          <w:numId w:val="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կառավարության կողմից հաստատված ծրագրերի շրջանակներում այն իրականացնող անձինք օգտվում են սույն օրենքի 5-րդ գլխով սահմանված արտոնություններից:</w:t>
      </w:r>
    </w:p>
    <w:p w:rsidR="00227DD5" w:rsidRPr="006B68BD" w:rsidRDefault="00227DD5" w:rsidP="00227DD5">
      <w:pPr>
        <w:pStyle w:val="ListParagraph"/>
        <w:tabs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27DD5" w:rsidRPr="006B68BD" w:rsidRDefault="00227DD5" w:rsidP="00BF1E6D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ԴԻԼԻՋԱՆ ՔԱՂԱՔԻ ՔԱՂԱՔԱՇԻՆԱԿԱՆ ԵՎ ՆԵՐԴՐՈՒՄՆԵՐԻ ԽՐԱԽՈՒՍՄԱՆ ԽՈՐՀՐԴԻ ԿԱՐԳԱՎԻՃԱԿԸ ԵՎ ԻՐԱՎԱՍՈՒԹՅՈՒՆԸ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Style w:val="Emphasis"/>
          <w:rFonts w:ascii="GHEA Grapalat" w:eastAsiaTheme="minorEastAsia" w:hAnsi="GHEA Grapalat"/>
          <w:b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Քաղաքաշինական և ներդրումների խրախուսման խորհուրդ</w:t>
      </w:r>
    </w:p>
    <w:p w:rsidR="00227DD5" w:rsidRPr="006B68BD" w:rsidRDefault="00227DD5" w:rsidP="00227DD5">
      <w:pPr>
        <w:pStyle w:val="ListParagraph"/>
        <w:spacing w:after="0" w:line="240" w:lineRule="auto"/>
        <w:ind w:left="207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Դիլիջան քաղաքի գլխավոր հատակագծի, գոտիավորման, համայնքի քաղաքաշինական կանոնադրության, ճարտարապետական լուծումների, քաղաքաշինական նախագծերի, համայնքի սեփականությունը հանդիսացող </w:t>
      </w:r>
      <w:r w:rsidRPr="006B68BD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հողամասի օտարման, վարձակալության, կառուցապատման, օգտագործման իրավունքով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</w:t>
      </w:r>
      <w:r w:rsidR="007533F2" w:rsidRPr="006B68B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ֆիզիկական և իրավաբանական 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տրամադրման, առաջարկվող ծրագրերի վերաբերյալ մասնագիտական եզրակացություն տրամադրման նպատակով, ինչպես նաև Հայաստանի Հանրապետության օրենսդրությամբ սահմանված քաղաք Դիլիջանում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քաղաքաշինական գործունեության նորմատիվ իրավական ակտերով սահմանված պայմանների և պահանջների իրականացման նկատմամբ </w:t>
      </w:r>
      <w:r w:rsidR="002E071D" w:rsidRPr="006B68BD">
        <w:rPr>
          <w:rFonts w:ascii="GHEA Grapalat" w:hAnsi="GHEA Grapalat"/>
          <w:sz w:val="24"/>
          <w:szCs w:val="24"/>
          <w:lang w:val="hy-AM"/>
        </w:rPr>
        <w:t xml:space="preserve">ուսումնասիրություն </w:t>
      </w:r>
      <w:r w:rsidRPr="006B68BD">
        <w:rPr>
          <w:rFonts w:ascii="GHEA Grapalat" w:hAnsi="GHEA Grapalat"/>
          <w:sz w:val="24"/>
          <w:szCs w:val="24"/>
          <w:lang w:val="hy-AM"/>
        </w:rPr>
        <w:t>իրականացնելու նպատակով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ստեղծվում է հասարակական հիմունքներով մշտապես գործող Դիլիջանի քաղաքաշինական և ներդրումների խրախուսման խորհուրդ (այսուհետ` Խորհուրդ):</w:t>
      </w:r>
    </w:p>
    <w:p w:rsidR="00F70843" w:rsidRPr="006B68BD" w:rsidRDefault="00227DD5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Խորհուրդը կազմված է 9 անդամից, որոնց </w:t>
      </w:r>
      <w:r w:rsidR="00335B7C"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կազմը հաստատում 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Դիլիջանի ավագանին: Խորհրդի կազմը ձևավորվում է՝ առնվազն 5 անդամ Դիլիջանում ներդրումային ծրագիր իրականացրած անձանց լիազոր ներկայացուցիչներից` ընդ որում </w:t>
      </w:r>
      <w:r w:rsidR="00FE2E28" w:rsidRPr="006B68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ծրագիր իրականացրած յուրաքանչյուր անձ հնարավորություն ունենա ներկայացնելու </w:t>
      </w:r>
      <w:r w:rsidR="00FE2E28" w:rsidRPr="006B68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մեկ </w:t>
      </w:r>
      <w:r w:rsidR="00FE2E28" w:rsidRPr="006B68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ներկայացուցչի թեկնածություն</w:t>
      </w:r>
      <w:r w:rsidR="00FE2E28" w:rsidRPr="006B68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FE2E28" w:rsidRPr="006B68B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 իրականացրած անձանց կողմից սույն մասով սահմանված քանակից ավել թեկնածու ներկայացնելու դեպքում նշանակումն իրականացվում է առաջնահերթություն տալով այն անձանց, որոնց կողմից իրականացված ծրագրի ծավալը ավելի մեծ է, 1-ը՝ ավագանու անդամներից, իսկ 3-ը՝ բնակիչներից, որոնք քաղաքաշինության կամ ճարտարապետության բնագավառում ունեն առնվազն 5 տարվա մասնագիտական աշխատանքային փորձ:</w:t>
      </w:r>
      <w:r w:rsidR="00F70843"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227DD5" w:rsidRPr="006B68BD" w:rsidRDefault="00F70843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Խորհուրդը իր որոշումները կայացնում է ձայների պարզ մեծամասնությամբ</w:t>
      </w:r>
      <w:r w:rsidR="008D0636"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;</w:t>
      </w:r>
    </w:p>
    <w:p w:rsidR="00227DD5" w:rsidRPr="006B68BD" w:rsidRDefault="00227DD5" w:rsidP="00B273E0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Խորհրդի աշխատանքներին խորհրդակցական ձայնի իրավունքով կարող են մասնակցել Տավուշի մարզպետը և Դիլիջանի քաղաքապետը կամ վերջիններիս լիազորված անձինք:</w:t>
      </w:r>
    </w:p>
    <w:p w:rsidR="00227DD5" w:rsidRPr="006B68BD" w:rsidRDefault="00227DD5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Խորհրդի նախագահն ընտրվում է Խորհրդի անդամների կազմից, գաղտնի քվեարկությամբ` Խորհրդի անդամների ընդհանուր թվի ձայների մեծամասնությամբ:</w:t>
      </w:r>
    </w:p>
    <w:p w:rsidR="00227DD5" w:rsidRPr="006B68BD" w:rsidRDefault="00227DD5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Խորհուրդը գործում է իր կանոնադրությանը համապատասխան, որը հաստատում է Դիլիջան քաղաքի ավագանու կողմից` նման առաջին խորհրդի ձևավորումից հետո մեկամսյա ժամկետում ավագանու անդամների ձայների մեծամասնությամբ: </w:t>
      </w:r>
    </w:p>
    <w:p w:rsidR="00227DD5" w:rsidRPr="006B68BD" w:rsidRDefault="00227DD5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Խորհրդի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կանոնադրությամբ սահմանվում է Խորհրդի կազմավորման, </w:t>
      </w:r>
      <w:r w:rsidR="00335B7C" w:rsidRPr="006B68BD">
        <w:rPr>
          <w:rFonts w:ascii="GHEA Grapalat" w:hAnsi="GHEA Grapalat"/>
          <w:sz w:val="24"/>
          <w:szCs w:val="24"/>
          <w:lang w:val="hy-AM"/>
        </w:rPr>
        <w:t>խորհրդի անդամի լիազորությունների դադարեցման,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աշխատանքների կազմակերպման, քննարկումների կազմակերպման և </w:t>
      </w:r>
      <w:r w:rsidR="002E071D"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ուսումնասիրության 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իրականացման կարգը:</w:t>
      </w:r>
    </w:p>
    <w:p w:rsidR="00227DD5" w:rsidRPr="006B68BD" w:rsidRDefault="00227DD5" w:rsidP="00227DD5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Խորհուրդն իր նիստին կարող է հրավիրել քննարկվող հարցին  Տավուշի մարզպետարանի և Դիլիջանի քաղաքապետարանի գլխավոր ճարտարապետներին, աշխատակազմ</w:t>
      </w:r>
      <w:r w:rsidR="00335B7C"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ստորաբաժանումների ղեկավարներին, Դիլիջանի քաղաքապետարանի աշխատակազմի քարտուղարին:</w:t>
      </w:r>
    </w:p>
    <w:p w:rsidR="00227DD5" w:rsidRPr="006B68BD" w:rsidRDefault="00227DD5" w:rsidP="00227DD5">
      <w:pPr>
        <w:pStyle w:val="ListParagraph"/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Խորհրդի իրավասություն</w:t>
      </w:r>
      <w:r w:rsidRPr="006B68BD">
        <w:rPr>
          <w:rFonts w:ascii="GHEA Grapalat" w:hAnsi="GHEA Grapalat"/>
          <w:b/>
          <w:sz w:val="24"/>
          <w:szCs w:val="24"/>
          <w:lang w:val="ru-RU"/>
        </w:rPr>
        <w:t>ը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Խորհուրդը Դիլիջանի </w:t>
      </w:r>
      <w:r w:rsidR="0080661A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քաղաքապետին 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տրամադրում է եզրակացություն</w:t>
      </w:r>
      <w:r w:rsidRPr="006B68BD" w:rsidDel="005B109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27DD5" w:rsidRPr="006B68BD" w:rsidRDefault="00227DD5" w:rsidP="00227DD5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Դիլիջան քաղաքի քաղաքաշինական ծրագրային փաստաթղթերի՝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Դիլիջան քաղաքի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բնակավայրի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հատակագծի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քաղաքաշինական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գոտիավորման</w:t>
      </w:r>
      <w:r w:rsidRPr="006B68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նախագծի,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 դրանց փոփոխությունների, ինչպես նաև նախագծման առաջադրանքների </w:t>
      </w:r>
      <w:r w:rsidRPr="006B68B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վերաբերյալ.</w:t>
      </w:r>
    </w:p>
    <w:p w:rsidR="00227DD5" w:rsidRPr="006B68BD" w:rsidRDefault="00227DD5" w:rsidP="00227DD5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 Դիլիջան քաղաքի քաղաքաշինական կանոնադրության վերաբերյալ.</w:t>
      </w:r>
    </w:p>
    <w:p w:rsidR="00227DD5" w:rsidRPr="006B68BD" w:rsidRDefault="00227DD5" w:rsidP="00227DD5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«Տեղական ինքնակառավարման մասին» Հայաստանի Հանրապետության օրենքի 37-րդ հոդվածի երկրորդ մասի 3-րդ կետով սահմանված քաղաքաշինական այն փաստաթղթերի վերաբերյալ, որոնց պատվիրատուն է Դիլիջանի քաղաքը. </w:t>
      </w:r>
    </w:p>
    <w:p w:rsidR="00227DD5" w:rsidRPr="006B68BD" w:rsidRDefault="00227DD5" w:rsidP="00227DD5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համայնքի քաղաքաշինական ծրագրային փաստաթղթերին, , համայնքի ավագանու սահմանած պայմաններով, սահմանված կարգով օգտագործման տրամադրվող համայնքի սեփականություն համարվող գույքերի կամ հողամասերի վերաբերյալ.</w:t>
      </w:r>
    </w:p>
    <w:p w:rsidR="00227DD5" w:rsidRPr="006B68BD" w:rsidRDefault="00227DD5" w:rsidP="00227DD5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քաղաքաշինական զարգացման և կառուցապատման ներդրումային հայեցակարգերի վերաբերյալ.</w:t>
      </w:r>
    </w:p>
    <w:p w:rsidR="00227DD5" w:rsidRPr="006B68BD" w:rsidRDefault="00227DD5" w:rsidP="00B273E0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համայնքի քաղաքաշինական ծրագրային փաստաթղթերին համապատասխան` Հայաստանի Հանրապետության օրենսդրությամբ սահմանված կարգով կառուցապատողներին տրամադրվող ճարտարապետահատակագծային </w:t>
      </w:r>
      <w:r w:rsidR="0080661A"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առաջադրանքի 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(կամ նախագծման թույլտվություն)</w:t>
      </w:r>
      <w:r w:rsidR="0080661A"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վերաբերյալ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27DD5" w:rsidRPr="006B68BD" w:rsidRDefault="00227DD5" w:rsidP="00B273E0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ճարտարապետաշինարարական </w:t>
      </w:r>
      <w:r w:rsidR="0080661A" w:rsidRPr="006B68BD">
        <w:rPr>
          <w:rFonts w:ascii="GHEA Grapalat" w:hAnsi="GHEA Grapalat"/>
          <w:color w:val="000000"/>
          <w:sz w:val="24"/>
          <w:szCs w:val="24"/>
          <w:lang w:val="hy-AM"/>
        </w:rPr>
        <w:t>նախագծերի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, շինարարության (քանդման) </w:t>
      </w:r>
      <w:r w:rsidR="0080661A" w:rsidRPr="006B68BD">
        <w:rPr>
          <w:rFonts w:ascii="GHEA Grapalat" w:hAnsi="GHEA Grapalat"/>
          <w:color w:val="000000"/>
          <w:sz w:val="24"/>
          <w:szCs w:val="24"/>
          <w:lang w:val="hy-AM"/>
        </w:rPr>
        <w:t>թույլտվությունների վերաբերյալ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27DD5" w:rsidRPr="006B68BD" w:rsidRDefault="00227DD5" w:rsidP="00B273E0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ավարտված շինարարության շահագործման </w:t>
      </w:r>
      <w:r w:rsidR="0080661A" w:rsidRPr="006B68BD">
        <w:rPr>
          <w:rFonts w:ascii="GHEA Grapalat" w:hAnsi="GHEA Grapalat"/>
          <w:color w:val="000000"/>
          <w:sz w:val="24"/>
          <w:szCs w:val="24"/>
          <w:lang w:val="hy-AM"/>
        </w:rPr>
        <w:t>փաստագրման վերաբերյալ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27DD5" w:rsidRPr="006B68BD" w:rsidRDefault="0080661A" w:rsidP="00B273E0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Տեղական նշանակության </w:t>
      </w:r>
      <w:r w:rsidR="000D483C"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ավտոճանապարհներին </w:t>
      </w:r>
      <w:r w:rsidR="00227DD5"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արտաքին գովազդ տեղադրելու </w:t>
      </w:r>
      <w:r w:rsidR="000D483C" w:rsidRPr="006B68BD">
        <w:rPr>
          <w:rFonts w:ascii="GHEA Grapalat" w:hAnsi="GHEA Grapalat"/>
          <w:color w:val="000000"/>
          <w:sz w:val="24"/>
          <w:szCs w:val="24"/>
          <w:lang w:val="hy-AM"/>
        </w:rPr>
        <w:t>թույլտվության վերաբերյալ</w:t>
      </w:r>
      <w:r w:rsidR="00227DD5" w:rsidRPr="006B68B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27DD5" w:rsidRPr="006B68BD" w:rsidRDefault="00227DD5" w:rsidP="00B273E0">
      <w:pPr>
        <w:pStyle w:val="ListParagraph"/>
        <w:numPr>
          <w:ilvl w:val="0"/>
          <w:numId w:val="17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համայնքի բնակավայրերի բարեկարգման և կանաչապատման </w:t>
      </w:r>
      <w:r w:rsidR="00821718" w:rsidRPr="006B68BD">
        <w:rPr>
          <w:rFonts w:ascii="GHEA Grapalat" w:hAnsi="GHEA Grapalat"/>
          <w:color w:val="000000"/>
          <w:sz w:val="24"/>
          <w:szCs w:val="24"/>
          <w:lang w:val="hy-AM"/>
        </w:rPr>
        <w:t>նախագծերի վերաբերյալ</w:t>
      </w:r>
      <w:r w:rsidRPr="006B68B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27DD5" w:rsidRPr="006B68BD" w:rsidRDefault="00227DD5" w:rsidP="00227DD5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Խորհրդի այլ իրավասությունն է՝</w:t>
      </w:r>
    </w:p>
    <w:p w:rsidR="00227DD5" w:rsidRPr="006B68BD" w:rsidRDefault="00227DD5" w:rsidP="00227DD5">
      <w:pPr>
        <w:pStyle w:val="ListParagraph"/>
        <w:numPr>
          <w:ilvl w:val="0"/>
          <w:numId w:val="28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Ինքնակամ շինարարությունների կանխարգելման ու կասեցման, ինչպես նաև օրենքով սահմանված կարգով դրանց հետևանքների վերացման վերաբերյալ առաջարկությունների ներկայացում Տավուշի մարզպետին և/կամ Դիլիջանի քաղաքապետին.</w:t>
      </w:r>
      <w:r w:rsidRPr="006B68BD">
        <w:rPr>
          <w:rFonts w:ascii="Calibri" w:hAnsi="Calibri" w:cs="Calibri"/>
          <w:sz w:val="24"/>
          <w:szCs w:val="24"/>
          <w:lang w:val="hy-AM"/>
        </w:rPr>
        <w:t> </w:t>
      </w:r>
    </w:p>
    <w:p w:rsidR="00227DD5" w:rsidRPr="006B68BD" w:rsidRDefault="00227DD5" w:rsidP="00227DD5">
      <w:pPr>
        <w:pStyle w:val="ListParagraph"/>
        <w:numPr>
          <w:ilvl w:val="0"/>
          <w:numId w:val="28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Շինարարության թույլտվությամբ նախատեսված ժամկետներում և քաղաքաշինական փաստաթղթերի համապատասխան կառուցապատման  </w:t>
      </w:r>
      <w:r w:rsidR="002E071D" w:rsidRPr="006B68BD">
        <w:rPr>
          <w:rFonts w:ascii="GHEA Grapalat" w:hAnsi="GHEA Grapalat"/>
          <w:sz w:val="24"/>
          <w:szCs w:val="24"/>
          <w:lang w:val="hy-AM"/>
        </w:rPr>
        <w:t xml:space="preserve">ուսումնասիրության </w:t>
      </w:r>
      <w:r w:rsidRPr="006B68BD">
        <w:rPr>
          <w:rFonts w:ascii="GHEA Grapalat" w:hAnsi="GHEA Grapalat"/>
          <w:sz w:val="24"/>
          <w:szCs w:val="24"/>
          <w:lang w:val="hy-AM"/>
        </w:rPr>
        <w:t>իրականացում և առաջարկների ներկայացում Տավուշի մարզպետին, Դիլիջանի քաղաքապետին.</w:t>
      </w:r>
    </w:p>
    <w:p w:rsidR="00227DD5" w:rsidRPr="006B68BD" w:rsidRDefault="00227DD5" w:rsidP="00227DD5">
      <w:pPr>
        <w:pStyle w:val="ListParagraph"/>
        <w:numPr>
          <w:ilvl w:val="0"/>
          <w:numId w:val="28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Շենքերի ու շինությունների նպատակային օգտագործման և պահպանման, կառուցապատողներին տրված ճարտարապետահատակագծային առաջադրանքով, համայնքի քաղաքաշինական կանոնադրությամբ սահմանված պահանջների կատարման </w:t>
      </w:r>
      <w:r w:rsidR="002E071D" w:rsidRPr="006B68BD">
        <w:rPr>
          <w:rFonts w:ascii="GHEA Grapalat" w:hAnsi="GHEA Grapalat"/>
          <w:sz w:val="24"/>
          <w:szCs w:val="24"/>
          <w:lang w:val="hy-AM"/>
        </w:rPr>
        <w:t xml:space="preserve">ուսումնասիրություն </w:t>
      </w:r>
      <w:r w:rsidRPr="006B68BD">
        <w:rPr>
          <w:rFonts w:ascii="GHEA Grapalat" w:hAnsi="GHEA Grapalat"/>
          <w:sz w:val="24"/>
          <w:szCs w:val="24"/>
          <w:lang w:val="hy-AM"/>
        </w:rPr>
        <w:t>իրականացում և առաջարկների ներկայացում Տավուշի մարզպետին, Դիլիջանի քաղաքապետին և/կամ ավագանուն.</w:t>
      </w:r>
    </w:p>
    <w:p w:rsidR="00227DD5" w:rsidRPr="006B68BD" w:rsidRDefault="00227DD5" w:rsidP="00227DD5">
      <w:pPr>
        <w:pStyle w:val="ListParagraph"/>
        <w:numPr>
          <w:ilvl w:val="0"/>
          <w:numId w:val="28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lastRenderedPageBreak/>
        <w:t>Սույն օրենքով սահմանված արգելված գործունեության տեսակների ավելացման և/կամ փոփոխման վերաբերյալ առաջարկների ներկայացում Տավուշի մարզպետին, Դիլիջանի քաղաքապետին և/կամ ավագանուն.</w:t>
      </w:r>
    </w:p>
    <w:p w:rsidR="00227DD5" w:rsidRPr="006B68BD" w:rsidRDefault="00227DD5" w:rsidP="00227DD5">
      <w:pPr>
        <w:pStyle w:val="ListParagraph"/>
        <w:numPr>
          <w:ilvl w:val="0"/>
          <w:numId w:val="28"/>
        </w:numPr>
        <w:tabs>
          <w:tab w:val="left" w:pos="117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Խորհրդի քննարկմանը ներկայացված ներդրումային ծրագրի վերաբերյալ եզրակացության տրամադրում ներդրումային ծրագրի նախագիծը ներկայացնող անձին:</w:t>
      </w:r>
    </w:p>
    <w:p w:rsidR="00227DD5" w:rsidRPr="006B68BD" w:rsidRDefault="00227DD5" w:rsidP="00227DD5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Դիլիջանի քաղաքապետը սույն հոդվածի </w:t>
      </w:r>
      <w:r w:rsidR="00821718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2-րդ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մասով սահմանված քաղաքաշինական բնագավառին վերաբերող Խորհրդի առաջարկները հաշվի առնելով առնվազն 2 աշխատանքային օրվա ընթացքում ձեռնարկում է միջոցառումներ առաջարկությամբ ներկայացված խնդիրների ուղղությամբ:</w:t>
      </w:r>
    </w:p>
    <w:p w:rsidR="00227DD5" w:rsidRPr="006B68BD" w:rsidRDefault="00227DD5" w:rsidP="00227DD5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Խորհրդի կողմից ընդունված այն եզրակացությունները և առաջարկությունները, որոնք դուրս են Դիլիջանի քաղաքապետի իրավասությունից, ենթակա են ներկայացման համապատասխան իրավասու կամ լիազոր մարմնի քննարկմանը Դիլիջանի քաղաքապետարանի աշխատակազմի միջոցով և ենթակա են քննարկման համապատասխան իրավասու մարմնի</w:t>
      </w:r>
      <w:r w:rsidR="000D483C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 </w:t>
      </w:r>
    </w:p>
    <w:p w:rsidR="00227DD5" w:rsidRPr="006B68BD" w:rsidRDefault="00227DD5" w:rsidP="00227DD5">
      <w:pPr>
        <w:pStyle w:val="ListParagraph"/>
        <w:tabs>
          <w:tab w:val="left" w:pos="1170"/>
          <w:tab w:val="left" w:pos="126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ԴԻԼԻՋԱՆ  ՔԱՂԱՔՈՒՄ ՀՈՂՕԳՏԱԳՈՐԾՄԱՆ  ՀԱՏՈՒԿ ՌԵԺԻՄԸ ԵՎ ՏԱՐԱԾՔԻ ՔԱՂԱՔԱՇԻՆԱԿԱՆ ՓԱՍՏԱԹՂԹԵՐԻ ՀԱՍՏԱՏՄԱՆ ԵՎ ՔԱՂԱՔԱՇԻՆԱԿԱՆ ԳՈՐԾՈՒՆԵՈՒԹՅՈՒՆ ԱՌԱՆՁՆԱՀԱՏԿՈՒԹՅՈՒՆՆԵՐԸ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240" w:lineRule="auto"/>
        <w:ind w:left="1890" w:hanging="117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  <w:t xml:space="preserve">Դիլիջան քաղաքի տարածքի իրավական ռեժիմը և </w:t>
      </w: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Տարածքում քաղաքաշինական փաստաթղթերի մշակման և հաստատման առանձնահատկությունները</w:t>
      </w:r>
    </w:p>
    <w:p w:rsidR="00227DD5" w:rsidRPr="006B68BD" w:rsidRDefault="00227DD5" w:rsidP="00227DD5">
      <w:pPr>
        <w:pStyle w:val="ListParagraph"/>
        <w:spacing w:after="0" w:line="360" w:lineRule="auto"/>
        <w:ind w:left="1260"/>
        <w:rPr>
          <w:rStyle w:val="Emphasis"/>
          <w:rFonts w:ascii="GHEA Grapalat" w:hAnsi="GHEA Grapalat"/>
          <w:b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Դիլիջան քաղաքը համարվում է քաղաքաշինական գործունեության հատուկ կարգավորման օբյեկտ:</w:t>
      </w:r>
    </w:p>
    <w:p w:rsidR="00227DD5" w:rsidRPr="006B68BD" w:rsidRDefault="00227DD5" w:rsidP="00227DD5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Դիլիջան քաղաքի կառուցապատման համար նախատեսված գոտիների տարածքները Հայաստանի Հանրապետության օրենսդրությամբ սահմանված կարգով առանձնացվում են քաղաքի գլխավոր հատակագծով և գոտիավորման նախագծով (նախագծերով):</w:t>
      </w:r>
    </w:p>
    <w:p w:rsidR="00227DD5" w:rsidRPr="006B68BD" w:rsidRDefault="00227DD5" w:rsidP="00227DD5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Դիլիջան քաղաքում կիրառման համար նախատեսված` բնակելի կառուցապատման օբյեկտների սահմանված կարգով հաստատված օրինակելի </w:t>
      </w:r>
      <w:r w:rsidRPr="006B68BD">
        <w:rPr>
          <w:rStyle w:val="Emphasis"/>
          <w:rFonts w:ascii="GHEA Grapalat" w:hAnsi="GHEA Grapalat"/>
          <w:i w:val="0"/>
          <w:sz w:val="24"/>
          <w:szCs w:val="24"/>
          <w:lang w:val="hy-AM"/>
        </w:rPr>
        <w:lastRenderedPageBreak/>
        <w:t xml:space="preserve">նախագծերի կառուցապատման թույլտվությունները տրամադրվում են Հայաստանի Հանրապետության օրենսդրությամբ սահմանված  պարզեցված ընթացակարգով: </w:t>
      </w:r>
    </w:p>
    <w:p w:rsidR="00227DD5" w:rsidRPr="006B68BD" w:rsidRDefault="00227DD5" w:rsidP="00227DD5">
      <w:pPr>
        <w:pStyle w:val="ListParagraph"/>
        <w:numPr>
          <w:ilvl w:val="0"/>
          <w:numId w:val="7"/>
        </w:numPr>
        <w:tabs>
          <w:tab w:val="left" w:pos="990"/>
        </w:tabs>
        <w:spacing w:after="0" w:line="360" w:lineRule="auto"/>
        <w:ind w:left="0" w:firstLine="720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Քաղաքաշինական փաստաթղթերի նախագծերը տեղական ինքնակառավարման մարմնի հաստատմանը ներկայացվելուց հետո մեկ աշխատանքային օրվա ընթացքում ենթակա է հրապարակման համայնքի պաշտոնական համացանցային կայքում: </w:t>
      </w:r>
    </w:p>
    <w:p w:rsidR="000C7803" w:rsidRPr="006B68BD" w:rsidRDefault="000C7803" w:rsidP="000C7803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Դիլիջան</w:t>
      </w:r>
      <w:r w:rsidR="008D0795" w:rsidRPr="006B68BD">
        <w:rPr>
          <w:rFonts w:ascii="GHEA Grapalat" w:hAnsi="GHEA Grapalat"/>
          <w:sz w:val="24"/>
          <w:szCs w:val="24"/>
          <w:lang w:val="hy-AM"/>
        </w:rPr>
        <w:t>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քաղաք</w:t>
      </w:r>
      <w:r w:rsidR="00462586" w:rsidRPr="006B68BD">
        <w:rPr>
          <w:rFonts w:ascii="GHEA Grapalat" w:hAnsi="GHEA Grapalat"/>
          <w:sz w:val="24"/>
          <w:szCs w:val="24"/>
          <w:lang w:val="hy-AM"/>
        </w:rPr>
        <w:t>ապետը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որոշումները ընդունելիս հաշվի է առնում</w:t>
      </w:r>
      <w:r w:rsidRPr="006B68BD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/>
          <w:sz w:val="24"/>
          <w:szCs w:val="24"/>
          <w:lang w:val="hy-AM"/>
        </w:rPr>
        <w:t>Խորհրդի եզրակացությունը</w:t>
      </w:r>
      <w:r w:rsidR="00462586" w:rsidRPr="006B68BD">
        <w:rPr>
          <w:rFonts w:ascii="GHEA Grapalat" w:hAnsi="GHEA Grapalat"/>
          <w:sz w:val="24"/>
          <w:szCs w:val="24"/>
          <w:lang w:val="hy-AM"/>
        </w:rPr>
        <w:t>:</w:t>
      </w:r>
    </w:p>
    <w:p w:rsidR="00462586" w:rsidRPr="006B68BD" w:rsidRDefault="000C7803" w:rsidP="00ED0185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 Դիլիջանի քաղաքապետը իրավունք ունի որոշման համար հիմք չընդունել Խորհրդի եզրակացությունը: </w:t>
      </w:r>
    </w:p>
    <w:p w:rsidR="000C7803" w:rsidRPr="006B68BD" w:rsidRDefault="006B68BD" w:rsidP="00ED0185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</w:rPr>
        <w:t>Սույն հոդվածի 6-րդ մասով սահմանված դեպքում Դիլիջանի քաղաքապետը 3-օրյա ժամկետում հրավիրում է համայնքի ավագանու նիստ,</w:t>
      </w:r>
      <w:r w:rsidRPr="006B68BD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6B68BD">
        <w:rPr>
          <w:rFonts w:ascii="GHEA Grapalat" w:hAnsi="GHEA Grapalat"/>
          <w:sz w:val="24"/>
          <w:szCs w:val="24"/>
        </w:rPr>
        <w:t xml:space="preserve">որում ներկայացնելով </w:t>
      </w:r>
      <w:r w:rsidRPr="006B68BD">
        <w:rPr>
          <w:rFonts w:ascii="Courier New" w:hAnsi="Courier New" w:cs="Courier New"/>
          <w:sz w:val="24"/>
          <w:szCs w:val="24"/>
        </w:rPr>
        <w:t> </w:t>
      </w:r>
      <w:r w:rsidRPr="006B68BD">
        <w:rPr>
          <w:rFonts w:ascii="GHEA Grapalat" w:hAnsi="GHEA Grapalat"/>
          <w:sz w:val="24"/>
          <w:szCs w:val="24"/>
        </w:rPr>
        <w:t>Խորհրդի եզրակացությունը չընդունելու պատճառները՝ քննարկվում է խորհրդի եզրակացությունը: Դիլիջանի ավագանին կարող է իր անդամների ընդհանուր թվի ձայների երկու երրորդով հավանություն տալ խորհուրդի եզրակացությանը, որի դեպքում համայնքի ղեկավարը որոշում կայացնելիս առաջնորդվում է խորհուրդի եզրակացությամբ:</w:t>
      </w:r>
      <w:r w:rsidR="00BB41A4" w:rsidRPr="006B68BD">
        <w:rPr>
          <w:rFonts w:ascii="GHEA Grapalat" w:hAnsi="GHEA Grapalat"/>
          <w:sz w:val="24"/>
          <w:szCs w:val="24"/>
        </w:rPr>
        <w:t xml:space="preserve"> </w:t>
      </w:r>
    </w:p>
    <w:p w:rsidR="00227DD5" w:rsidRPr="006B68BD" w:rsidRDefault="00227DD5" w:rsidP="00B273E0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Կառուցապատման նպատակով տրամադրված թույլտվությունները երկու աշխատանքային օրվա ընթացքում հրապարակվում են համայնքի պաշտոնական համացանցային կայքում:</w:t>
      </w:r>
    </w:p>
    <w:p w:rsidR="00227DD5" w:rsidRPr="006B68BD" w:rsidRDefault="00227DD5" w:rsidP="00B273E0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Դիլիջան քաղաքային համայնքի սեփականություն հանդիսացող հողամասի վարձակալության, կառուցապատման, օգտագործման իրավունքով տրամադրումն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է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շինարարության թույլտվությամբ սահմանված ժամկետում կառուցապատման իրականացման պայմանով, որը ներառում է քաղաքաշինական օբյեկտի  կառուցապատման և հողամասի կանաչապատման և բարեկարգման աշխատանքների կատարման համար անհրաժեշտ նորմատիվային ժամկետները: Սույն մասով սահմանված ժամկետը չի կարող գերազանցել 3 տարին:</w:t>
      </w:r>
    </w:p>
    <w:p w:rsidR="00227DD5" w:rsidRPr="006B68BD" w:rsidRDefault="00227DD5" w:rsidP="00B273E0">
      <w:pPr>
        <w:pStyle w:val="ListParagraph"/>
        <w:numPr>
          <w:ilvl w:val="1"/>
          <w:numId w:val="16"/>
        </w:numPr>
        <w:shd w:val="clear" w:color="auto" w:fill="FFFFFF"/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185" w:rsidRPr="006B68BD">
        <w:rPr>
          <w:rFonts w:ascii="GHEA Grapalat" w:hAnsi="GHEA Grapalat"/>
          <w:sz w:val="24"/>
          <w:szCs w:val="24"/>
          <w:lang w:val="hy-AM"/>
        </w:rPr>
        <w:t>9</w:t>
      </w:r>
      <w:r w:rsidRPr="006B68BD">
        <w:rPr>
          <w:rFonts w:ascii="GHEA Grapalat" w:hAnsi="GHEA Grapalat"/>
          <w:sz w:val="24"/>
          <w:szCs w:val="24"/>
          <w:lang w:val="hy-AM"/>
        </w:rPr>
        <w:t>-</w:t>
      </w:r>
      <w:r w:rsidRPr="006B68BD">
        <w:rPr>
          <w:rFonts w:ascii="GHEA Grapalat" w:hAnsi="GHEA Grapalat" w:cs="Sylfaen"/>
          <w:sz w:val="24"/>
          <w:szCs w:val="24"/>
          <w:lang w:val="hy-AM"/>
        </w:rPr>
        <w:t>րդ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մասով՝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շինարարության թույլտվությամբ սահմանված ժամկետներում քաղաքաշինական օբյեկտի  կառուցապատման և հողամասի </w:t>
      </w:r>
      <w:r w:rsidR="00462586"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կանաչապատման և բարեկարգման աշխատանքները չիրականացնելու դեպքում </w:t>
      </w:r>
      <w:r w:rsidRPr="006B68BD">
        <w:rPr>
          <w:rFonts w:ascii="GHEA Grapalat" w:hAnsi="GHEA Grapalat" w:cs="Sylfaen"/>
          <w:sz w:val="24"/>
          <w:szCs w:val="24"/>
          <w:lang w:val="hy-AM"/>
        </w:rPr>
        <w:lastRenderedPageBreak/>
        <w:t>վարձակալության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կառուցապատման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B68BD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այլ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3F2" w:rsidRPr="006B68B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ֆիզիկական և իրավաբանական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տրամադրված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գույքի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պայմանագրերը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դադարեցվում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hAnsi="GHEA Grapalat" w:cs="Sylfaen"/>
          <w:sz w:val="24"/>
          <w:szCs w:val="24"/>
          <w:lang w:val="hy-AM"/>
        </w:rPr>
        <w:t>են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27DD5" w:rsidRPr="006B68BD" w:rsidRDefault="00227DD5" w:rsidP="00227DD5">
      <w:pPr>
        <w:pStyle w:val="ListParagraph"/>
        <w:tabs>
          <w:tab w:val="left" w:pos="990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tabs>
          <w:tab w:val="left" w:pos="990"/>
        </w:tabs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227DD5" w:rsidRPr="006B68BD" w:rsidRDefault="00227DD5" w:rsidP="00227DD5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1" w:name="_Ref392852709"/>
      <w:r w:rsidRPr="006B68BD">
        <w:rPr>
          <w:rFonts w:ascii="GHEA Grapalat" w:hAnsi="GHEA Grapalat"/>
          <w:b/>
          <w:sz w:val="24"/>
          <w:szCs w:val="24"/>
          <w:lang w:val="hy-AM"/>
        </w:rPr>
        <w:t xml:space="preserve">ՏԱՐԱԾՔՈՒՄ </w:t>
      </w:r>
      <w:r w:rsidRPr="006B68BD">
        <w:rPr>
          <w:rFonts w:ascii="GHEA Grapalat" w:hAnsi="GHEA Grapalat"/>
          <w:b/>
          <w:sz w:val="24"/>
          <w:szCs w:val="24"/>
        </w:rPr>
        <w:t xml:space="preserve">ԳՈՐԾՈՒՆԵՈՒԹՅԱՆ ԻՐԱԿԱՆԱՑՄԱՆ </w:t>
      </w:r>
      <w:r w:rsidRPr="006B68BD">
        <w:rPr>
          <w:rFonts w:ascii="GHEA Grapalat" w:hAnsi="GHEA Grapalat"/>
          <w:b/>
          <w:sz w:val="24"/>
          <w:szCs w:val="24"/>
          <w:lang w:val="hy-AM"/>
        </w:rPr>
        <w:t>ԱՐՏՈՆՈՒԹՅՈՒՆՆԵՐԸ</w:t>
      </w:r>
      <w:bookmarkEnd w:id="1"/>
    </w:p>
    <w:p w:rsidR="00227DD5" w:rsidRPr="006B68BD" w:rsidRDefault="00227DD5" w:rsidP="00227DD5">
      <w:pPr>
        <w:pStyle w:val="ListParagraph"/>
        <w:spacing w:after="0" w:line="36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Style w:val="Emphasis"/>
          <w:rFonts w:ascii="GHEA Grapalat" w:hAnsi="GHEA Grapalat" w:cs="Sylfaen"/>
          <w:b/>
          <w:i w:val="0"/>
          <w:sz w:val="24"/>
          <w:szCs w:val="24"/>
        </w:rPr>
      </w:pPr>
      <w:bookmarkStart w:id="2" w:name="_Ref392852722"/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</w:rPr>
        <w:t>Հարկային և մաքսային արտոնություններ</w:t>
      </w:r>
      <w:bookmarkEnd w:id="2"/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Style w:val="Emphasis"/>
          <w:rFonts w:ascii="GHEA Grapalat" w:hAnsi="GHEA Grapalat" w:cs="Sylfaen"/>
          <w:b/>
          <w:i w:val="0"/>
          <w:sz w:val="24"/>
          <w:szCs w:val="24"/>
        </w:rPr>
      </w:pPr>
    </w:p>
    <w:p w:rsidR="00227DD5" w:rsidRPr="006B68BD" w:rsidRDefault="00227DD5" w:rsidP="00227DD5">
      <w:pPr>
        <w:pStyle w:val="ListParagraph"/>
        <w:numPr>
          <w:ilvl w:val="0"/>
          <w:numId w:val="9"/>
        </w:numPr>
        <w:tabs>
          <w:tab w:val="left" w:pos="1080"/>
        </w:tabs>
        <w:spacing w:after="0" w:line="360" w:lineRule="auto"/>
        <w:ind w:left="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օրենքով սահմանված</w:t>
      </w:r>
      <w:r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հարկային</w:t>
      </w:r>
      <w:r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մաքսային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արտոնությունների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շրջանակը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ըստ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յուրաքանչյուր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ծրագրի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հաստատում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կառավարությունը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27DD5" w:rsidRPr="006B68BD" w:rsidRDefault="00227DD5" w:rsidP="00227DD5">
      <w:pPr>
        <w:pStyle w:val="ListParagraph"/>
        <w:numPr>
          <w:ilvl w:val="0"/>
          <w:numId w:val="9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Ծրագրի իրականացման շրջանակներում`</w:t>
      </w:r>
    </w:p>
    <w:p w:rsidR="00227DD5" w:rsidRPr="006B68BD" w:rsidRDefault="00227DD5" w:rsidP="00227D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1) այն իրականացնող անձանց և ենթակապալառուների կողմից ապրանքների ներմուծումն (այդ թվում՝ Եվրասիական տնտեսական միության անդամ երկրներից) ազատվում է ավելացված արժեքի հարկից.</w:t>
      </w:r>
    </w:p>
    <w:p w:rsidR="00227DD5" w:rsidRPr="006B68BD" w:rsidRDefault="00227DD5" w:rsidP="00227D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2) այն իրականացնող անձանց և ենթակապալառուներին Հայաստանի Հանրապետության տարածքում ապրանքների մատակարարումը և ծառայությունների մատուցումը (այդ թվում` անհատույց կամ մասնակի հատուցմամբ) ազատվում են ավելացված արժեքի հարկից.</w:t>
      </w:r>
    </w:p>
    <w:p w:rsidR="00227DD5" w:rsidRPr="006B68BD" w:rsidRDefault="00227DD5" w:rsidP="00227D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3) այն իրականացնող անձանց շահույթը` մինչև հարկումը, կամ դրա այն մասը, որը մինչև հաշվետու տարվան հաջորդող տարվա ապրիլի 15-ը օգտագործվում է (ներդրվում է) ծրագրի շրջանակներում, ազատվում է շահութահարկով հարկումից.</w:t>
      </w:r>
    </w:p>
    <w:p w:rsidR="00227DD5" w:rsidRPr="006B68BD" w:rsidRDefault="00227DD5" w:rsidP="00227D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4) այն իրականացնող անձանց կողմից ոչ ռեզիդենտ իրավաբանական անձանց վճարվող` գործող օրենսդրության համաձայն, հայաստանյան աղբյուրներից ստացվող եկամուտներն ազատվում են ոչ ռեզիդենտի շահութահարկից</w:t>
      </w:r>
      <w:r w:rsidRPr="006B68BD">
        <w:rPr>
          <w:rFonts w:ascii="GHEA Grapalat" w:hAnsi="GHEA Grapalat"/>
          <w:sz w:val="24"/>
          <w:szCs w:val="24"/>
          <w:lang w:val="hy-AM"/>
        </w:rPr>
        <w:t>:</w:t>
      </w:r>
    </w:p>
    <w:p w:rsidR="00227DD5" w:rsidRPr="006B68BD" w:rsidRDefault="00227DD5" w:rsidP="00227DD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5) այն իրականացնող անձանց կողմից ֆիզիկական անձանցից անշարժ գույք  ձեռք բերելու համար վճարվող եկամուտներն ազատվում են եկամտային հարկով հարկումից:</w:t>
      </w:r>
    </w:p>
    <w:p w:rsidR="00227DD5" w:rsidRPr="006B68BD" w:rsidRDefault="00227DD5" w:rsidP="00227DD5">
      <w:pPr>
        <w:pStyle w:val="ListParagraph"/>
        <w:numPr>
          <w:ilvl w:val="0"/>
          <w:numId w:val="9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Տարածքի համապատասխան համայնքի ղեկավարի կողմից հաստատված ցանկում ընդգրկված՝ համապատասխան համայնքի վարչական տարածքում իրականացված բնակելի,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ինչպես</w:t>
      </w:r>
      <w:r w:rsidRPr="006B68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B68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B68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B68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>համայնքային</w:t>
      </w:r>
      <w:r w:rsidRPr="006B68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սեփականություն</w:t>
      </w:r>
      <w:r w:rsidRPr="006B68B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>հանդիսացող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շենքերի սեյսմակայունության, էներգետիկ արդյունավետության բարձրացման շինարարական աշխատանքներն ազատվում են ավելացված արժեքի հարկից: </w:t>
      </w:r>
    </w:p>
    <w:p w:rsidR="00227DD5" w:rsidRPr="006B68BD" w:rsidRDefault="00227DD5" w:rsidP="00227DD5">
      <w:pPr>
        <w:pStyle w:val="ListParagraph"/>
        <w:numPr>
          <w:ilvl w:val="0"/>
          <w:numId w:val="9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Տարածքի համապատասխան համայնքի ավագանու որոշմամբ համայնքի տարածքում հարկ վճարողներն արտադրական, հասարակական (բացի կրպակներից), նոր օբյեկտների կառուցապատման ժամանակ կարող են ազատվել հողի հարկի և գույքահարկի վճարումներից՝ առավելագույնը 2 տարի ժամկետով: </w:t>
      </w:r>
    </w:p>
    <w:p w:rsidR="00227DD5" w:rsidRPr="006B68BD" w:rsidRDefault="00227DD5" w:rsidP="00227DD5">
      <w:pPr>
        <w:pStyle w:val="ListParagraph"/>
        <w:tabs>
          <w:tab w:val="left" w:pos="1170"/>
        </w:tabs>
        <w:spacing w:after="0" w:line="360" w:lineRule="auto"/>
        <w:jc w:val="both"/>
        <w:rPr>
          <w:rStyle w:val="Emphasis"/>
          <w:rFonts w:ascii="GHEA Grapalat" w:hAnsi="GHEA Grapalat"/>
          <w:i w:val="0"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</w:pPr>
      <w:r w:rsidRPr="006B68BD">
        <w:rPr>
          <w:rStyle w:val="Emphasis"/>
          <w:rFonts w:ascii="GHEA Grapalat" w:hAnsi="GHEA Grapalat" w:cs="Sylfaen"/>
          <w:b/>
          <w:i w:val="0"/>
          <w:sz w:val="24"/>
          <w:szCs w:val="24"/>
          <w:lang w:val="hy-AM"/>
        </w:rPr>
        <w:t>Հարկային և մաքսային արտոնությունների դադարում</w:t>
      </w:r>
    </w:p>
    <w:p w:rsidR="00227DD5" w:rsidRPr="006B68BD" w:rsidRDefault="00227DD5" w:rsidP="00227DD5">
      <w:pPr>
        <w:pStyle w:val="ListParagraph"/>
        <w:spacing w:after="0" w:line="360" w:lineRule="auto"/>
        <w:ind w:left="1260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Ծրագիրը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չկատարելու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դեպքում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այն իրականացնող անձանց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մոտ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առաջանում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են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լրացուցիչ պարտավորություններ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հարկային</w:t>
      </w:r>
      <w:r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մաքսային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օրենսդրությամբ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ընդհանուր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կարգով՝ արտոնություններից օգտվելու ամբողջ ժամանակահատվածի համար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227DD5" w:rsidRPr="006B68BD" w:rsidRDefault="00227DD5" w:rsidP="00227DD5">
      <w:pPr>
        <w:pStyle w:val="ListParagraph"/>
        <w:spacing w:after="0" w:line="36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ԵԶՐԱՓԱԿԻՉ ԴՐՈՒՅԹՆԵՐ</w:t>
      </w:r>
    </w:p>
    <w:p w:rsidR="00227DD5" w:rsidRPr="006B68BD" w:rsidRDefault="00227DD5" w:rsidP="00227DD5">
      <w:pPr>
        <w:pStyle w:val="ListParagraph"/>
        <w:spacing w:after="0" w:line="360" w:lineRule="auto"/>
        <w:ind w:left="0"/>
        <w:rPr>
          <w:rFonts w:ascii="GHEA Grapalat" w:hAnsi="GHEA Grapalat"/>
          <w:b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3"/>
        </w:numPr>
        <w:spacing w:after="0" w:line="360" w:lineRule="auto"/>
        <w:ind w:left="2070" w:hanging="1350"/>
        <w:rPr>
          <w:rFonts w:ascii="GHEA Grapalat" w:hAnsi="GHEA Grapalat"/>
          <w:b/>
          <w:sz w:val="24"/>
          <w:szCs w:val="24"/>
          <w:lang w:val="hy-AM"/>
        </w:rPr>
      </w:pPr>
      <w:r w:rsidRPr="006B68BD">
        <w:rPr>
          <w:rFonts w:ascii="GHEA Grapalat" w:hAnsi="GHEA Grapalat"/>
          <w:b/>
          <w:sz w:val="24"/>
          <w:szCs w:val="24"/>
          <w:lang w:val="hy-AM"/>
        </w:rPr>
        <w:t>Անցումային դրույթներ</w:t>
      </w:r>
    </w:p>
    <w:p w:rsidR="00227DD5" w:rsidRPr="006B68BD" w:rsidRDefault="00227DD5" w:rsidP="00227DD5">
      <w:pPr>
        <w:pStyle w:val="ListParagraph"/>
        <w:spacing w:after="0" w:line="360" w:lineRule="auto"/>
        <w:ind w:left="2070"/>
        <w:rPr>
          <w:rFonts w:ascii="GHEA Grapalat" w:hAnsi="GHEA Grapalat"/>
          <w:b/>
          <w:sz w:val="24"/>
          <w:szCs w:val="24"/>
          <w:lang w:val="hy-AM"/>
        </w:rPr>
      </w:pPr>
    </w:p>
    <w:p w:rsidR="00227DD5" w:rsidRPr="006B68BD" w:rsidRDefault="00227DD5" w:rsidP="00227DD5">
      <w:pPr>
        <w:pStyle w:val="ListParagraph"/>
        <w:numPr>
          <w:ilvl w:val="0"/>
          <w:numId w:val="8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Սույն օրենքը ուժի մեջ է մտնում պաշտոնական հրապարակմանը հաջորդող տասներորդ օրը:</w:t>
      </w:r>
    </w:p>
    <w:p w:rsidR="00227DD5" w:rsidRPr="006B68BD" w:rsidRDefault="00227DD5" w:rsidP="00227DD5">
      <w:pPr>
        <w:pStyle w:val="ListParagraph"/>
        <w:numPr>
          <w:ilvl w:val="0"/>
          <w:numId w:val="8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Մինչև սույն օրենքի ուժի մեջ մտնելը </w:t>
      </w:r>
      <w:r w:rsidR="00FD2CA8">
        <w:rPr>
          <w:rFonts w:ascii="GHEA Grapalat" w:eastAsia="Times New Roman" w:hAnsi="GHEA Grapalat" w:cs="GHEA Grapalat"/>
          <w:sz w:val="24"/>
          <w:szCs w:val="24"/>
        </w:rPr>
        <w:t xml:space="preserve">Դիլիջան քաղաքի՝ սույն օրենքի ուժի մեջ մտնելու պահին առկա վարչական սահմաններում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ապօրինի կառուցապատված </w:t>
      </w:r>
      <w:r w:rsidR="00B6281F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ոչ բնակելի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տարածքների օրինականացումն իրականացվում է սույն օրենքը ուժի մեջ մտնելուց հետո առավելագույնը </w:t>
      </w:r>
      <w:r w:rsidR="008D0636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վեց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ամսվա ընթացքում՝ Հայաստանի Հանրապետության օրենսդրությամբ սահմանված կարգով:</w:t>
      </w:r>
    </w:p>
    <w:p w:rsidR="00227DD5" w:rsidRPr="006B68BD" w:rsidRDefault="00227DD5" w:rsidP="00227DD5">
      <w:pPr>
        <w:pStyle w:val="ListParagraph"/>
        <w:numPr>
          <w:ilvl w:val="0"/>
          <w:numId w:val="8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Սույն սույն հոդվածի 2-րդ մասով սահմանված ժամկետում ապօրինի կառուցապատված տարածքների չօրինականացման դեպքում կառուցապատված տարածքների օրինականացումը արգելվում է, և ենթակա է քանդման կառուցապատողի կողմից կամ նրա միջոցների հաշվին:</w:t>
      </w:r>
    </w:p>
    <w:p w:rsidR="00AD1BA3" w:rsidRPr="006B68BD" w:rsidRDefault="00F762BA" w:rsidP="001035DE">
      <w:pPr>
        <w:pStyle w:val="ListParagraph"/>
        <w:numPr>
          <w:ilvl w:val="0"/>
          <w:numId w:val="8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Ս</w:t>
      </w:r>
      <w:r w:rsidR="00B6281F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ույն հոդվածի 2-րդ մասով սահմանված</w:t>
      </w:r>
      <w:r w:rsidR="00AD1BA3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ապօրինի կառուցապատված տարածքների կառուցապատողներին անհատական ծանուց</w:t>
      </w:r>
      <w:r w:rsidR="00B6281F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ումը իրականացվում է Հայաստանի Հանրապետության կառավարության սահմանված կարգով</w:t>
      </w:r>
      <w:r w:rsidR="00AD1BA3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:rsidR="00335B7C" w:rsidRPr="006B68BD" w:rsidRDefault="00335B7C" w:rsidP="00B273E0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>Մինչև սույն օրենքի ուժի մեջ մտնելը, նախկինում տրամադրված ընդերքօգտագործման, Էլեկտրաէներգիայի արտադրության գործունեություն իրականացնող անձիք</w:t>
      </w:r>
      <w:r w:rsidRPr="006B68BD">
        <w:rPr>
          <w:rFonts w:ascii="GHEA Grapalat" w:hAnsi="GHEA Grapalat"/>
          <w:noProof/>
          <w:sz w:val="24"/>
          <w:szCs w:val="24"/>
          <w:lang w:val="hy-AM"/>
        </w:rPr>
        <w:t>, ինչպես նաև կառուցման փուլում գտնվող փոքր Հիդրոէլեկտրոկայաները շարունակում են իրենց գործունեությունը:</w:t>
      </w:r>
    </w:p>
    <w:p w:rsidR="00AD1BA3" w:rsidRPr="006B68BD" w:rsidRDefault="00AD1BA3" w:rsidP="00B273E0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 կառավարությունը վեց ամսվա ընթացքում իրականացնում է շահագործվող և շահագործման ենթակա հանքավայրերի, ինչպես նաև շահագործվող, կառուցման ընթացքում գտնվող և կառուցման թույլտվություն տրամադրված էլեկտրական էներգիա արտադրող հիդրոէլեկտրակայանների ուսումնասիրություն, գույքագրում և ըստ անհրաժեշտության ձեռնարկում է օրենսդրական կամ վարչական միջոցառումներ</w:t>
      </w:r>
    </w:p>
    <w:p w:rsidR="00227DD5" w:rsidRPr="006B68BD" w:rsidRDefault="00227DD5" w:rsidP="00B273E0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hAnsi="GHEA Grapalat"/>
          <w:sz w:val="24"/>
          <w:szCs w:val="24"/>
          <w:lang w:val="hy-AM"/>
        </w:rPr>
        <w:t xml:space="preserve"> Սույն օրենքի 6-րդ հոդվածով սահմանված ծրագրերի նախագծեր</w:t>
      </w:r>
      <w:r w:rsidR="00DF6A86" w:rsidRPr="006B68BD">
        <w:rPr>
          <w:rFonts w:ascii="GHEA Grapalat" w:hAnsi="GHEA Grapalat"/>
          <w:sz w:val="24"/>
          <w:szCs w:val="24"/>
          <w:lang w:val="hy-AM"/>
        </w:rPr>
        <w:t>ի՝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 </w:t>
      </w:r>
      <w:r w:rsidR="00DF6A86" w:rsidRPr="006B68B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լիազոր մարմնի ներկայացմ</w:t>
      </w:r>
      <w:r w:rsidR="00F70843" w:rsidRPr="006B68BD">
        <w:rPr>
          <w:rFonts w:ascii="GHEA Grapalat" w:hAnsi="GHEA Grapalat"/>
          <w:sz w:val="24"/>
          <w:szCs w:val="24"/>
          <w:lang w:val="hy-AM"/>
        </w:rPr>
        <w:t>ան</w:t>
      </w:r>
      <w:r w:rsidR="00DF6A86" w:rsidRPr="006B68BD">
        <w:rPr>
          <w:rFonts w:ascii="GHEA Grapalat" w:hAnsi="GHEA Grapalat"/>
          <w:sz w:val="24"/>
          <w:szCs w:val="24"/>
          <w:lang w:val="hy-AM"/>
        </w:rPr>
        <w:t>, հավանության արժանացմ</w:t>
      </w:r>
      <w:r w:rsidR="00F70843" w:rsidRPr="006B68BD">
        <w:rPr>
          <w:rFonts w:ascii="GHEA Grapalat" w:hAnsi="GHEA Grapalat"/>
          <w:sz w:val="24"/>
          <w:szCs w:val="24"/>
          <w:lang w:val="hy-AM"/>
        </w:rPr>
        <w:t>ան</w:t>
      </w:r>
      <w:r w:rsidR="00DF6A86" w:rsidRPr="006B68BD">
        <w:rPr>
          <w:rFonts w:ascii="GHEA Grapalat" w:hAnsi="GHEA Grapalat"/>
          <w:sz w:val="24"/>
          <w:szCs w:val="24"/>
          <w:lang w:val="hy-AM"/>
        </w:rPr>
        <w:t>ը և ծրագրերի նկատ</w:t>
      </w:r>
      <w:r w:rsidR="00DF6A86" w:rsidRPr="006B68BD">
        <w:rPr>
          <w:rFonts w:ascii="GHEA Grapalat" w:hAnsi="GHEA Grapalat"/>
          <w:sz w:val="24"/>
          <w:szCs w:val="24"/>
          <w:lang w:val="hy-AM"/>
        </w:rPr>
        <w:softHyphen/>
        <w:t>մամբ հսկողությունը իրականացմ</w:t>
      </w:r>
      <w:r w:rsidR="00F70843" w:rsidRPr="006B68BD">
        <w:rPr>
          <w:rFonts w:ascii="GHEA Grapalat" w:hAnsi="GHEA Grapalat"/>
          <w:sz w:val="24"/>
          <w:szCs w:val="24"/>
          <w:lang w:val="hy-AM"/>
        </w:rPr>
        <w:t xml:space="preserve">ան կարգը սահմանում է </w:t>
      </w:r>
      <w:r w:rsidRPr="006B68B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70843" w:rsidRPr="006B68BD">
        <w:rPr>
          <w:rFonts w:ascii="GHEA Grapalat" w:hAnsi="GHEA Grapalat"/>
          <w:sz w:val="24"/>
          <w:szCs w:val="24"/>
          <w:lang w:val="hy-AM"/>
        </w:rPr>
        <w:t>կառավարությունը:</w:t>
      </w:r>
    </w:p>
    <w:p w:rsidR="00227DD5" w:rsidRPr="006B68BD" w:rsidRDefault="00DF6A86" w:rsidP="00B273E0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227DD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ույն 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</w:t>
      </w:r>
      <w:r w:rsidR="00227DD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BC276E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227DD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հոդվածի 2-րդ, 3-րդ և 4-րդ մասերով սահմանված հարկային</w:t>
      </w:r>
      <w:r w:rsidR="00227DD5" w:rsidRPr="006B68B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27DD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և մաքսային արտոնությունների կիրառության կարգը (ներառյալ արտոնությունների կիրառության համար հիմք ընդունվող` գործարքների կատարումը հիմնավորող փաստաթղթերը)</w:t>
      </w:r>
      <w:r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70843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հաստատում է</w:t>
      </w:r>
      <w:r w:rsidR="00323EC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կառավարությունը</w:t>
      </w:r>
      <w:r w:rsidR="00227DD5" w:rsidRPr="006B68B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23EC5" w:rsidRPr="006B68BD" w:rsidRDefault="00323EC5" w:rsidP="00B273E0">
      <w:pPr>
        <w:pStyle w:val="ListParagraph"/>
        <w:numPr>
          <w:ilvl w:val="0"/>
          <w:numId w:val="8"/>
        </w:numPr>
        <w:tabs>
          <w:tab w:val="left" w:pos="990"/>
        </w:tabs>
        <w:spacing w:after="0" w:line="360" w:lineRule="auto"/>
        <w:ind w:left="90" w:firstLine="63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>Սույն օրենքն ուժի մեջ մտնելուց հետո՝</w:t>
      </w:r>
    </w:p>
    <w:p w:rsidR="00323EC5" w:rsidRPr="006B68BD" w:rsidRDefault="00AD1BA3" w:rsidP="00B273E0">
      <w:pPr>
        <w:pStyle w:val="ListParagraph"/>
        <w:numPr>
          <w:ilvl w:val="0"/>
          <w:numId w:val="30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>մինչև 2016 թվականի դեկտեմբերի 31</w:t>
      </w:r>
      <w:r w:rsidR="00227DD5" w:rsidRPr="006B68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օրենքով և Հայաստանի Հանրապետության օրենսդրությամբ սահմանված կարգով հաստատվում է Հայաստանի Հանրապետության Տավուշի մարզի Դիլիջանի քաղաքային համայնքի (բնակավայրի) գլխավոր հատակագիծը (</w:t>
      </w:r>
      <w:r w:rsidR="00227DD5" w:rsidRPr="006B68BD">
        <w:rPr>
          <w:rFonts w:ascii="GHEA Grapalat" w:hAnsi="GHEA Grapalat" w:cs="Sylfaen"/>
          <w:sz w:val="24"/>
          <w:szCs w:val="24"/>
          <w:lang w:val="hy-AM"/>
        </w:rPr>
        <w:t>ներառյալ` կառուցապատման համար նախատեսվող տարածքների առանձնացումը)</w:t>
      </w:r>
      <w:r w:rsidR="00227DD5" w:rsidRPr="006B68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գոտիավորման նախագիծը (նախագծերը).</w:t>
      </w:r>
      <w:r w:rsidR="00323EC5" w:rsidRPr="006B68B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323EC5" w:rsidRPr="006B68BD" w:rsidRDefault="00AD1BA3" w:rsidP="00B273E0">
      <w:pPr>
        <w:pStyle w:val="ListParagraph"/>
        <w:numPr>
          <w:ilvl w:val="0"/>
          <w:numId w:val="30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մինչև 2016 թվականի դեկտեմբերի 31 </w:t>
      </w:r>
      <w:r w:rsidR="00323EC5" w:rsidRPr="006B68BD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 սահմանված կարգով հաստատվում է Դիլիջան քաղաքի քաղաքաշինական կանոնադրությունը.</w:t>
      </w:r>
    </w:p>
    <w:p w:rsidR="00A507C9" w:rsidRPr="006B68BD" w:rsidRDefault="005D1E36" w:rsidP="00B273E0">
      <w:pPr>
        <w:pStyle w:val="ListParagraph"/>
        <w:numPr>
          <w:ilvl w:val="0"/>
          <w:numId w:val="30"/>
        </w:numPr>
        <w:tabs>
          <w:tab w:val="left" w:pos="1170"/>
        </w:tabs>
        <w:spacing w:after="0" w:line="360" w:lineRule="auto"/>
        <w:ind w:left="0" w:firstLine="81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B68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երկու </w:t>
      </w:r>
      <w:r w:rsidR="00227DD5" w:rsidRPr="006B68BD">
        <w:rPr>
          <w:rFonts w:ascii="GHEA Grapalat" w:eastAsia="Times New Roman" w:hAnsi="GHEA Grapalat" w:cs="Sylfaen"/>
          <w:sz w:val="24"/>
          <w:szCs w:val="24"/>
          <w:lang w:val="hy-AM"/>
        </w:rPr>
        <w:t>տարվա ընթացքում սույն օրենքով և Հայաստանի Հանրապետության օրենսդրությամբ սահմանված կարգով հաստատվում են Տարածքի այլ համայնքների գլխավոր հատակագծերը, գոտիավորման նախագծերը և քաղաքաշինական կանոնադրությունները:</w:t>
      </w:r>
    </w:p>
    <w:sectPr w:rsidR="00A507C9" w:rsidRPr="006B68BD" w:rsidSect="00AE226E">
      <w:pgSz w:w="11906" w:h="16838"/>
      <w:pgMar w:top="900" w:right="1016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3E7"/>
    <w:multiLevelType w:val="hybridMultilevel"/>
    <w:tmpl w:val="DF1CBD48"/>
    <w:lvl w:ilvl="0" w:tplc="2ABCE1F2">
      <w:start w:val="1"/>
      <w:numFmt w:val="decimal"/>
      <w:lvlText w:val="%1."/>
      <w:lvlJc w:val="left"/>
      <w:pPr>
        <w:ind w:left="1080" w:hanging="360"/>
      </w:pPr>
      <w:rPr>
        <w:rFonts w:eastAsiaTheme="minorHAnsi"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4CCE"/>
    <w:multiLevelType w:val="hybridMultilevel"/>
    <w:tmpl w:val="F356E952"/>
    <w:lvl w:ilvl="0" w:tplc="947280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776519F"/>
    <w:multiLevelType w:val="hybridMultilevel"/>
    <w:tmpl w:val="19869944"/>
    <w:lvl w:ilvl="0" w:tplc="0386A47C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5B44DCBC">
      <w:start w:val="1"/>
      <w:numFmt w:val="decimal"/>
      <w:lvlText w:val="%2."/>
      <w:lvlJc w:val="left"/>
      <w:pPr>
        <w:ind w:left="2250" w:hanging="450"/>
      </w:pPr>
      <w:rPr>
        <w:rFonts w:ascii="GHEA Grapalat" w:hAnsi="GHEA Grapala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C62DA8"/>
    <w:multiLevelType w:val="multilevel"/>
    <w:tmpl w:val="67E8A952"/>
    <w:lvl w:ilvl="0">
      <w:start w:val="1"/>
      <w:numFmt w:val="decimal"/>
      <w:suff w:val="space"/>
      <w:lvlText w:val="ԳԼՈՒԽ %1."/>
      <w:lvlJc w:val="left"/>
      <w:pPr>
        <w:ind w:left="0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EEA261F"/>
    <w:multiLevelType w:val="hybridMultilevel"/>
    <w:tmpl w:val="569CF58E"/>
    <w:lvl w:ilvl="0" w:tplc="D3A60462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4DAB"/>
    <w:multiLevelType w:val="hybridMultilevel"/>
    <w:tmpl w:val="B720EAAC"/>
    <w:lvl w:ilvl="0" w:tplc="63124302">
      <w:start w:val="4"/>
      <w:numFmt w:val="decimal"/>
      <w:lvlText w:val="%1."/>
      <w:lvlJc w:val="left"/>
      <w:pPr>
        <w:tabs>
          <w:tab w:val="num" w:pos="3165"/>
        </w:tabs>
        <w:ind w:left="3165" w:hanging="1185"/>
      </w:pPr>
      <w:rPr>
        <w:rFonts w:ascii="GHEA Grapalat" w:hAnsi="GHEA Grapalat" w:cs="Times New Roman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7C054E"/>
    <w:multiLevelType w:val="hybridMultilevel"/>
    <w:tmpl w:val="542C6ED4"/>
    <w:lvl w:ilvl="0" w:tplc="C04254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0039B"/>
    <w:multiLevelType w:val="hybridMultilevel"/>
    <w:tmpl w:val="68E463F6"/>
    <w:lvl w:ilvl="0" w:tplc="610C5F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9753A"/>
    <w:multiLevelType w:val="hybridMultilevel"/>
    <w:tmpl w:val="461045B6"/>
    <w:lvl w:ilvl="0" w:tplc="A25630C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Times New Roman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9C06CE1"/>
    <w:multiLevelType w:val="hybridMultilevel"/>
    <w:tmpl w:val="45C02A3E"/>
    <w:lvl w:ilvl="0" w:tplc="0386A4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9240C"/>
    <w:multiLevelType w:val="hybridMultilevel"/>
    <w:tmpl w:val="E4BA7842"/>
    <w:lvl w:ilvl="0" w:tplc="91AC0C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64C9C"/>
    <w:multiLevelType w:val="hybridMultilevel"/>
    <w:tmpl w:val="EAA45E6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F8B954">
      <w:start w:val="1"/>
      <w:numFmt w:val="decimal"/>
      <w:lvlText w:val="%2)"/>
      <w:lvlJc w:val="left"/>
      <w:pPr>
        <w:ind w:left="1440" w:hanging="360"/>
      </w:pPr>
      <w:rPr>
        <w:rFonts w:ascii="GHEA Grapalat" w:hAnsi="GHEA Grapalat" w:cs="Times New Roman" w:hint="default"/>
        <w:b w:val="0"/>
      </w:rPr>
    </w:lvl>
    <w:lvl w:ilvl="2" w:tplc="BD7E325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28BBFA">
      <w:start w:val="1"/>
      <w:numFmt w:val="decimal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DE7A02"/>
    <w:multiLevelType w:val="hybridMultilevel"/>
    <w:tmpl w:val="68F02A98"/>
    <w:lvl w:ilvl="0" w:tplc="3E6A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9C7D56"/>
    <w:multiLevelType w:val="hybridMultilevel"/>
    <w:tmpl w:val="B0983DA6"/>
    <w:lvl w:ilvl="0" w:tplc="93E6804E">
      <w:start w:val="1"/>
      <w:numFmt w:val="decimal"/>
      <w:lvlText w:val="%1)"/>
      <w:lvlJc w:val="left"/>
      <w:pPr>
        <w:ind w:left="1260" w:hanging="360"/>
      </w:pPr>
      <w:rPr>
        <w:rFonts w:ascii="GHEA Grapalat" w:hAnsi="GHEA Grapalat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887E35"/>
    <w:multiLevelType w:val="hybridMultilevel"/>
    <w:tmpl w:val="9A00710A"/>
    <w:lvl w:ilvl="0" w:tplc="1D280F10">
      <w:start w:val="1"/>
      <w:numFmt w:val="decimal"/>
      <w:pStyle w:val="Normal2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613F4"/>
    <w:multiLevelType w:val="hybridMultilevel"/>
    <w:tmpl w:val="7B58822E"/>
    <w:lvl w:ilvl="0" w:tplc="E2124E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33B8E"/>
    <w:multiLevelType w:val="hybridMultilevel"/>
    <w:tmpl w:val="C8725578"/>
    <w:lvl w:ilvl="0" w:tplc="D310874A">
      <w:start w:val="1"/>
      <w:numFmt w:val="decimal"/>
      <w:lvlText w:val="%1."/>
      <w:lvlJc w:val="left"/>
      <w:pPr>
        <w:ind w:left="108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A0A55"/>
    <w:multiLevelType w:val="hybridMultilevel"/>
    <w:tmpl w:val="BB9CF088"/>
    <w:lvl w:ilvl="0" w:tplc="701C5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646E6D"/>
    <w:multiLevelType w:val="hybridMultilevel"/>
    <w:tmpl w:val="3AFA01D8"/>
    <w:lvl w:ilvl="0" w:tplc="9FD0616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C2C737A"/>
    <w:multiLevelType w:val="multilevel"/>
    <w:tmpl w:val="02141512"/>
    <w:lvl w:ilvl="0">
      <w:start w:val="1"/>
      <w:numFmt w:val="decimal"/>
      <w:suff w:val="space"/>
      <w:lvlText w:val="Հոդված %1."/>
      <w:lvlJc w:val="left"/>
      <w:pPr>
        <w:ind w:left="900" w:firstLine="0"/>
      </w:pPr>
      <w:rPr>
        <w:rFonts w:ascii="GHEA Grapalat" w:hAnsi="GHEA Grapalat" w:hint="default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25E17F2"/>
    <w:multiLevelType w:val="hybridMultilevel"/>
    <w:tmpl w:val="B4AE07F8"/>
    <w:lvl w:ilvl="0" w:tplc="0386A4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F0A3D"/>
    <w:multiLevelType w:val="hybridMultilevel"/>
    <w:tmpl w:val="E72E59E2"/>
    <w:lvl w:ilvl="0" w:tplc="F0462C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477C9"/>
    <w:multiLevelType w:val="hybridMultilevel"/>
    <w:tmpl w:val="45C02A3E"/>
    <w:lvl w:ilvl="0" w:tplc="0386A4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F202E"/>
    <w:multiLevelType w:val="hybridMultilevel"/>
    <w:tmpl w:val="43081388"/>
    <w:lvl w:ilvl="0" w:tplc="B0400A4A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F5317F"/>
    <w:multiLevelType w:val="hybridMultilevel"/>
    <w:tmpl w:val="392EEAF6"/>
    <w:lvl w:ilvl="0" w:tplc="23666DC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C3792"/>
    <w:multiLevelType w:val="hybridMultilevel"/>
    <w:tmpl w:val="4E14CC3E"/>
    <w:lvl w:ilvl="0" w:tplc="C646069C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AA2219"/>
    <w:multiLevelType w:val="multilevel"/>
    <w:tmpl w:val="44CA7802"/>
    <w:lvl w:ilvl="0">
      <w:start w:val="1"/>
      <w:numFmt w:val="none"/>
      <w:lvlText w:val="Հոդված"/>
      <w:lvlJc w:val="left"/>
      <w:pPr>
        <w:ind w:left="45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>
    <w:nsid w:val="72074FDC"/>
    <w:multiLevelType w:val="hybridMultilevel"/>
    <w:tmpl w:val="E7400F62"/>
    <w:lvl w:ilvl="0" w:tplc="4E42AF06">
      <w:start w:val="1"/>
      <w:numFmt w:val="decimal"/>
      <w:lvlText w:val="%1."/>
      <w:lvlJc w:val="left"/>
      <w:pPr>
        <w:ind w:left="108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56259"/>
    <w:multiLevelType w:val="hybridMultilevel"/>
    <w:tmpl w:val="8C2CDA62"/>
    <w:lvl w:ilvl="0" w:tplc="33489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4E55D0"/>
    <w:multiLevelType w:val="hybridMultilevel"/>
    <w:tmpl w:val="F2847462"/>
    <w:lvl w:ilvl="0" w:tplc="08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9"/>
  </w:num>
  <w:num w:numId="4">
    <w:abstractNumId w:val="3"/>
  </w:num>
  <w:num w:numId="5">
    <w:abstractNumId w:val="10"/>
  </w:num>
  <w:num w:numId="6">
    <w:abstractNumId w:val="6"/>
  </w:num>
  <w:num w:numId="7">
    <w:abstractNumId w:val="15"/>
  </w:num>
  <w:num w:numId="8">
    <w:abstractNumId w:val="29"/>
  </w:num>
  <w:num w:numId="9">
    <w:abstractNumId w:val="4"/>
  </w:num>
  <w:num w:numId="10">
    <w:abstractNumId w:val="27"/>
  </w:num>
  <w:num w:numId="11">
    <w:abstractNumId w:val="0"/>
  </w:num>
  <w:num w:numId="12">
    <w:abstractNumId w:val="7"/>
  </w:num>
  <w:num w:numId="13">
    <w:abstractNumId w:val="16"/>
  </w:num>
  <w:num w:numId="14">
    <w:abstractNumId w:val="20"/>
  </w:num>
  <w:num w:numId="15">
    <w:abstractNumId w:val="21"/>
  </w:num>
  <w:num w:numId="16">
    <w:abstractNumId w:val="2"/>
  </w:num>
  <w:num w:numId="17">
    <w:abstractNumId w:val="22"/>
  </w:num>
  <w:num w:numId="18">
    <w:abstractNumId w:val="1"/>
  </w:num>
  <w:num w:numId="19">
    <w:abstractNumId w:val="18"/>
  </w:num>
  <w:num w:numId="20">
    <w:abstractNumId w:val="28"/>
  </w:num>
  <w:num w:numId="21">
    <w:abstractNumId w:val="17"/>
  </w:num>
  <w:num w:numId="22">
    <w:abstractNumId w:val="12"/>
  </w:num>
  <w:num w:numId="23">
    <w:abstractNumId w:val="11"/>
  </w:num>
  <w:num w:numId="24">
    <w:abstractNumId w:val="13"/>
  </w:num>
  <w:num w:numId="25">
    <w:abstractNumId w:val="8"/>
  </w:num>
  <w:num w:numId="26">
    <w:abstractNumId w:val="5"/>
  </w:num>
  <w:num w:numId="27">
    <w:abstractNumId w:val="23"/>
  </w:num>
  <w:num w:numId="28">
    <w:abstractNumId w:val="9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D5"/>
    <w:rsid w:val="00076278"/>
    <w:rsid w:val="00076635"/>
    <w:rsid w:val="000C7803"/>
    <w:rsid w:val="000D483C"/>
    <w:rsid w:val="000E7132"/>
    <w:rsid w:val="001035DE"/>
    <w:rsid w:val="00186FA9"/>
    <w:rsid w:val="00227DD5"/>
    <w:rsid w:val="002D5A41"/>
    <w:rsid w:val="002E071D"/>
    <w:rsid w:val="00323EC5"/>
    <w:rsid w:val="00335B7C"/>
    <w:rsid w:val="00430771"/>
    <w:rsid w:val="00462586"/>
    <w:rsid w:val="00471662"/>
    <w:rsid w:val="0049651E"/>
    <w:rsid w:val="004D0629"/>
    <w:rsid w:val="005D1E36"/>
    <w:rsid w:val="00676575"/>
    <w:rsid w:val="006B68BD"/>
    <w:rsid w:val="006D16DE"/>
    <w:rsid w:val="00731F85"/>
    <w:rsid w:val="007533F2"/>
    <w:rsid w:val="0080661A"/>
    <w:rsid w:val="00821718"/>
    <w:rsid w:val="008344E5"/>
    <w:rsid w:val="00856C02"/>
    <w:rsid w:val="008D0636"/>
    <w:rsid w:val="008D0795"/>
    <w:rsid w:val="00985C38"/>
    <w:rsid w:val="009915DE"/>
    <w:rsid w:val="00A34D6B"/>
    <w:rsid w:val="00A468E4"/>
    <w:rsid w:val="00A507C9"/>
    <w:rsid w:val="00AD1BA3"/>
    <w:rsid w:val="00AD3511"/>
    <w:rsid w:val="00AE226E"/>
    <w:rsid w:val="00B1776B"/>
    <w:rsid w:val="00B273E0"/>
    <w:rsid w:val="00B6281F"/>
    <w:rsid w:val="00B86E58"/>
    <w:rsid w:val="00BB41A4"/>
    <w:rsid w:val="00BC276E"/>
    <w:rsid w:val="00BF1E6D"/>
    <w:rsid w:val="00C65C6C"/>
    <w:rsid w:val="00C71C91"/>
    <w:rsid w:val="00C82981"/>
    <w:rsid w:val="00C964C2"/>
    <w:rsid w:val="00DE6978"/>
    <w:rsid w:val="00DF6A86"/>
    <w:rsid w:val="00E9095E"/>
    <w:rsid w:val="00ED0185"/>
    <w:rsid w:val="00F70843"/>
    <w:rsid w:val="00F762BA"/>
    <w:rsid w:val="00FD2CA8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DD5"/>
    <w:rPr>
      <w:i/>
      <w:iCs/>
    </w:rPr>
  </w:style>
  <w:style w:type="paragraph" w:customStyle="1" w:styleId="Normal2">
    <w:name w:val="Normal 2"/>
    <w:basedOn w:val="Normal"/>
    <w:autoRedefine/>
    <w:qFormat/>
    <w:rsid w:val="00227DD5"/>
    <w:pPr>
      <w:widowControl w:val="0"/>
      <w:numPr>
        <w:numId w:val="1"/>
      </w:numPr>
      <w:tabs>
        <w:tab w:val="left" w:pos="900"/>
        <w:tab w:val="left" w:pos="1170"/>
      </w:tabs>
      <w:adjustRightInd w:val="0"/>
      <w:spacing w:after="0" w:line="360" w:lineRule="auto"/>
      <w:ind w:left="0" w:firstLine="720"/>
      <w:jc w:val="both"/>
      <w:textAlignment w:val="baseline"/>
    </w:pPr>
    <w:rPr>
      <w:rFonts w:ascii="GHEA Grapalat" w:eastAsia="Times New Roman" w:hAnsi="GHEA Grapalat" w:cs="Sylfaen"/>
      <w:b/>
      <w:noProof/>
      <w:sz w:val="24"/>
      <w:szCs w:val="24"/>
      <w:lang w:val="af-ZA"/>
    </w:rPr>
  </w:style>
  <w:style w:type="paragraph" w:customStyle="1" w:styleId="ListParagraph1">
    <w:name w:val="List Paragraph1"/>
    <w:basedOn w:val="Normal"/>
    <w:rsid w:val="00227DD5"/>
    <w:pPr>
      <w:spacing w:after="0" w:line="240" w:lineRule="auto"/>
      <w:ind w:left="720"/>
      <w:contextualSpacing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28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DD5"/>
    <w:rPr>
      <w:i/>
      <w:iCs/>
    </w:rPr>
  </w:style>
  <w:style w:type="paragraph" w:customStyle="1" w:styleId="Normal2">
    <w:name w:val="Normal 2"/>
    <w:basedOn w:val="Normal"/>
    <w:autoRedefine/>
    <w:qFormat/>
    <w:rsid w:val="00227DD5"/>
    <w:pPr>
      <w:widowControl w:val="0"/>
      <w:numPr>
        <w:numId w:val="1"/>
      </w:numPr>
      <w:tabs>
        <w:tab w:val="left" w:pos="900"/>
        <w:tab w:val="left" w:pos="1170"/>
      </w:tabs>
      <w:adjustRightInd w:val="0"/>
      <w:spacing w:after="0" w:line="360" w:lineRule="auto"/>
      <w:ind w:left="0" w:firstLine="720"/>
      <w:jc w:val="both"/>
      <w:textAlignment w:val="baseline"/>
    </w:pPr>
    <w:rPr>
      <w:rFonts w:ascii="GHEA Grapalat" w:eastAsia="Times New Roman" w:hAnsi="GHEA Grapalat" w:cs="Sylfaen"/>
      <w:b/>
      <w:noProof/>
      <w:sz w:val="24"/>
      <w:szCs w:val="24"/>
      <w:lang w:val="af-ZA"/>
    </w:rPr>
  </w:style>
  <w:style w:type="paragraph" w:customStyle="1" w:styleId="ListParagraph1">
    <w:name w:val="List Paragraph1"/>
    <w:basedOn w:val="Normal"/>
    <w:rsid w:val="00227DD5"/>
    <w:pPr>
      <w:spacing w:after="0" w:line="240" w:lineRule="auto"/>
      <w:ind w:left="720"/>
      <w:contextualSpacing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2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5853-0D7A-41B2-9A03-79F57B21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Akhoyan</dc:creator>
  <cp:lastModifiedBy>Anjelika Khachanyan</cp:lastModifiedBy>
  <cp:revision>2</cp:revision>
  <cp:lastPrinted>2015-06-09T11:52:00Z</cp:lastPrinted>
  <dcterms:created xsi:type="dcterms:W3CDTF">2015-06-10T06:52:00Z</dcterms:created>
  <dcterms:modified xsi:type="dcterms:W3CDTF">2015-06-10T06:52:00Z</dcterms:modified>
</cp:coreProperties>
</file>