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06" w:rsidRPr="0058664B" w:rsidRDefault="00EA1B06" w:rsidP="00C7799B">
      <w:pPr>
        <w:jc w:val="center"/>
        <w:rPr>
          <w:rFonts w:ascii="GHEA Grapalat" w:hAnsi="GHEA Grapalat" w:cs="Times Armenian"/>
          <w:b/>
          <w:szCs w:val="24"/>
          <w:lang w:val="it-IT"/>
        </w:rPr>
      </w:pPr>
      <w:r w:rsidRPr="0058664B">
        <w:rPr>
          <w:rFonts w:ascii="GHEA Grapalat" w:hAnsi="GHEA Grapalat" w:cs="Tahoma"/>
          <w:b/>
          <w:szCs w:val="24"/>
          <w:lang w:val="it-IT"/>
        </w:rPr>
        <w:t>ՀԻՄՆԱՎՈՐՈՒՄ</w:t>
      </w:r>
    </w:p>
    <w:p w:rsidR="00EA1B06" w:rsidRPr="0058664B" w:rsidRDefault="00EA1B06" w:rsidP="00C7799B">
      <w:pPr>
        <w:jc w:val="center"/>
        <w:rPr>
          <w:rFonts w:ascii="GHEA Grapalat" w:hAnsi="GHEA Grapalat" w:cs="Times Armenian"/>
          <w:b/>
          <w:szCs w:val="24"/>
          <w:lang w:val="it-IT"/>
        </w:rPr>
      </w:pPr>
      <w:r w:rsidRPr="0058664B">
        <w:rPr>
          <w:rFonts w:ascii="GHEA Grapalat" w:hAnsi="GHEA Grapalat" w:cs="Tahoma"/>
          <w:b/>
          <w:szCs w:val="24"/>
          <w:lang w:val="it-IT"/>
        </w:rPr>
        <w:t>&lt;&lt;&lt;&lt;ԶՎԱՐԹՆՈՑ&gt;&gt;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ՄԻՋԱԶԳԱՅԻՆ ԵՎ ԳՅՈՒՄՐՈՒ &lt;&lt;ՇԻՐԱԿ&gt;&gt; O</w:t>
      </w:r>
      <w:r w:rsidRPr="0058664B">
        <w:rPr>
          <w:rFonts w:ascii="GHEA Grapalat" w:hAnsi="GHEA Grapalat" w:cs="Tahoma"/>
          <w:b/>
          <w:szCs w:val="24"/>
          <w:lang w:val="it-IT"/>
        </w:rPr>
        <w:t>ԴԱՆԱՎԱԿԱՅԱՆՆԵՐԻ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ԿՈՆՑԵ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ԻՈՆԵՐԻ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ԿՈՂՄԻՑ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ՆԵՐԿԱՅԱՑՎԱԾ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2018-2022 </w:t>
      </w:r>
      <w:r w:rsidRPr="0058664B">
        <w:rPr>
          <w:rFonts w:ascii="GHEA Grapalat" w:hAnsi="GHEA Grapalat" w:cs="Tahoma"/>
          <w:b/>
          <w:szCs w:val="24"/>
          <w:lang w:val="it-IT"/>
        </w:rPr>
        <w:t>ԹՎԱԿԱՆՆԵՐԻ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ՄԱ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ՏԵՐ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ՊԼԱՆԸ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ՀԱ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ՏԱՏԵԼՈՒ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ՄԱՍԻՆ&gt;&gt; ՈՐՈՇՄԱՆ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ԸՆԴՈՒՆՄԱՆ</w:t>
      </w:r>
    </w:p>
    <w:p w:rsidR="00BE3610" w:rsidRPr="0058664B" w:rsidRDefault="00EA1B06" w:rsidP="00C7799B">
      <w:pPr>
        <w:jc w:val="center"/>
        <w:rPr>
          <w:rFonts w:ascii="GHEA Grapalat" w:hAnsi="GHEA Grapalat"/>
          <w:szCs w:val="24"/>
          <w:lang w:val="it-IT"/>
        </w:rPr>
      </w:pPr>
      <w:r w:rsidRPr="0058664B">
        <w:rPr>
          <w:rFonts w:ascii="GHEA Grapalat" w:hAnsi="GHEA Grapalat"/>
          <w:szCs w:val="24"/>
          <w:lang w:val="it-IT"/>
        </w:rPr>
        <w:t xml:space="preserve"> </w:t>
      </w: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«Զվարթնոց» միջազգային և Գյումրու «Շիրակ» օդանավակայանների կոնցեսիոների կողմից ներկայացված 2018-2022 թվականների Մաստեր Պլանը հաստատելու մասին&gt;&gt; նախագծի ընդունման անհրաժեշտությունը պայմանավորված է նրանով, որ համաձայն Հայաստանի Հանրապետության կառավարության ու &lt;&lt;Կորպորասիոն Ամերիկա Ս. Ա.&gt;&gt;  ընկերության միջև 2001 թվականի դեկտեմբերի 18-ին ստորագրված կոնցեսիոն պայմանագրի՝ կոնցեսիոների կողմից  Մաստեր Պլանը թարմացվելու է հինգ տարին մեկ անգամ՝ ընդգրկելով դրա մեջ երեսնամյա կառավարման ժամկետը:  Ներկայացվող Մաստեր Պլանով նախատեսվում է  կատարել շուրջ 38.2 մլն ԱՄՆ դոլարի ներդրումներ, որի արդյունքում նախատեսվում է ապահովել </w:t>
      </w:r>
      <w:r w:rsidRPr="0058664B">
        <w:rPr>
          <w:rFonts w:ascii="GHEA Grapalat" w:hAnsi="GHEA Grapalat" w:cs="Tahoma"/>
          <w:szCs w:val="24"/>
          <w:lang w:val="hy-AM"/>
        </w:rPr>
        <w:t xml:space="preserve">ICAO </w:t>
      </w:r>
      <w:r w:rsidRPr="0058664B">
        <w:rPr>
          <w:rFonts w:ascii="GHEA Grapalat" w:hAnsi="GHEA Grapalat" w:cs="Tahoma"/>
          <w:szCs w:val="24"/>
          <w:lang w:val="it-IT"/>
        </w:rPr>
        <w:t>ապահովության ստանդարտները</w:t>
      </w:r>
      <w:r w:rsidRPr="0058664B">
        <w:rPr>
          <w:rFonts w:ascii="GHEA Grapalat" w:hAnsi="GHEA Grapalat" w:cs="Tahoma"/>
          <w:szCs w:val="24"/>
          <w:lang w:val="hy-AM"/>
        </w:rPr>
        <w:t xml:space="preserve">, </w:t>
      </w:r>
      <w:proofErr w:type="spellStart"/>
      <w:r w:rsidRPr="0058664B">
        <w:rPr>
          <w:rFonts w:ascii="GHEA Grapalat" w:hAnsi="GHEA Grapalat" w:cs="Tahoma"/>
          <w:szCs w:val="24"/>
        </w:rPr>
        <w:t>օդանավակայանի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թողունակությունը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համապատասխանեցնել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ուղևորահոսքի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նախատեսվող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աճին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, </w:t>
      </w:r>
      <w:proofErr w:type="spellStart"/>
      <w:r w:rsidRPr="0058664B">
        <w:rPr>
          <w:rFonts w:ascii="GHEA Grapalat" w:hAnsi="GHEA Grapalat" w:cs="Tahoma"/>
          <w:szCs w:val="24"/>
        </w:rPr>
        <w:t>հասնել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hy-AM"/>
        </w:rPr>
        <w:t xml:space="preserve">IATA </w:t>
      </w:r>
      <w:r w:rsidRPr="0058664B">
        <w:rPr>
          <w:rFonts w:ascii="GHEA Grapalat" w:hAnsi="GHEA Grapalat" w:cs="Tahoma"/>
          <w:szCs w:val="24"/>
          <w:lang w:val="it-IT"/>
        </w:rPr>
        <w:t>–</w:t>
      </w:r>
      <w:r w:rsidRPr="0058664B">
        <w:rPr>
          <w:rFonts w:ascii="GHEA Grapalat" w:hAnsi="GHEA Grapalat" w:cs="Tahoma"/>
          <w:szCs w:val="24"/>
        </w:rPr>
        <w:t>ի</w:t>
      </w:r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ծառայությունների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մատուցման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hy-AM"/>
        </w:rPr>
        <w:t xml:space="preserve"> C</w:t>
      </w:r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մակարդակի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, </w:t>
      </w:r>
      <w:proofErr w:type="spellStart"/>
      <w:r w:rsidRPr="0058664B">
        <w:rPr>
          <w:rFonts w:ascii="GHEA Grapalat" w:hAnsi="GHEA Grapalat" w:cs="Tahoma"/>
          <w:szCs w:val="24"/>
        </w:rPr>
        <w:t>բարելավել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անվտանգության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մակարդակը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</w:rPr>
        <w:t>և</w:t>
      </w:r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համապատասխանեցնել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միջազգային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նոր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Tahoma"/>
          <w:szCs w:val="24"/>
        </w:rPr>
        <w:t>ստանդարտներին</w:t>
      </w:r>
      <w:proofErr w:type="spellEnd"/>
      <w:r w:rsidRPr="0058664B">
        <w:rPr>
          <w:rFonts w:ascii="GHEA Grapalat" w:hAnsi="GHEA Grapalat" w:cs="Tahoma"/>
          <w:szCs w:val="24"/>
          <w:lang w:val="it-IT"/>
        </w:rPr>
        <w:t>:</w:t>
      </w:r>
    </w:p>
    <w:p w:rsidR="0058664B" w:rsidRDefault="0058664B" w:rsidP="00C7799B">
      <w:pPr>
        <w:ind w:firstLine="708"/>
        <w:jc w:val="left"/>
        <w:rPr>
          <w:rFonts w:ascii="GHEA Grapalat" w:hAnsi="GHEA Grapalat"/>
          <w:szCs w:val="24"/>
          <w:lang w:val="it-IT"/>
        </w:rPr>
      </w:pPr>
    </w:p>
    <w:p w:rsidR="00EA1B06" w:rsidRPr="0058664B" w:rsidRDefault="00EA1B06" w:rsidP="00C7799B">
      <w:pPr>
        <w:ind w:firstLine="708"/>
        <w:jc w:val="left"/>
        <w:rPr>
          <w:rFonts w:ascii="GHEA Grapalat" w:hAnsi="GHEA Grapalat"/>
          <w:szCs w:val="24"/>
          <w:lang w:val="it-IT"/>
        </w:rPr>
      </w:pPr>
      <w:r w:rsidRPr="0058664B">
        <w:rPr>
          <w:rFonts w:ascii="GHEA Grapalat" w:hAnsi="GHEA Grapalat"/>
          <w:szCs w:val="24"/>
          <w:lang w:val="it-IT"/>
        </w:rPr>
        <w:t>Նախատեսվող հիմնական ներդրումներն հետևյալներն են՝</w:t>
      </w:r>
    </w:p>
    <w:p w:rsidR="00EA1B06" w:rsidRPr="0058664B" w:rsidRDefault="00EA1B06" w:rsidP="00C7799B">
      <w:pPr>
        <w:jc w:val="center"/>
        <w:rPr>
          <w:rFonts w:ascii="GHEA Grapalat" w:hAnsi="GHEA Grapalat"/>
          <w:szCs w:val="24"/>
          <w:lang w:val="it-IT"/>
        </w:rPr>
      </w:pPr>
    </w:p>
    <w:p w:rsidR="00EA1B06" w:rsidRPr="0058664B" w:rsidRDefault="00EA1B06" w:rsidP="00C7799B">
      <w:pPr>
        <w:numPr>
          <w:ilvl w:val="0"/>
          <w:numId w:val="3"/>
        </w:numPr>
        <w:jc w:val="left"/>
        <w:rPr>
          <w:rFonts w:ascii="GHEA Grapalat" w:hAnsi="GHEA Grapalat"/>
          <w:szCs w:val="24"/>
          <w:lang w:val="it-IT"/>
        </w:rPr>
      </w:pPr>
      <w:r w:rsidRPr="0058664B">
        <w:rPr>
          <w:rFonts w:ascii="GHEA Grapalat" w:hAnsi="GHEA Grapalat"/>
          <w:szCs w:val="24"/>
          <w:lang w:val="it-IT"/>
        </w:rPr>
        <w:t>&lt;&lt;Զվարթնոց&gt;&gt; միջազգային օդանավակայանում</w:t>
      </w:r>
    </w:p>
    <w:p w:rsidR="00EA1B06" w:rsidRPr="0058664B" w:rsidRDefault="00EA1B06" w:rsidP="00C7799B">
      <w:pPr>
        <w:jc w:val="center"/>
        <w:rPr>
          <w:rFonts w:ascii="GHEA Grapalat" w:hAnsi="GHEA Grapalat"/>
          <w:szCs w:val="24"/>
          <w:lang w:val="it-IT"/>
        </w:rPr>
      </w:pPr>
    </w:p>
    <w:p w:rsidR="00EA1B06" w:rsidRPr="0058664B" w:rsidRDefault="00EA1B06" w:rsidP="00C7799B">
      <w:pPr>
        <w:pStyle w:val="a7"/>
        <w:spacing w:before="0" w:after="0"/>
        <w:ind w:right="-58"/>
        <w:jc w:val="center"/>
        <w:outlineLvl w:val="2"/>
        <w:rPr>
          <w:rFonts w:ascii="GHEA Grapalat" w:hAnsi="GHEA Grapalat" w:cs="Sylfaen"/>
          <w:b/>
          <w:bCs/>
          <w:noProof/>
          <w:szCs w:val="24"/>
        </w:rPr>
      </w:pPr>
      <w:bookmarkStart w:id="0" w:name="_Toc500321179"/>
      <w:r w:rsidRPr="0058664B">
        <w:rPr>
          <w:rFonts w:ascii="GHEA Grapalat" w:hAnsi="GHEA Grapalat" w:cs="Sylfaen"/>
          <w:b/>
          <w:bCs/>
          <w:noProof/>
          <w:szCs w:val="24"/>
        </w:rPr>
        <w:t>Նստեցման</w:t>
      </w:r>
      <w:r w:rsidRPr="0058664B">
        <w:rPr>
          <w:rFonts w:ascii="GHEA Grapalat" w:hAnsi="GHEA Grapalat" w:cs="GHEA Mariam"/>
          <w:b/>
          <w:bCs/>
          <w:noProof/>
          <w:szCs w:val="24"/>
        </w:rPr>
        <w:t xml:space="preserve"> </w:t>
      </w:r>
      <w:r w:rsidRPr="0058664B">
        <w:rPr>
          <w:rFonts w:ascii="GHEA Grapalat" w:hAnsi="GHEA Grapalat" w:cs="Sylfaen"/>
          <w:b/>
          <w:bCs/>
          <w:noProof/>
          <w:szCs w:val="24"/>
        </w:rPr>
        <w:t>հատվածի</w:t>
      </w:r>
      <w:r w:rsidRPr="0058664B">
        <w:rPr>
          <w:rFonts w:ascii="GHEA Grapalat" w:hAnsi="GHEA Grapalat" w:cs="GHEA Mariam"/>
          <w:b/>
          <w:bCs/>
          <w:noProof/>
          <w:szCs w:val="24"/>
        </w:rPr>
        <w:t xml:space="preserve"> </w:t>
      </w:r>
      <w:r w:rsidRPr="0058664B">
        <w:rPr>
          <w:rFonts w:ascii="GHEA Grapalat" w:hAnsi="GHEA Grapalat" w:cs="Sylfaen"/>
          <w:b/>
          <w:bCs/>
          <w:noProof/>
          <w:szCs w:val="24"/>
        </w:rPr>
        <w:t>ընդլայնում</w:t>
      </w:r>
      <w:bookmarkStart w:id="1" w:name="_Toc374720439"/>
      <w:bookmarkStart w:id="2" w:name="_Toc337483092"/>
      <w:bookmarkEnd w:id="0"/>
    </w:p>
    <w:p w:rsidR="00383095" w:rsidRPr="0058664B" w:rsidRDefault="00383095" w:rsidP="00C7799B">
      <w:pPr>
        <w:pStyle w:val="a7"/>
        <w:spacing w:before="0" w:after="0"/>
        <w:ind w:right="-58"/>
        <w:jc w:val="center"/>
        <w:outlineLvl w:val="2"/>
        <w:rPr>
          <w:rFonts w:ascii="GHEA Grapalat" w:hAnsi="GHEA Grapalat" w:cs="Sylfaen"/>
          <w:b/>
          <w:bCs/>
          <w:noProof/>
          <w:szCs w:val="24"/>
        </w:rPr>
      </w:pP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Ակնկալվում է, որ ՀՀ Կառավարության կողմից ընդունված  &lt;&lt;բաց երկնքի&gt;&gt; նոր քաղաքականության շնորհիվ հաջորդ  տարիների ընթացքում  ուղևորահոսքի ավելի մեծ աճ կարձանագրվի:  Միայն այն դեպքում, եթե հաջորդ երեք տարիների </w:t>
      </w:r>
      <w:r w:rsidRPr="0058664B">
        <w:rPr>
          <w:rFonts w:ascii="GHEA Grapalat" w:hAnsi="GHEA Grapalat" w:cs="Tahoma"/>
          <w:szCs w:val="24"/>
          <w:lang w:val="it-IT"/>
        </w:rPr>
        <w:lastRenderedPageBreak/>
        <w:t>ընթացքում ողևորափոխադրումները կանխատեսվածից ավելին լինեն, պլանավորում Է ընդլայնել նստեցման հատվածը: Դա թույլ կտա մի քանի ինքնաթիռների  միաժամանակ վայրէջք և թռիչք իրականացնել, ինչպես նաև ավելի լայն տարածք կապահովի ուղևորների հարմարավետության համար նստեցման հատվածում:</w:t>
      </w:r>
    </w:p>
    <w:p w:rsidR="00EA1B06" w:rsidRPr="0058664B" w:rsidRDefault="00EA1B06" w:rsidP="00C7799B">
      <w:pPr>
        <w:tabs>
          <w:tab w:val="left" w:pos="426"/>
        </w:tabs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Այս աշխատանքները նախատեսվում են իրականացնել 2022-2023թթ.: Նախագծի մոտավոր արժեքը կներկայացվի 2018թ: </w:t>
      </w: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</w:p>
    <w:p w:rsidR="00EA1B06" w:rsidRPr="0058664B" w:rsidRDefault="00EA1B06" w:rsidP="00C7799B">
      <w:pPr>
        <w:ind w:firstLine="708"/>
        <w:jc w:val="center"/>
        <w:rPr>
          <w:rFonts w:ascii="GHEA Grapalat" w:hAnsi="GHEA Grapalat" w:cs="Tahoma"/>
          <w:b/>
          <w:szCs w:val="24"/>
          <w:lang w:val="it-IT"/>
        </w:rPr>
      </w:pPr>
      <w:bookmarkStart w:id="3" w:name="_Toc500321181"/>
      <w:bookmarkEnd w:id="1"/>
      <w:bookmarkEnd w:id="2"/>
      <w:r w:rsidRPr="0058664B">
        <w:rPr>
          <w:rFonts w:ascii="GHEA Grapalat" w:hAnsi="GHEA Grapalat" w:cs="Sylfaen"/>
          <w:b/>
          <w:bCs/>
          <w:noProof/>
          <w:szCs w:val="24"/>
        </w:rPr>
        <w:t>Վազքուղու</w:t>
      </w:r>
      <w:r w:rsidRPr="0058664B">
        <w:rPr>
          <w:rFonts w:ascii="GHEA Grapalat" w:hAnsi="GHEA Grapalat" w:cs="Sylfaen"/>
          <w:b/>
          <w:bCs/>
          <w:noProof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վերանորոգում</w:t>
      </w:r>
      <w:bookmarkEnd w:id="3"/>
    </w:p>
    <w:p w:rsidR="00383095" w:rsidRPr="0058664B" w:rsidRDefault="00383095" w:rsidP="00C7799B">
      <w:pPr>
        <w:ind w:firstLine="708"/>
        <w:jc w:val="center"/>
        <w:rPr>
          <w:rFonts w:ascii="GHEA Grapalat" w:hAnsi="GHEA Grapalat" w:cs="Tahoma"/>
          <w:b/>
          <w:szCs w:val="24"/>
          <w:lang w:val="it-IT"/>
        </w:rPr>
      </w:pP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Նախատեսվում է իրականացնել վազքուղու ծածկույթի  2850մ երկարությամբ և 45մ լայնությամբ հատվածի վերանորոգում:</w:t>
      </w: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Աշխատանքները կարող են իրականացվել 3 փուլով՝</w:t>
      </w:r>
    </w:p>
    <w:p w:rsidR="00EA1B06" w:rsidRPr="0058664B" w:rsidRDefault="00EA1B06" w:rsidP="00C7799B">
      <w:p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1-ին փուլ՝ 27մ ուղղությամբ 1000մ երկարությամբ և 45մ լայնությամբ հատվածի վերանորոգում</w:t>
      </w:r>
    </w:p>
    <w:p w:rsidR="00EA1B06" w:rsidRPr="0058664B" w:rsidRDefault="00EA1B06" w:rsidP="00C7799B">
      <w:p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2-րդ փուլ՝ 900մ երկարությամբ և 45մ լայնությամբ հատվածի վերանորոգում</w:t>
      </w:r>
    </w:p>
    <w:p w:rsidR="00EA1B06" w:rsidRPr="0058664B" w:rsidRDefault="00EA1B06" w:rsidP="00C7799B">
      <w:p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3-րդ փուլ՝ 950մ երկարությամբ և 45մ լայնությամբ հատվածի վերանորոգում</w:t>
      </w:r>
    </w:p>
    <w:p w:rsidR="00EA1B06" w:rsidRPr="0058664B" w:rsidRDefault="00EA1B06" w:rsidP="00C7799B">
      <w:pPr>
        <w:ind w:firstLine="360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Նորոգման աշխատանքներում նախատեսվում է՝ </w:t>
      </w:r>
    </w:p>
    <w:p w:rsidR="00EA1B06" w:rsidRPr="0058664B" w:rsidRDefault="00EA1B06" w:rsidP="00C7799B">
      <w:pPr>
        <w:numPr>
          <w:ilvl w:val="0"/>
          <w:numId w:val="4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իրականացնել 9սմ հաստությամբ ֆռեզում, տեղ-տեղ հիմքի նորոգում, ասֆալտբետոնե ծածկույթի վերականգնում 9սմ հաստությամբ՝ ուղղելով երկայնական և լայնական թեքությունները համաձայն ԻԿԱՕ-ի  14-րդ հավելվածի (կետեր 3.1.15, 3.1.19): Լայնական թեքությունները այս անգամ պետք է փոխվեն և կազմեն են 0.9-1.8%, քանի որ մակերևույթը անհավասարաչափ երկթեք է:</w:t>
      </w:r>
    </w:p>
    <w:p w:rsidR="00EA1B06" w:rsidRPr="0058664B" w:rsidRDefault="00EA1B06" w:rsidP="00C7799B">
      <w:pPr>
        <w:numPr>
          <w:ilvl w:val="0"/>
          <w:numId w:val="4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ապահովել ԻԿԱՕ-ի 14-րդ հավելվածի (կետ 3.1.10) նվազագույն պահանջները՝ 45մ լայնությամբ ծածկույթի նորոգում, մինչդեռ &lt;&lt;Զվարթնոց&gt;&gt; օդանավակայանի վազքուղու լայնությունը կազմում է 56մ: </w:t>
      </w:r>
    </w:p>
    <w:p w:rsidR="00EA1B06" w:rsidRPr="0058664B" w:rsidRDefault="00EA1B06" w:rsidP="00C7799B">
      <w:pPr>
        <w:numPr>
          <w:ilvl w:val="0"/>
          <w:numId w:val="4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դրենաժային համակարգի տեղադրում՝ ծածկույթի ստորին մասում ջրակուտակումներից խուսափելու նպատակով (ծածկույթի կոնստրուկցիայում իրականացնել ակոսահանում, ավազե շերտի տեղադրում, բետոնե շերտի տեղադրում և ասֆալտբետոնե շերտի տեղադրում);</w:t>
      </w:r>
    </w:p>
    <w:p w:rsidR="00EA1B06" w:rsidRPr="0058664B" w:rsidRDefault="00EA1B06" w:rsidP="00C7799B">
      <w:pPr>
        <w:numPr>
          <w:ilvl w:val="0"/>
          <w:numId w:val="4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lastRenderedPageBreak/>
        <w:t>գրունտային տարրերում գրունտի լցում, հարթեցում և խտացում՝ ԻԿԱՕ-ի 14-րդ հավելվածի պահանջները ապահովելու համար: Երկայնական թեքությունը  չպետք է լինի ավելի քան 1.5%, լայնականը՝ ոչ ավելի քան 2.5% (կետեր 3.4.8, 3.4.13, 3.4.15, 3.4.17):</w:t>
      </w:r>
    </w:p>
    <w:p w:rsidR="00EA1B06" w:rsidRPr="0058664B" w:rsidRDefault="00EA1B06" w:rsidP="00C7799B">
      <w:pPr>
        <w:ind w:firstLine="360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Վազքուղու վերանորոգմանը զուգահեռ անհրաժեշտ է տեղադրել նոր լուսաազդանշային համակարգ: </w:t>
      </w:r>
    </w:p>
    <w:p w:rsidR="00EA1B06" w:rsidRPr="0058664B" w:rsidRDefault="00EA1B06" w:rsidP="00C7799B">
      <w:pPr>
        <w:ind w:firstLine="360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Վազքուղու վերանաորոգման աշխատանքների համար նախատեսվում է 9,000,000 ԱՄՆ դոլարի ներդրում:</w:t>
      </w:r>
    </w:p>
    <w:p w:rsidR="00EA1B06" w:rsidRPr="0058664B" w:rsidRDefault="00EA1B06" w:rsidP="00C7799B">
      <w:pPr>
        <w:pStyle w:val="a7"/>
        <w:spacing w:before="0" w:after="0"/>
        <w:ind w:right="-57"/>
        <w:rPr>
          <w:rFonts w:ascii="GHEA Grapalat" w:eastAsia="Times New Roman" w:hAnsi="GHEA Grapalat" w:cs="Times Armenian"/>
          <w:szCs w:val="24"/>
          <w:lang w:val="pt-BR"/>
        </w:rPr>
      </w:pPr>
    </w:p>
    <w:p w:rsidR="00EA1B06" w:rsidRPr="0058664B" w:rsidRDefault="00EA1B06" w:rsidP="00C7799B">
      <w:pPr>
        <w:pStyle w:val="a7"/>
        <w:spacing w:before="0" w:after="0"/>
        <w:ind w:right="-58"/>
        <w:jc w:val="center"/>
        <w:outlineLvl w:val="2"/>
        <w:rPr>
          <w:rFonts w:ascii="GHEA Grapalat" w:hAnsi="GHEA Grapalat" w:cs="Sylfaen"/>
          <w:b/>
          <w:bCs/>
          <w:noProof/>
          <w:szCs w:val="24"/>
          <w:lang w:val="pt-BR"/>
        </w:rPr>
      </w:pPr>
      <w:bookmarkStart w:id="4" w:name="_Toc500321182"/>
      <w:r w:rsidRPr="0058664B">
        <w:rPr>
          <w:rFonts w:ascii="GHEA Grapalat" w:hAnsi="GHEA Grapalat" w:cs="Sylfaen"/>
          <w:b/>
          <w:bCs/>
          <w:noProof/>
          <w:szCs w:val="24"/>
          <w:lang w:val="pt-BR"/>
        </w:rPr>
        <w:t xml:space="preserve">&lt;&lt;C&gt;&gt; </w:t>
      </w:r>
      <w:r w:rsidRPr="0058664B">
        <w:rPr>
          <w:rFonts w:ascii="GHEA Grapalat" w:hAnsi="GHEA Grapalat" w:cs="Sylfaen"/>
          <w:b/>
          <w:bCs/>
          <w:noProof/>
          <w:szCs w:val="24"/>
        </w:rPr>
        <w:t>ղեկուղու</w:t>
      </w:r>
      <w:r w:rsidRPr="0058664B">
        <w:rPr>
          <w:rFonts w:ascii="GHEA Grapalat" w:hAnsi="GHEA Grapalat" w:cs="Sylfaen"/>
          <w:b/>
          <w:bCs/>
          <w:noProof/>
          <w:szCs w:val="24"/>
          <w:lang w:val="pt-BR"/>
        </w:rPr>
        <w:t xml:space="preserve">  </w:t>
      </w:r>
      <w:r w:rsidRPr="0058664B">
        <w:rPr>
          <w:rFonts w:ascii="GHEA Grapalat" w:hAnsi="GHEA Grapalat" w:cs="Sylfaen"/>
          <w:b/>
          <w:bCs/>
          <w:noProof/>
          <w:szCs w:val="24"/>
        </w:rPr>
        <w:t>ծածկի</w:t>
      </w:r>
      <w:r w:rsidRPr="0058664B">
        <w:rPr>
          <w:rFonts w:ascii="GHEA Grapalat" w:hAnsi="GHEA Grapalat" w:cs="Sylfaen"/>
          <w:b/>
          <w:bCs/>
          <w:noProof/>
          <w:szCs w:val="24"/>
          <w:lang w:val="pt-BR"/>
        </w:rPr>
        <w:t xml:space="preserve"> 270 </w:t>
      </w:r>
      <w:r w:rsidRPr="0058664B">
        <w:rPr>
          <w:rFonts w:ascii="GHEA Grapalat" w:hAnsi="GHEA Grapalat" w:cs="Sylfaen"/>
          <w:b/>
          <w:bCs/>
          <w:noProof/>
          <w:szCs w:val="24"/>
        </w:rPr>
        <w:t>մ</w:t>
      </w:r>
      <w:r w:rsidRPr="0058664B">
        <w:rPr>
          <w:rFonts w:ascii="GHEA Grapalat" w:hAnsi="GHEA Grapalat" w:cs="Sylfaen"/>
          <w:b/>
          <w:bCs/>
          <w:noProof/>
          <w:szCs w:val="24"/>
          <w:lang w:val="pt-BR"/>
        </w:rPr>
        <w:t xml:space="preserve"> </w:t>
      </w:r>
      <w:r w:rsidRPr="0058664B">
        <w:rPr>
          <w:rFonts w:ascii="GHEA Grapalat" w:hAnsi="GHEA Grapalat" w:cs="Sylfaen"/>
          <w:b/>
          <w:bCs/>
          <w:noProof/>
          <w:szCs w:val="24"/>
        </w:rPr>
        <w:t>երկարությամբ</w:t>
      </w:r>
      <w:r w:rsidRPr="0058664B">
        <w:rPr>
          <w:rFonts w:ascii="GHEA Grapalat" w:hAnsi="GHEA Grapalat" w:cs="Sylfaen"/>
          <w:b/>
          <w:bCs/>
          <w:noProof/>
          <w:szCs w:val="24"/>
          <w:lang w:val="pt-BR"/>
        </w:rPr>
        <w:t xml:space="preserve"> </w:t>
      </w:r>
      <w:r w:rsidRPr="0058664B">
        <w:rPr>
          <w:rFonts w:ascii="GHEA Grapalat" w:hAnsi="GHEA Grapalat" w:cs="Sylfaen"/>
          <w:b/>
          <w:bCs/>
          <w:noProof/>
          <w:szCs w:val="24"/>
        </w:rPr>
        <w:t>և</w:t>
      </w:r>
      <w:r w:rsidRPr="0058664B">
        <w:rPr>
          <w:rFonts w:ascii="GHEA Grapalat" w:hAnsi="GHEA Grapalat" w:cs="Sylfaen"/>
          <w:b/>
          <w:bCs/>
          <w:noProof/>
          <w:szCs w:val="24"/>
          <w:lang w:val="pt-BR"/>
        </w:rPr>
        <w:t xml:space="preserve"> 24 </w:t>
      </w:r>
      <w:r w:rsidRPr="0058664B">
        <w:rPr>
          <w:rFonts w:ascii="GHEA Grapalat" w:hAnsi="GHEA Grapalat" w:cs="Sylfaen"/>
          <w:b/>
          <w:bCs/>
          <w:noProof/>
          <w:szCs w:val="24"/>
        </w:rPr>
        <w:t>մ</w:t>
      </w:r>
      <w:r w:rsidRPr="0058664B">
        <w:rPr>
          <w:rFonts w:ascii="GHEA Grapalat" w:hAnsi="GHEA Grapalat" w:cs="Sylfaen"/>
          <w:b/>
          <w:bCs/>
          <w:noProof/>
          <w:szCs w:val="24"/>
          <w:lang w:val="pt-BR"/>
        </w:rPr>
        <w:t xml:space="preserve"> </w:t>
      </w:r>
      <w:r w:rsidRPr="0058664B">
        <w:rPr>
          <w:rFonts w:ascii="GHEA Grapalat" w:hAnsi="GHEA Grapalat" w:cs="Sylfaen"/>
          <w:b/>
          <w:bCs/>
          <w:noProof/>
          <w:szCs w:val="24"/>
        </w:rPr>
        <w:t>լայնությամբ</w:t>
      </w:r>
      <w:r w:rsidRPr="0058664B">
        <w:rPr>
          <w:rFonts w:ascii="GHEA Grapalat" w:hAnsi="GHEA Grapalat" w:cs="Sylfaen"/>
          <w:b/>
          <w:bCs/>
          <w:noProof/>
          <w:szCs w:val="24"/>
          <w:lang w:val="pt-BR"/>
        </w:rPr>
        <w:t xml:space="preserve"> </w:t>
      </w:r>
      <w:r w:rsidRPr="0058664B">
        <w:rPr>
          <w:rFonts w:ascii="GHEA Grapalat" w:hAnsi="GHEA Grapalat" w:cs="Sylfaen"/>
          <w:b/>
          <w:bCs/>
          <w:noProof/>
          <w:szCs w:val="24"/>
        </w:rPr>
        <w:t>հատվածի</w:t>
      </w:r>
      <w:r w:rsidRPr="0058664B">
        <w:rPr>
          <w:rFonts w:ascii="GHEA Grapalat" w:hAnsi="GHEA Grapalat" w:cs="Sylfaen"/>
          <w:b/>
          <w:bCs/>
          <w:noProof/>
          <w:szCs w:val="24"/>
          <w:lang w:val="pt-BR"/>
        </w:rPr>
        <w:t xml:space="preserve"> </w:t>
      </w:r>
      <w:r w:rsidRPr="0058664B">
        <w:rPr>
          <w:rFonts w:ascii="GHEA Grapalat" w:hAnsi="GHEA Grapalat" w:cs="Sylfaen"/>
          <w:b/>
          <w:bCs/>
          <w:noProof/>
          <w:szCs w:val="24"/>
        </w:rPr>
        <w:t>վերանորոգում</w:t>
      </w:r>
      <w:bookmarkEnd w:id="4"/>
    </w:p>
    <w:p w:rsidR="00EA1B06" w:rsidRPr="0058664B" w:rsidRDefault="00EA1B06" w:rsidP="00C7799B">
      <w:pPr>
        <w:pStyle w:val="a7"/>
        <w:spacing w:before="0" w:after="0"/>
        <w:ind w:right="-58"/>
        <w:jc w:val="center"/>
        <w:outlineLvl w:val="2"/>
        <w:rPr>
          <w:rFonts w:ascii="GHEA Grapalat" w:hAnsi="GHEA Grapalat" w:cs="Sylfaen"/>
          <w:b/>
          <w:bCs/>
          <w:noProof/>
          <w:szCs w:val="24"/>
          <w:lang w:val="pt-BR"/>
        </w:rPr>
      </w:pPr>
    </w:p>
    <w:p w:rsidR="00EA1B06" w:rsidRPr="0058664B" w:rsidRDefault="00EA1B06" w:rsidP="00C7799B">
      <w:pPr>
        <w:tabs>
          <w:tab w:val="left" w:pos="567"/>
        </w:tabs>
        <w:ind w:firstLine="567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&lt;&lt;C&gt;&gt; ՂՈՒ-ի կրող հատվածի լայնությունը կազմում է 21մ, ինչը չի համապատասխանում ԻԿԱՕ-ի 14-րդ հավելվածի պահանջներին՝ 23մ (կետ 3.9.4): Ծածկույթի վրա առկա են տարաբնույթ ճաքեր, նկատելի է ծածկույթի մակերևույթի փշրամաշում՝ պարբերաբար իրականացվում է ծածկույթի մաքրում քարերից:</w:t>
      </w: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Նորոգման աշխատանքներում նախատեսվում է՝ </w:t>
      </w:r>
    </w:p>
    <w:p w:rsidR="00EA1B06" w:rsidRPr="0058664B" w:rsidRDefault="00EA1B06" w:rsidP="00C7799B">
      <w:pPr>
        <w:numPr>
          <w:ilvl w:val="0"/>
          <w:numId w:val="8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ապահովել ԻԿԱՕ-ի 14-րդ հավելվածի նվազագույն պահանջները՝ կրող կոնստրուկցիայի լայնացում մինչև 23մ (կետ 3.9.4)՝ գոյություն ունեցող շինարարական չափանիշներով; ծածկույթի կրողունակության բարձրացում՝ ծածկույթի ֆռեզում 5սմ հաստությամբ, ասֆալտբետոնե ծածկույթի իրականացում 12սմ հաստությամբ: Դա թույլ կտա միաժամանակ շահագործել ավելի բարձր դասի օդանավեր և ԻԿԱՕ-ի 14-րդ հավելվածի պահանջներին համապատասխան (կետեր 3.9.9, 3.9.12) կուղղվեն ղեկուղու ծածկույթի թեքությունները:</w:t>
      </w:r>
    </w:p>
    <w:p w:rsidR="00EA1B06" w:rsidRPr="0058664B" w:rsidRDefault="00EA1B06" w:rsidP="00C7799B">
      <w:pPr>
        <w:numPr>
          <w:ilvl w:val="0"/>
          <w:numId w:val="8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գրունտի լցում և հարթեցում գրունտային տարրերում՝ ապահովելու համար ԻԿԱՕ-ի 14-րդ հավելվածի պահանջները:</w:t>
      </w: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Նախատեսվում է կատարել 2,500,000 ԱՄՆ դոլարի ներդրում:</w:t>
      </w:r>
    </w:p>
    <w:p w:rsidR="00393746" w:rsidRDefault="00393746" w:rsidP="00C7799B">
      <w:pPr>
        <w:ind w:firstLine="708"/>
        <w:rPr>
          <w:rFonts w:ascii="GHEA Grapalat" w:hAnsi="GHEA Grapalat" w:cs="Tahoma"/>
          <w:szCs w:val="24"/>
          <w:lang w:val="it-IT"/>
        </w:rPr>
      </w:pPr>
    </w:p>
    <w:p w:rsidR="00C7799B" w:rsidRPr="0058664B" w:rsidRDefault="00C7799B" w:rsidP="00C7799B">
      <w:pPr>
        <w:ind w:firstLine="708"/>
        <w:rPr>
          <w:rFonts w:ascii="GHEA Grapalat" w:hAnsi="GHEA Grapalat" w:cs="Tahoma"/>
          <w:szCs w:val="24"/>
          <w:lang w:val="it-IT"/>
        </w:rPr>
      </w:pPr>
    </w:p>
    <w:p w:rsidR="00EA1B06" w:rsidRPr="0058664B" w:rsidRDefault="00EA1B06" w:rsidP="00C7799B">
      <w:pPr>
        <w:pStyle w:val="a7"/>
        <w:spacing w:before="0" w:after="0"/>
        <w:ind w:right="-58"/>
        <w:jc w:val="center"/>
        <w:outlineLvl w:val="2"/>
        <w:rPr>
          <w:rFonts w:ascii="GHEA Grapalat" w:hAnsi="GHEA Grapalat" w:cs="Sylfaen"/>
          <w:b/>
          <w:szCs w:val="24"/>
          <w:lang w:val="it-IT"/>
        </w:rPr>
      </w:pPr>
      <w:bookmarkStart w:id="5" w:name="_Toc500321183"/>
      <w:r w:rsidRPr="0058664B">
        <w:rPr>
          <w:rFonts w:ascii="GHEA Grapalat" w:hAnsi="GHEA Grapalat" w:cs="Sylfaen"/>
          <w:b/>
          <w:bCs/>
          <w:noProof/>
          <w:szCs w:val="24"/>
        </w:rPr>
        <w:lastRenderedPageBreak/>
        <w:t>Կառամատույցի</w:t>
      </w:r>
      <w:r w:rsidRPr="0058664B">
        <w:rPr>
          <w:rFonts w:ascii="GHEA Grapalat" w:hAnsi="GHEA Grapalat" w:cs="Sylfaen"/>
          <w:b/>
          <w:bCs/>
          <w:noProof/>
          <w:szCs w:val="24"/>
          <w:lang w:val="it-IT"/>
        </w:rPr>
        <w:t xml:space="preserve"> </w:t>
      </w:r>
      <w:r w:rsidRPr="0058664B">
        <w:rPr>
          <w:rFonts w:ascii="GHEA Grapalat" w:hAnsi="GHEA Grapalat" w:cs="Sylfaen"/>
          <w:b/>
          <w:bCs/>
          <w:noProof/>
          <w:szCs w:val="24"/>
        </w:rPr>
        <w:t>վերանորոգում</w:t>
      </w:r>
      <w:bookmarkEnd w:id="5"/>
    </w:p>
    <w:p w:rsidR="00EA1B06" w:rsidRPr="0058664B" w:rsidRDefault="00EA1B06" w:rsidP="00C7799B">
      <w:pPr>
        <w:pStyle w:val="a7"/>
        <w:spacing w:before="0" w:after="0"/>
        <w:ind w:right="-58"/>
        <w:jc w:val="center"/>
        <w:outlineLvl w:val="2"/>
        <w:rPr>
          <w:rFonts w:ascii="GHEA Grapalat" w:hAnsi="GHEA Grapalat"/>
          <w:b/>
          <w:noProof/>
          <w:szCs w:val="24"/>
          <w:lang w:val="pt-BR"/>
        </w:rPr>
      </w:pPr>
    </w:p>
    <w:p w:rsidR="00EA1B06" w:rsidRPr="0058664B" w:rsidRDefault="00EA1B06" w:rsidP="00C7799B">
      <w:pPr>
        <w:ind w:firstLine="435"/>
        <w:rPr>
          <w:rFonts w:ascii="GHEA Grapalat" w:hAnsi="GHEA Grapalat" w:cs="Calibri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Աշխատանքներով նախատեսված է՝ </w:t>
      </w:r>
      <w:r w:rsidRPr="0058664B">
        <w:rPr>
          <w:rFonts w:ascii="Courier New" w:hAnsi="Courier New" w:cs="Courier New"/>
          <w:szCs w:val="24"/>
          <w:lang w:val="it-IT"/>
        </w:rPr>
        <w:t> </w:t>
      </w:r>
    </w:p>
    <w:p w:rsidR="00EA1B06" w:rsidRPr="0058664B" w:rsidRDefault="00EA1B06" w:rsidP="00C7799B">
      <w:pPr>
        <w:numPr>
          <w:ilvl w:val="0"/>
          <w:numId w:val="7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իրականացնել ասֆալտբետոնե ծածկույթի ֆռեզում 9սմ խորությամբ, տեղ-տեղ նորոգել հիմքը և վերականգնել ա/բ ծածկույթը 15սմ հաստությամբ, ինչը կավելացնի ծածկույթի կրողունակությունը և թույլ կտա շահագործել ավելի բարձր դասի օդանավեր:</w:t>
      </w:r>
    </w:p>
    <w:p w:rsidR="00EA1B06" w:rsidRPr="0058664B" w:rsidRDefault="00EA1B06" w:rsidP="00C7799B">
      <w:pPr>
        <w:numPr>
          <w:ilvl w:val="0"/>
          <w:numId w:val="7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տվյալ կառամատույցի մակերեսներին համապատասխան դրենաժային համակարգի տեղադրում:</w:t>
      </w:r>
    </w:p>
    <w:p w:rsidR="00EA1B06" w:rsidRPr="0058664B" w:rsidRDefault="00EA1B06" w:rsidP="00C7799B">
      <w:pPr>
        <w:ind w:left="795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Կառամատույցի վերանորոգման աշխատանքները կկազմեն 1,500,000 ԱՄՆ դոլար:</w:t>
      </w:r>
    </w:p>
    <w:p w:rsidR="00EA1B06" w:rsidRPr="0058664B" w:rsidRDefault="00EA1B06" w:rsidP="00C7799B">
      <w:pPr>
        <w:ind w:left="795"/>
        <w:rPr>
          <w:rFonts w:ascii="GHEA Grapalat" w:hAnsi="GHEA Grapalat" w:cs="Tahoma"/>
          <w:szCs w:val="24"/>
          <w:lang w:val="it-IT"/>
        </w:rPr>
      </w:pPr>
    </w:p>
    <w:p w:rsidR="00EA1B06" w:rsidRPr="0058664B" w:rsidRDefault="00EA1B06" w:rsidP="00C7799B">
      <w:pPr>
        <w:ind w:right="-58"/>
        <w:jc w:val="center"/>
        <w:outlineLvl w:val="2"/>
        <w:rPr>
          <w:rFonts w:ascii="GHEA Grapalat" w:hAnsi="GHEA Grapalat" w:cs="GHEA Mariam"/>
          <w:b/>
          <w:bCs/>
          <w:szCs w:val="24"/>
          <w:lang w:val="it-IT"/>
        </w:rPr>
      </w:pPr>
      <w:bookmarkStart w:id="6" w:name="_Toc500321184"/>
      <w:proofErr w:type="spellStart"/>
      <w:r w:rsidRPr="0058664B">
        <w:rPr>
          <w:rFonts w:ascii="GHEA Grapalat" w:hAnsi="GHEA Grapalat" w:cs="GHEA Mariam"/>
          <w:b/>
          <w:bCs/>
          <w:szCs w:val="24"/>
          <w:lang w:val="en-GB"/>
        </w:rPr>
        <w:t>Պարագծի</w:t>
      </w:r>
      <w:proofErr w:type="spellEnd"/>
      <w:r w:rsidRPr="0058664B">
        <w:rPr>
          <w:rFonts w:ascii="GHEA Grapalat" w:hAnsi="GHEA Grapalat" w:cs="GHEA Mariam"/>
          <w:b/>
          <w:bCs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GHEA Mariam"/>
          <w:b/>
          <w:bCs/>
          <w:szCs w:val="24"/>
          <w:lang w:val="en-GB"/>
        </w:rPr>
        <w:t>ինտեգրված</w:t>
      </w:r>
      <w:proofErr w:type="spellEnd"/>
      <w:r w:rsidRPr="0058664B">
        <w:rPr>
          <w:rFonts w:ascii="GHEA Grapalat" w:hAnsi="GHEA Grapalat" w:cs="GHEA Mariam"/>
          <w:b/>
          <w:bCs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GHEA Mariam"/>
          <w:b/>
          <w:bCs/>
          <w:szCs w:val="24"/>
          <w:lang w:val="en-GB"/>
        </w:rPr>
        <w:t>անվտանգության</w:t>
      </w:r>
      <w:proofErr w:type="spellEnd"/>
      <w:r w:rsidRPr="0058664B">
        <w:rPr>
          <w:rFonts w:ascii="GHEA Grapalat" w:hAnsi="GHEA Grapalat" w:cs="GHEA Mariam"/>
          <w:b/>
          <w:bCs/>
          <w:szCs w:val="24"/>
          <w:lang w:val="it-IT"/>
        </w:rPr>
        <w:t xml:space="preserve"> </w:t>
      </w:r>
      <w:proofErr w:type="spellStart"/>
      <w:r w:rsidRPr="0058664B">
        <w:rPr>
          <w:rFonts w:ascii="GHEA Grapalat" w:hAnsi="GHEA Grapalat" w:cs="GHEA Mariam"/>
          <w:b/>
          <w:bCs/>
          <w:szCs w:val="24"/>
          <w:lang w:val="en-GB"/>
        </w:rPr>
        <w:t>համակարգ</w:t>
      </w:r>
      <w:bookmarkEnd w:id="6"/>
      <w:proofErr w:type="spellEnd"/>
    </w:p>
    <w:p w:rsidR="00EA1B06" w:rsidRPr="0058664B" w:rsidRDefault="00EA1B06" w:rsidP="00C7799B">
      <w:pPr>
        <w:ind w:right="-58"/>
        <w:jc w:val="center"/>
        <w:outlineLvl w:val="2"/>
        <w:rPr>
          <w:rFonts w:ascii="GHEA Grapalat" w:hAnsi="GHEA Grapalat" w:cs="GHEA Mariam"/>
          <w:b/>
          <w:bCs/>
          <w:szCs w:val="24"/>
          <w:lang w:val="it-IT"/>
        </w:rPr>
      </w:pPr>
    </w:p>
    <w:p w:rsidR="00EA1B06" w:rsidRPr="0058664B" w:rsidRDefault="00EA1B06" w:rsidP="00C7799B">
      <w:pPr>
        <w:ind w:firstLine="567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Նախագծի հիմնական նպատակն է Զվարթնոց միջազգային օդանավակայանը իր մոտ 12կմ պարագծով պարսպի երկայնքով պաշտպանել ներթափանցումներից:</w:t>
      </w:r>
    </w:p>
    <w:p w:rsidR="00EA1B06" w:rsidRPr="0058664B" w:rsidRDefault="00EA1B06" w:rsidP="00C7799B">
      <w:pPr>
        <w:ind w:firstLine="567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Լուծումը կայանում է օպտիկամանրաթելային հայտնաբերման (սեյսմիկ սենսոր) FiberPatrol տեխնոլոգիայի մեջ, որի հիմքում ընկած է օպտիկամանրաթելային մալուխը, որը հայտանաբերում է շարժումները և առարկաների ծավալները վերլուծելով լույսի ստացմանարձագանքման  փոփոխությունները:</w:t>
      </w: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Օպտիկամանրաթելային սենսորները կանցկացվեն ցանկապատի վրայով և կկարողանան հայտնաբերել ցանկացած ներթափանցման փորձ:</w:t>
      </w: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Տեսախցիկների համակարգը նույնպես լուծման մի մասն է, որը լրացնում է հայտնաբերման գործընթացը: Տեսախցիկները ընդունակ են հայտանաբերել մարդկանց և մեքենաների մինչև 5կմ շառավղի վրա և կարող են արձագանքել պարսպի ահազանգերին՝ ապահովելով պարսպի հատման կետի ճշգրիտ տեսարանը: Տեսախցիկներից յուրաքանչյուրը կտեղադրվի այնպիսի սյան վրա, որը նախատեսված է ծայրահեղ եղանակային պայմաններին և ուժեղ քամիներին դիմագրավելու համար՝ առանց տեղաշարժվելու: Սյունը կցինկապատվի և կներկվի նարնջագույն գույնով, կունենա գիշերային լուսավորում, իսկ տեխսպասարկումը կլինի թռիչքադաշտերի </w:t>
      </w:r>
      <w:r w:rsidRPr="0058664B">
        <w:rPr>
          <w:rFonts w:ascii="GHEA Grapalat" w:hAnsi="GHEA Grapalat" w:cs="Tahoma"/>
          <w:szCs w:val="24"/>
          <w:lang w:val="it-IT"/>
        </w:rPr>
        <w:lastRenderedPageBreak/>
        <w:t>համար միջազագային կանոնակարգերին համապատասխան:</w:t>
      </w: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Մյուս կողմից լուծման մի մաս է կազմում նաև կառավարման համակարգի տեղադրումը, որը հավաքագրում է տվյալ մասում տեղադրված բոլոր սենսորներից ստացվող տեղեկատվությունը: Միջադեպերի դեպքում այն տրամադրում է բոլոր սենսորների պատկերը՝ բացահայտման, նախազգուշացումների և կառավարման համար: </w:t>
      </w:r>
    </w:p>
    <w:p w:rsidR="00EA1B06" w:rsidRPr="0058664B" w:rsidRDefault="00EA1B06" w:rsidP="00C7799B">
      <w:p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Միջադեպի մասին տեղեկություն ստանալիս համակարգը միջադեպը ցույց է տալիս վերահսկման սենյակում որպես մեկ պատկեր և սկսվում է ավտոմատ կառավարման գործընթացը:</w:t>
      </w: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Անվտանգության համակարգի ներդրման համար նախատեսվում է կատարել 1,500,000 ԱՄՆ դոլարի ներդրում:</w:t>
      </w:r>
    </w:p>
    <w:p w:rsidR="000F5C9D" w:rsidRPr="0058664B" w:rsidRDefault="000F5C9D" w:rsidP="00C7799B">
      <w:pPr>
        <w:ind w:firstLine="708"/>
        <w:rPr>
          <w:rFonts w:ascii="GHEA Grapalat" w:hAnsi="GHEA Grapalat" w:cs="Tahoma"/>
          <w:szCs w:val="24"/>
          <w:lang w:val="it-IT"/>
        </w:rPr>
      </w:pPr>
    </w:p>
    <w:p w:rsidR="00EA1B06" w:rsidRPr="00C7799B" w:rsidRDefault="00EA1B06" w:rsidP="00C7799B">
      <w:pPr>
        <w:pStyle w:val="a7"/>
        <w:spacing w:before="0" w:after="0"/>
        <w:ind w:left="709" w:right="-58"/>
        <w:jc w:val="center"/>
        <w:rPr>
          <w:rFonts w:ascii="GHEA Grapalat" w:hAnsi="GHEA Grapalat" w:cs="Sylfaen"/>
          <w:b/>
          <w:bCs/>
          <w:noProof/>
          <w:szCs w:val="24"/>
          <w:lang w:val="it-IT"/>
        </w:rPr>
      </w:pPr>
      <w:bookmarkStart w:id="7" w:name="_Toc500321186"/>
      <w:r w:rsidRPr="0058664B">
        <w:rPr>
          <w:rFonts w:ascii="GHEA Grapalat" w:hAnsi="GHEA Grapalat" w:cs="Sylfaen"/>
          <w:b/>
          <w:bCs/>
          <w:noProof/>
          <w:szCs w:val="24"/>
        </w:rPr>
        <w:t>Տեխնիկական</w:t>
      </w:r>
      <w:r w:rsidRPr="0058664B">
        <w:rPr>
          <w:rFonts w:ascii="GHEA Grapalat" w:hAnsi="GHEA Grapalat" w:cs="Sylfaen"/>
          <w:b/>
          <w:bCs/>
          <w:noProof/>
          <w:szCs w:val="24"/>
          <w:lang w:val="it-IT"/>
        </w:rPr>
        <w:t xml:space="preserve"> </w:t>
      </w:r>
      <w:r w:rsidRPr="0058664B">
        <w:rPr>
          <w:rFonts w:ascii="GHEA Grapalat" w:hAnsi="GHEA Grapalat" w:cs="Sylfaen"/>
          <w:b/>
          <w:bCs/>
          <w:noProof/>
          <w:szCs w:val="24"/>
        </w:rPr>
        <w:t>սարքավորումների</w:t>
      </w:r>
      <w:r w:rsidRPr="0058664B">
        <w:rPr>
          <w:rFonts w:ascii="GHEA Grapalat" w:hAnsi="GHEA Grapalat" w:cs="Sylfaen"/>
          <w:b/>
          <w:bCs/>
          <w:noProof/>
          <w:szCs w:val="24"/>
          <w:lang w:val="it-IT"/>
        </w:rPr>
        <w:t xml:space="preserve"> </w:t>
      </w:r>
      <w:r w:rsidRPr="0058664B">
        <w:rPr>
          <w:rFonts w:ascii="GHEA Grapalat" w:hAnsi="GHEA Grapalat" w:cs="Sylfaen"/>
          <w:b/>
          <w:bCs/>
          <w:noProof/>
          <w:szCs w:val="24"/>
        </w:rPr>
        <w:t>զննում</w:t>
      </w:r>
      <w:bookmarkEnd w:id="7"/>
    </w:p>
    <w:p w:rsidR="000F5C9D" w:rsidRPr="0058664B" w:rsidRDefault="000F5C9D" w:rsidP="00C7799B">
      <w:pPr>
        <w:pStyle w:val="a7"/>
        <w:spacing w:before="0" w:after="0"/>
        <w:ind w:left="709" w:right="-58"/>
        <w:jc w:val="center"/>
        <w:rPr>
          <w:rFonts w:ascii="GHEA Grapalat" w:hAnsi="GHEA Grapalat" w:cs="Sylfaen"/>
          <w:b/>
          <w:bCs/>
          <w:noProof/>
          <w:szCs w:val="24"/>
          <w:lang w:val="it-IT"/>
        </w:rPr>
      </w:pP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Օդանավակայանի շահագործման մակարդակը բարելավելու համար անհրաժեշտ է գնել նոր հակասառույցային և ձյուն մաքրող մեքենաներ, ինչպես նաև վառելիքի մեքենաներ:</w:t>
      </w: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Կատարվել է նաև Բեռնային համալիրի և ավտոտնտեսության շահագործման ուսումնասիրություն և պարզվել, որ անհրաժեշտություն կա նաև արդիականացնել այնտեղի մեքենաները և գնել նորերը:</w:t>
      </w:r>
    </w:p>
    <w:p w:rsidR="00EA1B06" w:rsidRPr="0058664B" w:rsidRDefault="00EA1B06" w:rsidP="00C7799B">
      <w:pPr>
        <w:rPr>
          <w:rFonts w:ascii="GHEA Grapalat" w:hAnsi="GHEA Grapalat" w:cs="Sylfaen"/>
          <w:szCs w:val="24"/>
          <w:lang w:val="hy-AM"/>
        </w:rPr>
      </w:pPr>
      <w:r w:rsidRPr="0058664B">
        <w:rPr>
          <w:rFonts w:ascii="GHEA Grapalat" w:hAnsi="GHEA Grapalat" w:cs="Sylfaen"/>
          <w:szCs w:val="24"/>
          <w:lang w:val="hy-AM"/>
        </w:rPr>
        <w:tab/>
        <w:t>Այս աշխատանքների համար նախատեսվում է 8,426,983 ԱՄՆ դոլար:</w:t>
      </w:r>
    </w:p>
    <w:p w:rsidR="00EA1B06" w:rsidRPr="0058664B" w:rsidRDefault="00EA1B06" w:rsidP="00C7799B">
      <w:pPr>
        <w:rPr>
          <w:rFonts w:ascii="GHEA Grapalat" w:hAnsi="GHEA Grapalat" w:cs="Sylfaen"/>
          <w:szCs w:val="24"/>
          <w:lang w:val="hy-AM"/>
        </w:rPr>
      </w:pPr>
    </w:p>
    <w:p w:rsidR="00EA1B06" w:rsidRPr="00C7799B" w:rsidRDefault="00EA1B06" w:rsidP="00C7799B">
      <w:pPr>
        <w:pStyle w:val="a7"/>
        <w:spacing w:before="0" w:after="0"/>
        <w:ind w:left="709" w:right="-58"/>
        <w:jc w:val="center"/>
        <w:rPr>
          <w:rFonts w:ascii="GHEA Grapalat" w:hAnsi="GHEA Grapalat" w:cs="Sylfaen"/>
          <w:b/>
          <w:bCs/>
          <w:szCs w:val="24"/>
          <w:lang w:val="hy-AM"/>
        </w:rPr>
      </w:pPr>
      <w:bookmarkStart w:id="8" w:name="_Toc500321187"/>
      <w:r w:rsidRPr="0058664B">
        <w:rPr>
          <w:rFonts w:ascii="GHEA Grapalat" w:hAnsi="GHEA Grapalat" w:cs="Sylfaen"/>
          <w:b/>
          <w:bCs/>
          <w:szCs w:val="24"/>
          <w:lang w:val="hy-AM"/>
        </w:rPr>
        <w:t>Վառելիքալցավորման</w:t>
      </w:r>
      <w:r w:rsidRPr="0058664B">
        <w:rPr>
          <w:rFonts w:ascii="GHEA Grapalat" w:hAnsi="GHEA Grapalat" w:cs="GHEA Mariam"/>
          <w:b/>
          <w:bCs/>
          <w:szCs w:val="24"/>
          <w:lang w:val="hy-AM"/>
        </w:rPr>
        <w:t xml:space="preserve"> </w:t>
      </w:r>
      <w:r w:rsidRPr="0058664B">
        <w:rPr>
          <w:rFonts w:ascii="GHEA Grapalat" w:hAnsi="GHEA Grapalat" w:cs="Sylfaen"/>
          <w:b/>
          <w:bCs/>
          <w:szCs w:val="24"/>
          <w:lang w:val="hy-AM"/>
        </w:rPr>
        <w:t>կայանի</w:t>
      </w:r>
      <w:r w:rsidRPr="0058664B">
        <w:rPr>
          <w:rFonts w:ascii="GHEA Grapalat" w:hAnsi="GHEA Grapalat" w:cs="GHEA Mariam"/>
          <w:b/>
          <w:bCs/>
          <w:szCs w:val="24"/>
          <w:lang w:val="hy-AM"/>
        </w:rPr>
        <w:t xml:space="preserve"> </w:t>
      </w:r>
      <w:r w:rsidRPr="0058664B">
        <w:rPr>
          <w:rFonts w:ascii="GHEA Grapalat" w:hAnsi="GHEA Grapalat" w:cs="Sylfaen"/>
          <w:b/>
          <w:bCs/>
          <w:szCs w:val="24"/>
          <w:lang w:val="hy-AM"/>
        </w:rPr>
        <w:t>արդիականացում</w:t>
      </w:r>
      <w:bookmarkEnd w:id="8"/>
    </w:p>
    <w:p w:rsidR="008F3B14" w:rsidRPr="00C7799B" w:rsidRDefault="008F3B14" w:rsidP="00C7799B">
      <w:pPr>
        <w:pStyle w:val="a7"/>
        <w:spacing w:before="0" w:after="0"/>
        <w:ind w:left="709" w:right="-58"/>
        <w:jc w:val="center"/>
        <w:rPr>
          <w:rFonts w:ascii="GHEA Grapalat" w:hAnsi="GHEA Grapalat" w:cs="Sylfaen"/>
          <w:b/>
          <w:bCs/>
          <w:szCs w:val="24"/>
          <w:lang w:val="hy-AM"/>
        </w:rPr>
      </w:pPr>
    </w:p>
    <w:p w:rsidR="00EA1B06" w:rsidRPr="0058664B" w:rsidRDefault="00EA1B06" w:rsidP="00C7799B">
      <w:pPr>
        <w:ind w:firstLine="708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Վառելիքալցավորման կայանի և Չարբախի բազայի ավիավառելիքի տարրաները հետևյալն են՝ 7 տարրա  2000</w:t>
      </w:r>
      <w:r w:rsidRPr="0058664B">
        <w:rPr>
          <w:rFonts w:ascii="GHEA Grapalat" w:hAnsi="GHEA Grapalat" w:cs="Sylfaen"/>
          <w:noProof/>
          <w:szCs w:val="24"/>
          <w:lang w:val="hy-AM"/>
        </w:rPr>
        <w:t xml:space="preserve"> մ</w:t>
      </w:r>
      <w:r w:rsidRPr="0058664B">
        <w:rPr>
          <w:rFonts w:ascii="GHEA Grapalat" w:hAnsi="GHEA Grapalat" w:cs="Sylfaen"/>
          <w:noProof/>
          <w:szCs w:val="24"/>
          <w:vertAlign w:val="superscript"/>
          <w:lang w:val="hy-AM"/>
        </w:rPr>
        <w:t>3</w:t>
      </w:r>
      <w:r w:rsidRPr="0058664B">
        <w:rPr>
          <w:rFonts w:ascii="GHEA Grapalat" w:hAnsi="GHEA Grapalat" w:cs="Tahoma"/>
          <w:szCs w:val="24"/>
          <w:lang w:val="it-IT"/>
        </w:rPr>
        <w:t xml:space="preserve"> տարողությամբ, 2 տարրա՝ 750մ3 տարողությամբ, երեք պոմպակայան: Խողովակաշարերը և հակահրդեհային համակարգերը կառուցվել և շահագործվում են սկսած 1964թ, նրանք պարբերաբար վերանորոգվել են, սակայն ներկայումս անհրաժեշտ է փոխարինել դրանք:</w:t>
      </w:r>
    </w:p>
    <w:p w:rsidR="00EA1B06" w:rsidRPr="0058664B" w:rsidRDefault="00EA1B06" w:rsidP="00C7799B">
      <w:pPr>
        <w:numPr>
          <w:ilvl w:val="0"/>
          <w:numId w:val="5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Համակարգի աշխատանքների արդիականացում. </w:t>
      </w:r>
    </w:p>
    <w:p w:rsidR="00EA1B06" w:rsidRPr="0058664B" w:rsidRDefault="00EA1B06" w:rsidP="00C7799B">
      <w:pPr>
        <w:numPr>
          <w:ilvl w:val="0"/>
          <w:numId w:val="5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lastRenderedPageBreak/>
        <w:t xml:space="preserve">3000 </w:t>
      </w:r>
      <w:r w:rsidRPr="0058664B">
        <w:rPr>
          <w:rFonts w:ascii="GHEA Grapalat" w:hAnsi="GHEA Grapalat" w:cs="Sylfaen"/>
          <w:noProof/>
          <w:szCs w:val="24"/>
        </w:rPr>
        <w:t>մ</w:t>
      </w:r>
      <w:r w:rsidRPr="0058664B">
        <w:rPr>
          <w:rFonts w:ascii="GHEA Grapalat" w:hAnsi="GHEA Grapalat" w:cs="Sylfaen"/>
          <w:noProof/>
          <w:szCs w:val="24"/>
          <w:vertAlign w:val="superscript"/>
        </w:rPr>
        <w:t>3</w:t>
      </w:r>
      <w:r w:rsidRPr="0058664B">
        <w:rPr>
          <w:rFonts w:ascii="GHEA Grapalat" w:hAnsi="GHEA Grapalat" w:cs="Tahoma"/>
          <w:szCs w:val="24"/>
          <w:lang w:val="it-IT"/>
        </w:rPr>
        <w:t xml:space="preserve"> տարողությամբ 2 տարրաներ</w:t>
      </w:r>
    </w:p>
    <w:p w:rsidR="00EA1B06" w:rsidRPr="0058664B" w:rsidRDefault="00EA1B06" w:rsidP="00C7799B">
      <w:pPr>
        <w:numPr>
          <w:ilvl w:val="0"/>
          <w:numId w:val="5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Չարբախի բազայում տարրաների վերանորոգում,</w:t>
      </w:r>
    </w:p>
    <w:p w:rsidR="00EA1B06" w:rsidRPr="0058664B" w:rsidRDefault="00EA1B06" w:rsidP="00C7799B">
      <w:pPr>
        <w:numPr>
          <w:ilvl w:val="0"/>
          <w:numId w:val="5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պոմպակայանների ձևափոխում՝ դրանք համապատասխանեցնելով միջազգային չափանիշներին,</w:t>
      </w:r>
    </w:p>
    <w:p w:rsidR="00EA1B06" w:rsidRPr="0058664B" w:rsidRDefault="00EA1B06" w:rsidP="00C7799B">
      <w:pPr>
        <w:numPr>
          <w:ilvl w:val="0"/>
          <w:numId w:val="5"/>
        </w:numPr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ասֆալտածածկման և տարածքի բարելավման աշխատանքների իրականացում:</w:t>
      </w:r>
    </w:p>
    <w:p w:rsidR="00EA1B06" w:rsidRPr="0058664B" w:rsidRDefault="00EA1B06" w:rsidP="00C7799B">
      <w:pPr>
        <w:ind w:firstLine="360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Նախատեսվում է կատարել 1,000,000 ԱՄՆ դոլարի ներդրում:</w:t>
      </w:r>
    </w:p>
    <w:p w:rsidR="008F3B14" w:rsidRPr="0058664B" w:rsidRDefault="008F3B14" w:rsidP="00C7799B">
      <w:pPr>
        <w:ind w:firstLine="360"/>
        <w:rPr>
          <w:rFonts w:ascii="GHEA Grapalat" w:hAnsi="GHEA Grapalat" w:cs="Tahoma"/>
          <w:szCs w:val="24"/>
          <w:lang w:val="it-IT"/>
        </w:rPr>
      </w:pPr>
    </w:p>
    <w:p w:rsidR="00EA1B06" w:rsidRPr="0058664B" w:rsidRDefault="00EA1B06" w:rsidP="00C7799B">
      <w:pPr>
        <w:numPr>
          <w:ilvl w:val="0"/>
          <w:numId w:val="3"/>
        </w:numPr>
        <w:jc w:val="left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Գյումրու &lt;&lt;Շիրակ&gt;&gt; օդանավակայանում</w:t>
      </w:r>
    </w:p>
    <w:p w:rsidR="00C7799B" w:rsidRDefault="00C7799B" w:rsidP="00C7799B">
      <w:pPr>
        <w:jc w:val="center"/>
        <w:rPr>
          <w:rFonts w:ascii="GHEA Grapalat" w:hAnsi="GHEA Grapalat" w:cs="Sylfaen"/>
          <w:b/>
          <w:szCs w:val="24"/>
          <w:lang w:val="en-GB"/>
        </w:rPr>
      </w:pPr>
    </w:p>
    <w:p w:rsidR="00EA1B06" w:rsidRPr="0058664B" w:rsidRDefault="00EA1B06" w:rsidP="00C7799B">
      <w:pPr>
        <w:jc w:val="center"/>
        <w:rPr>
          <w:rFonts w:ascii="GHEA Grapalat" w:hAnsi="GHEA Grapalat" w:cs="Sylfaen"/>
          <w:b/>
          <w:szCs w:val="24"/>
          <w:lang w:val="en-GB"/>
        </w:rPr>
      </w:pPr>
      <w:proofErr w:type="spellStart"/>
      <w:r w:rsidRPr="0058664B">
        <w:rPr>
          <w:rFonts w:ascii="GHEA Grapalat" w:hAnsi="GHEA Grapalat" w:cs="Sylfaen"/>
          <w:b/>
          <w:szCs w:val="24"/>
          <w:lang w:val="en-GB"/>
        </w:rPr>
        <w:t>Կառամատույցի</w:t>
      </w:r>
      <w:proofErr w:type="spellEnd"/>
      <w:r w:rsidRPr="0058664B">
        <w:rPr>
          <w:rFonts w:ascii="GHEA Grapalat" w:hAnsi="GHEA Grapalat" w:cs="Sylfaen"/>
          <w:b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b/>
          <w:szCs w:val="24"/>
          <w:lang w:val="en-GB"/>
        </w:rPr>
        <w:t>վերանորոգում</w:t>
      </w:r>
      <w:proofErr w:type="spellEnd"/>
    </w:p>
    <w:p w:rsidR="008F3B14" w:rsidRPr="0058664B" w:rsidRDefault="008F3B14" w:rsidP="00C7799B">
      <w:pPr>
        <w:jc w:val="center"/>
        <w:rPr>
          <w:rFonts w:ascii="GHEA Grapalat" w:hAnsi="GHEA Grapalat" w:cs="Sylfaen"/>
          <w:b/>
          <w:szCs w:val="24"/>
          <w:lang w:val="en-GB"/>
        </w:rPr>
      </w:pPr>
    </w:p>
    <w:p w:rsidR="00EA1B06" w:rsidRPr="0058664B" w:rsidRDefault="00EA1B06" w:rsidP="00C7799B">
      <w:pPr>
        <w:ind w:firstLine="708"/>
        <w:rPr>
          <w:rFonts w:ascii="GHEA Grapalat" w:hAnsi="GHEA Grapalat" w:cs="Sylfaen"/>
          <w:szCs w:val="24"/>
          <w:lang w:val="en-GB"/>
        </w:rPr>
      </w:pPr>
      <w:proofErr w:type="spellStart"/>
      <w:r w:rsidRPr="0058664B">
        <w:rPr>
          <w:rFonts w:ascii="GHEA Grapalat" w:hAnsi="GHEA Grapalat" w:cs="Sylfaen"/>
          <w:szCs w:val="24"/>
          <w:lang w:val="en-GB"/>
        </w:rPr>
        <w:t>Գյումրու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Շիրակ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օդանավակայանում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օդանավերի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կայանման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պայմանների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ապահովման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նպատակներով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նախատեսվում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է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իրականացնել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կառամատույցի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վերանորոգման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աշխատանքներ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: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Վերանորոգումից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հետո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նշված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կայանատեղիներում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հնարավոր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կլինի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ապահովել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պայմաններ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Էյրբաս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Ա-320 և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Բոյինգ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Բ757-200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տեսակի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օդանավերի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շահագործման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համար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>:</w:t>
      </w:r>
    </w:p>
    <w:p w:rsidR="00EA1B06" w:rsidRPr="0058664B" w:rsidRDefault="00EA1B06" w:rsidP="00C7799B">
      <w:pPr>
        <w:ind w:firstLine="708"/>
        <w:rPr>
          <w:rFonts w:ascii="GHEA Grapalat" w:hAnsi="GHEA Grapalat" w:cs="Sylfaen"/>
          <w:szCs w:val="24"/>
          <w:lang w:val="en-GB"/>
        </w:rPr>
      </w:pPr>
      <w:proofErr w:type="spellStart"/>
      <w:r w:rsidRPr="0058664B">
        <w:rPr>
          <w:rFonts w:ascii="GHEA Grapalat" w:hAnsi="GHEA Grapalat" w:cs="Sylfaen"/>
          <w:szCs w:val="24"/>
          <w:lang w:val="en-GB"/>
        </w:rPr>
        <w:t>Հաշվի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առնելով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այն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հանգամանքը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,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որ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ծածկը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վատ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վիճակում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է՝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այն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է՝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քայքայված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է,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առկա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են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բազմաթիվ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ճաքեր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,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ֆիքսացիան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չի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համապատասխանում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պահանջներին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,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նախատեսվում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է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իրականացնել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հետևյալ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աշխատանքները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>՝</w:t>
      </w:r>
    </w:p>
    <w:p w:rsidR="00EA1B06" w:rsidRPr="0058664B" w:rsidRDefault="00EA1B06" w:rsidP="00C7799B">
      <w:pPr>
        <w:numPr>
          <w:ilvl w:val="0"/>
          <w:numId w:val="6"/>
        </w:numPr>
        <w:rPr>
          <w:rFonts w:ascii="GHEA Grapalat" w:hAnsi="GHEA Grapalat" w:cs="Sylfaen"/>
          <w:szCs w:val="24"/>
          <w:lang w:val="en-GB"/>
        </w:rPr>
      </w:pPr>
      <w:proofErr w:type="spellStart"/>
      <w:r w:rsidRPr="0058664B">
        <w:rPr>
          <w:rFonts w:ascii="GHEA Grapalat" w:hAnsi="GHEA Grapalat" w:cs="Sylfaen"/>
          <w:szCs w:val="24"/>
          <w:lang w:val="en-GB"/>
        </w:rPr>
        <w:t>առկա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ծածկի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և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հիմքի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քանդում</w:t>
      </w:r>
      <w:proofErr w:type="spellEnd"/>
    </w:p>
    <w:p w:rsidR="00EA1B06" w:rsidRPr="0058664B" w:rsidRDefault="00EA1B06" w:rsidP="00C7799B">
      <w:pPr>
        <w:numPr>
          <w:ilvl w:val="0"/>
          <w:numId w:val="6"/>
        </w:numPr>
        <w:rPr>
          <w:rFonts w:ascii="GHEA Grapalat" w:hAnsi="GHEA Grapalat" w:cs="Sylfaen"/>
          <w:szCs w:val="24"/>
          <w:lang w:val="en-GB"/>
        </w:rPr>
      </w:pPr>
      <w:proofErr w:type="spellStart"/>
      <w:r w:rsidRPr="0058664B">
        <w:rPr>
          <w:rFonts w:ascii="GHEA Grapalat" w:hAnsi="GHEA Grapalat" w:cs="Sylfaen"/>
          <w:szCs w:val="24"/>
          <w:lang w:val="en-GB"/>
        </w:rPr>
        <w:t>նոր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հիմքի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իրականացում</w:t>
      </w:r>
      <w:proofErr w:type="spellEnd"/>
    </w:p>
    <w:p w:rsidR="00EA1B06" w:rsidRPr="0058664B" w:rsidRDefault="00EA1B06" w:rsidP="00C7799B">
      <w:pPr>
        <w:numPr>
          <w:ilvl w:val="0"/>
          <w:numId w:val="6"/>
        </w:numPr>
        <w:rPr>
          <w:rFonts w:ascii="GHEA Grapalat" w:hAnsi="GHEA Grapalat" w:cs="Sylfaen"/>
          <w:szCs w:val="24"/>
          <w:lang w:val="en-GB"/>
        </w:rPr>
      </w:pPr>
      <w:proofErr w:type="spellStart"/>
      <w:r w:rsidRPr="0058664B">
        <w:rPr>
          <w:rFonts w:ascii="GHEA Grapalat" w:hAnsi="GHEA Grapalat" w:cs="Sylfaen"/>
          <w:szCs w:val="24"/>
          <w:lang w:val="en-GB"/>
        </w:rPr>
        <w:t>նոր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ասֆալտբետոնե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ծածկի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իրականացում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>:</w:t>
      </w:r>
    </w:p>
    <w:p w:rsidR="00EA1B06" w:rsidRPr="0058664B" w:rsidRDefault="00EA1B06" w:rsidP="00C7799B">
      <w:pPr>
        <w:rPr>
          <w:rFonts w:ascii="GHEA Grapalat" w:hAnsi="GHEA Grapalat" w:cs="Sylfaen"/>
          <w:szCs w:val="24"/>
          <w:lang w:val="en-GB"/>
        </w:rPr>
      </w:pPr>
      <w:proofErr w:type="spellStart"/>
      <w:proofErr w:type="gramStart"/>
      <w:r w:rsidRPr="0058664B">
        <w:rPr>
          <w:rFonts w:ascii="GHEA Grapalat" w:hAnsi="GHEA Grapalat" w:cs="Sylfaen"/>
          <w:szCs w:val="24"/>
          <w:lang w:val="en-GB"/>
        </w:rPr>
        <w:t>Վերանորոգման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ենթակա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ընդհանուր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մակերեսը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կազմում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է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մոտ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34000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քառ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>.</w:t>
      </w:r>
      <w:proofErr w:type="gram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proofErr w:type="gramStart"/>
      <w:r w:rsidRPr="0058664B">
        <w:rPr>
          <w:rFonts w:ascii="GHEA Grapalat" w:hAnsi="GHEA Grapalat" w:cs="Sylfaen"/>
          <w:szCs w:val="24"/>
          <w:lang w:val="en-GB"/>
        </w:rPr>
        <w:t>մետր</w:t>
      </w:r>
      <w:proofErr w:type="spellEnd"/>
      <w:proofErr w:type="gramEnd"/>
      <w:r w:rsidRPr="0058664B">
        <w:rPr>
          <w:rFonts w:ascii="GHEA Grapalat" w:hAnsi="GHEA Grapalat" w:cs="Sylfaen"/>
          <w:szCs w:val="24"/>
          <w:lang w:val="en-GB"/>
        </w:rPr>
        <w:t>:</w:t>
      </w:r>
    </w:p>
    <w:p w:rsidR="00EA1B06" w:rsidRPr="0058664B" w:rsidRDefault="00EA1B06" w:rsidP="00C7799B">
      <w:pPr>
        <w:rPr>
          <w:rFonts w:ascii="GHEA Grapalat" w:hAnsi="GHEA Grapalat" w:cs="Sylfaen"/>
          <w:szCs w:val="24"/>
          <w:lang w:val="en-GB"/>
        </w:rPr>
      </w:pPr>
      <w:proofErr w:type="spellStart"/>
      <w:r w:rsidRPr="0058664B">
        <w:rPr>
          <w:rFonts w:ascii="GHEA Grapalat" w:hAnsi="GHEA Grapalat" w:cs="Sylfaen"/>
          <w:szCs w:val="24"/>
          <w:lang w:val="en-GB"/>
        </w:rPr>
        <w:t>Կառամատույցի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վերանորոգումը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կարժենա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$ 1,000.000 ԱՄՆ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դոլար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>:</w:t>
      </w:r>
    </w:p>
    <w:p w:rsidR="00EA1B06" w:rsidRPr="0058664B" w:rsidRDefault="00EA1B06" w:rsidP="00C7799B">
      <w:pPr>
        <w:rPr>
          <w:rFonts w:ascii="GHEA Grapalat" w:hAnsi="GHEA Grapalat" w:cs="Sylfaen"/>
          <w:szCs w:val="24"/>
          <w:lang w:val="en-GB"/>
        </w:rPr>
      </w:pPr>
    </w:p>
    <w:p w:rsidR="00EA1B06" w:rsidRPr="0058664B" w:rsidRDefault="00EA1B06" w:rsidP="00C7799B">
      <w:pPr>
        <w:jc w:val="center"/>
        <w:rPr>
          <w:rFonts w:ascii="GHEA Grapalat" w:hAnsi="GHEA Grapalat" w:cs="Sylfaen"/>
          <w:b/>
          <w:szCs w:val="24"/>
          <w:lang w:val="en-GB"/>
        </w:rPr>
      </w:pPr>
      <w:proofErr w:type="spellStart"/>
      <w:r w:rsidRPr="0058664B">
        <w:rPr>
          <w:rFonts w:ascii="GHEA Grapalat" w:hAnsi="GHEA Grapalat" w:cs="Sylfaen"/>
          <w:b/>
          <w:szCs w:val="24"/>
          <w:lang w:val="en-GB"/>
        </w:rPr>
        <w:t>Այլ</w:t>
      </w:r>
      <w:proofErr w:type="spellEnd"/>
      <w:r w:rsidRPr="0058664B">
        <w:rPr>
          <w:rFonts w:ascii="GHEA Grapalat" w:hAnsi="GHEA Grapalat" w:cs="Sylfaen"/>
          <w:b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b/>
          <w:szCs w:val="24"/>
          <w:lang w:val="en-GB"/>
        </w:rPr>
        <w:t>ներդրումներ</w:t>
      </w:r>
      <w:proofErr w:type="spellEnd"/>
      <w:r w:rsidRPr="0058664B">
        <w:rPr>
          <w:rFonts w:ascii="GHEA Grapalat" w:hAnsi="GHEA Grapalat" w:cs="Sylfaen"/>
          <w:b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b/>
          <w:szCs w:val="24"/>
          <w:lang w:val="en-GB"/>
        </w:rPr>
        <w:t>Շիրակ</w:t>
      </w:r>
      <w:proofErr w:type="spellEnd"/>
      <w:r w:rsidRPr="0058664B">
        <w:rPr>
          <w:rFonts w:ascii="GHEA Grapalat" w:hAnsi="GHEA Grapalat" w:cs="Sylfaen"/>
          <w:b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b/>
          <w:szCs w:val="24"/>
          <w:lang w:val="en-GB"/>
        </w:rPr>
        <w:t>օդանավակայանում</w:t>
      </w:r>
      <w:proofErr w:type="spellEnd"/>
    </w:p>
    <w:p w:rsidR="00806C33" w:rsidRPr="0058664B" w:rsidRDefault="00806C33" w:rsidP="00C7799B">
      <w:pPr>
        <w:jc w:val="center"/>
        <w:rPr>
          <w:rFonts w:ascii="GHEA Grapalat" w:hAnsi="GHEA Grapalat" w:cs="Sylfaen"/>
          <w:b/>
          <w:szCs w:val="24"/>
          <w:lang w:val="en-GB"/>
        </w:rPr>
      </w:pPr>
    </w:p>
    <w:p w:rsidR="00EA1B06" w:rsidRPr="0058664B" w:rsidRDefault="00EA1B06" w:rsidP="00C7799B">
      <w:pPr>
        <w:pStyle w:val="aa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en-GB" w:eastAsia="es-ES"/>
        </w:rPr>
      </w:pP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Հաշվառման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սրահի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վերանորոգում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(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ընդհանուր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արժեքը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կկազմի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$ 100.000 ԱՄՆ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դոլար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),</w:t>
      </w:r>
    </w:p>
    <w:p w:rsidR="00EA1B06" w:rsidRPr="0058664B" w:rsidRDefault="00EA1B06" w:rsidP="00C7799B">
      <w:pPr>
        <w:pStyle w:val="aa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en-GB" w:eastAsia="es-ES"/>
        </w:rPr>
      </w:pP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lastRenderedPageBreak/>
        <w:t>Նստեցման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հատվածի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և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ժամանման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սրահի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ընդլայնում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(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ընդհանուր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արժեքը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կկազմի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$ 900.000 ԱՄՆ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դոլար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),</w:t>
      </w:r>
    </w:p>
    <w:p w:rsidR="00EA1B06" w:rsidRPr="0058664B" w:rsidRDefault="00EA1B06" w:rsidP="00C7799B">
      <w:pPr>
        <w:pStyle w:val="aa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en-GB" w:eastAsia="es-ES"/>
        </w:rPr>
      </w:pP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Այլ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ներդրումներ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՝ $ 1,200,000 ԱՄՆ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դոլար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(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վառելիքալցավորման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և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ձյուն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մաքրող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մեքենայի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,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սկիդոմետրի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ձեռքբերում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),</w:t>
      </w:r>
    </w:p>
    <w:p w:rsidR="00EA1B06" w:rsidRPr="0058664B" w:rsidRDefault="00EA1B06" w:rsidP="00C7799B">
      <w:pPr>
        <w:pStyle w:val="aa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en-GB" w:eastAsia="es-ES"/>
        </w:rPr>
      </w:pP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Կառամատույցի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 xml:space="preserve"> </w:t>
      </w:r>
      <w:proofErr w:type="spellStart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վերանորոգում</w:t>
      </w:r>
      <w:proofErr w:type="spellEnd"/>
      <w:r w:rsidRPr="0058664B">
        <w:rPr>
          <w:rFonts w:ascii="GHEA Grapalat" w:hAnsi="GHEA Grapalat" w:cs="Sylfaen"/>
          <w:sz w:val="24"/>
          <w:szCs w:val="24"/>
          <w:lang w:val="en-GB" w:eastAsia="es-ES"/>
        </w:rPr>
        <w:t>՝ $2,000,000:</w:t>
      </w:r>
    </w:p>
    <w:p w:rsidR="00EA1B06" w:rsidRPr="0058664B" w:rsidRDefault="00EA1B06" w:rsidP="00C7799B">
      <w:pPr>
        <w:ind w:firstLine="360"/>
        <w:rPr>
          <w:rFonts w:ascii="GHEA Grapalat" w:hAnsi="GHEA Grapalat" w:cs="Sylfaen"/>
          <w:szCs w:val="24"/>
          <w:lang w:val="en-GB"/>
        </w:rPr>
      </w:pPr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Կոնցեսիոները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Կառավարության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հետ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համատեղ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կմշտադիտարկի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ուղևորահոսքի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աճը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և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օդանավակայանի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թողունակությունը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և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զգալի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փոփոխությունների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դեպքում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կտեղադրի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նոր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ՃՄՈՒՀ (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ճշգրիտ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մոտեցման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ուղեցույց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)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նստեցման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համակարգ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վազքուղու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199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աստիճանի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համար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,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որը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կարժենա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 xml:space="preserve"> $ 200,000 ԱՄՆ </w:t>
      </w:r>
      <w:proofErr w:type="spellStart"/>
      <w:r w:rsidRPr="0058664B">
        <w:rPr>
          <w:rFonts w:ascii="GHEA Grapalat" w:hAnsi="GHEA Grapalat" w:cs="Sylfaen"/>
          <w:szCs w:val="24"/>
          <w:lang w:val="en-GB"/>
        </w:rPr>
        <w:t>դոլար</w:t>
      </w:r>
      <w:proofErr w:type="spellEnd"/>
      <w:r w:rsidRPr="0058664B">
        <w:rPr>
          <w:rFonts w:ascii="GHEA Grapalat" w:hAnsi="GHEA Grapalat" w:cs="Sylfaen"/>
          <w:szCs w:val="24"/>
          <w:lang w:val="en-GB"/>
        </w:rPr>
        <w:t>:</w:t>
      </w:r>
    </w:p>
    <w:p w:rsidR="00C7799B" w:rsidRDefault="00C7799B" w:rsidP="00C7799B">
      <w:pPr>
        <w:ind w:firstLine="360"/>
        <w:rPr>
          <w:rFonts w:ascii="GHEA Grapalat" w:hAnsi="GHEA Grapalat"/>
          <w:b/>
          <w:szCs w:val="24"/>
          <w:lang w:val="pt-BR"/>
        </w:rPr>
      </w:pPr>
    </w:p>
    <w:p w:rsidR="00EA1B06" w:rsidRPr="0058664B" w:rsidRDefault="00EA1B06" w:rsidP="00C7799B">
      <w:pPr>
        <w:ind w:firstLine="360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/>
          <w:b/>
          <w:szCs w:val="24"/>
          <w:lang w:val="pt-BR"/>
        </w:rPr>
        <w:t>Մաստեր պլանի</w:t>
      </w:r>
      <w:r w:rsidRPr="0058664B">
        <w:rPr>
          <w:rFonts w:ascii="GHEA Grapalat" w:hAnsi="GHEA Grapalat"/>
          <w:szCs w:val="24"/>
          <w:lang w:val="pt-BR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 xml:space="preserve">նախագծում ամրագրված է նաև, որ Կոնցեսիոները ողջունում  է Հայաստանի Հանրապետության կառավարության որդեգրած՝ անցումը &lt;&lt;Բաց երկնքի քաղաքականությանը&gt;&gt; և պատրաստակամություն է հայտնել  իր մասնակցությունն ու օժանդակությունը բերել այդ քաղականության կայացման հարցում: </w:t>
      </w:r>
    </w:p>
    <w:p w:rsidR="00EA1B06" w:rsidRPr="0058664B" w:rsidRDefault="00EA1B06" w:rsidP="00C7799B">
      <w:pPr>
        <w:ind w:firstLine="360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Մաստեր պլանի նախագիծը քննարկվել է նաև Հայաստանի Հանրապետության Վարչապետի 2004 թվականի օգոստոսի 25-ի թիվ 562-Ա որոշմամբ ստեղծված միջգերատեսչական հանձնաժողովի կողմից:                            </w:t>
      </w:r>
    </w:p>
    <w:p w:rsidR="00EA1B06" w:rsidRPr="0058664B" w:rsidRDefault="00EA1B06" w:rsidP="00C7799B">
      <w:pPr>
        <w:ind w:firstLine="360"/>
        <w:rPr>
          <w:rFonts w:ascii="GHEA Grapalat" w:hAnsi="GHEA Grapalat" w:cs="Tahoma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Ելնելով վերոհիշյալից և հիմք ընդունելով Հայաստանի Հանրապետության  կառավարության ու &lt;&lt;Կորպորասիոն Ամերիկա  Ս. Ա.&gt;&gt; ընկերության միջև 2001 թվականի դեկտեմբերի 18-ին ստորագրված պայմանագրի դրույթներն ու պահանջները, ինչպես նաև հաշվի առնելով «Զվարթնոց» միջազգային և Գյումրու «Շիրակ» օդանավակայանների Կառավարիչ &lt;&lt;Արմենիա միջազգային օդանավակայաններ&gt;&gt; փակ բաժնետիրական ընկերության կողմից ներկայացված 2018-2022թթ. համար Մաստեր Պլանը հաստատելու մասին առաջարկը, Հայաստանի Հանրապետության կառավարությանն առընթեր քաղաքացիական ավիացիայի գլխավոր վարչությունը նպատակահարմար է գտնում սույն որոշման ընդունումը:</w:t>
      </w:r>
    </w:p>
    <w:p w:rsidR="0058664B" w:rsidRDefault="0058664B" w:rsidP="00C7799B">
      <w:pPr>
        <w:ind w:right="-96"/>
        <w:jc w:val="center"/>
        <w:rPr>
          <w:rFonts w:ascii="GHEA Grapalat" w:hAnsi="GHEA Grapalat" w:cs="Tahoma"/>
          <w:b/>
          <w:szCs w:val="24"/>
          <w:lang w:val="it-IT"/>
        </w:rPr>
      </w:pPr>
    </w:p>
    <w:p w:rsidR="00C7799B" w:rsidRDefault="00C7799B" w:rsidP="00C7799B">
      <w:pPr>
        <w:ind w:right="-96"/>
        <w:jc w:val="center"/>
        <w:rPr>
          <w:rFonts w:ascii="GHEA Grapalat" w:hAnsi="GHEA Grapalat" w:cs="Tahoma"/>
          <w:b/>
          <w:szCs w:val="24"/>
          <w:lang w:val="it-IT"/>
        </w:rPr>
      </w:pPr>
    </w:p>
    <w:p w:rsidR="00C7799B" w:rsidRPr="0058664B" w:rsidRDefault="00C7799B" w:rsidP="00C7799B">
      <w:pPr>
        <w:ind w:right="-96"/>
        <w:jc w:val="center"/>
        <w:rPr>
          <w:rFonts w:ascii="GHEA Grapalat" w:hAnsi="GHEA Grapalat" w:cs="Tahoma"/>
          <w:b/>
          <w:szCs w:val="24"/>
          <w:lang w:val="it-IT"/>
        </w:rPr>
      </w:pPr>
    </w:p>
    <w:p w:rsidR="00EA1B06" w:rsidRPr="0058664B" w:rsidRDefault="00EA1B06" w:rsidP="00C7799B">
      <w:pPr>
        <w:ind w:right="-96"/>
        <w:jc w:val="center"/>
        <w:rPr>
          <w:rFonts w:ascii="GHEA Grapalat" w:hAnsi="GHEA Grapalat" w:cs="Tahoma"/>
          <w:b/>
          <w:szCs w:val="24"/>
          <w:lang w:val="it-IT"/>
        </w:rPr>
      </w:pPr>
      <w:r w:rsidRPr="0058664B">
        <w:rPr>
          <w:rFonts w:ascii="GHEA Grapalat" w:hAnsi="GHEA Grapalat" w:cs="Tahoma"/>
          <w:b/>
          <w:szCs w:val="24"/>
          <w:lang w:val="it-IT"/>
        </w:rPr>
        <w:lastRenderedPageBreak/>
        <w:t>Տ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Ե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Ղ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Ե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Ա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Ք</w:t>
      </w:r>
    </w:p>
    <w:p w:rsidR="00FA4CD1" w:rsidRPr="0058664B" w:rsidRDefault="00FA4CD1" w:rsidP="00C7799B">
      <w:pPr>
        <w:ind w:right="-96"/>
        <w:jc w:val="center"/>
        <w:rPr>
          <w:rFonts w:ascii="GHEA Grapalat" w:hAnsi="GHEA Grapalat" w:cs="Times Armenian"/>
          <w:b/>
          <w:szCs w:val="24"/>
          <w:lang w:val="it-IT"/>
        </w:rPr>
      </w:pPr>
    </w:p>
    <w:p w:rsidR="00EA1B06" w:rsidRPr="0058664B" w:rsidRDefault="00EA1B06" w:rsidP="00C7799B">
      <w:pPr>
        <w:ind w:right="-96" w:firstLine="720"/>
        <w:jc w:val="center"/>
        <w:rPr>
          <w:rFonts w:ascii="GHEA Grapalat" w:hAnsi="GHEA Grapalat"/>
          <w:b/>
          <w:szCs w:val="24"/>
          <w:lang w:val="it-IT"/>
        </w:rPr>
      </w:pPr>
      <w:r w:rsidRPr="0058664B">
        <w:rPr>
          <w:rFonts w:ascii="GHEA Grapalat" w:hAnsi="GHEA Grapalat" w:cs="Tahoma"/>
          <w:b/>
          <w:szCs w:val="24"/>
          <w:lang w:val="it-IT"/>
        </w:rPr>
        <w:t>&lt;&lt;&lt;&lt;ԶՎԱՐԹՆՈՑ&gt;&gt;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ՄԻՋԱԶԳԱՅԻՆ ԵՎ ԳՅՈՒՄՐՈՒ &lt;&lt;ՇԻՐԱԿ&gt;&gt; O</w:t>
      </w:r>
      <w:r w:rsidRPr="0058664B">
        <w:rPr>
          <w:rFonts w:ascii="GHEA Grapalat" w:hAnsi="GHEA Grapalat" w:cs="Tahoma"/>
          <w:b/>
          <w:szCs w:val="24"/>
          <w:lang w:val="it-IT"/>
        </w:rPr>
        <w:t>ԴԱՆԱՎԱԿԱՅԱՆՆԵՐԻ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ԿՈՆՑԵ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ԻՈՆԵՐԻ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ԿՈՂՄԻՑ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ՆԵՐԿԱՅԱՑՎԱԾ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2018-2022 </w:t>
      </w:r>
      <w:r w:rsidRPr="0058664B">
        <w:rPr>
          <w:rFonts w:ascii="GHEA Grapalat" w:hAnsi="GHEA Grapalat" w:cs="Tahoma"/>
          <w:b/>
          <w:szCs w:val="24"/>
          <w:lang w:val="it-IT"/>
        </w:rPr>
        <w:t>ԹՎԱԿԱՆՆԵՐԻ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ՄԱ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ՏԵՐ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ՊԼԱՆԸ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ՀԱ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ՏԱՏԵԼՈՒ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ՄԱՍԻՆ&gt;&gt; ՈՐՈՇՄԱՆ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ԸՆԴՈՒՆՄԱՆ ԿԱՊԱԿՑՈՒԹՅԱՄԲ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ՊԵՏԱԿԱՆ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ԲՅՈՒՋԵԻ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ԵԿԱՄՈՒՏՆԵՐՈՒՄ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ԵՎ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ԾԱԽՍԵՐՈՒՄ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ՍՊԱՍՎԵԼԻՔ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ՓՈՓՈԽՈՒԹՅՈՒՆՆԵՐԻ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ՎԵՐԱԲԵՐՅԱԼ</w:t>
      </w:r>
    </w:p>
    <w:p w:rsidR="00FA4CD1" w:rsidRPr="0058664B" w:rsidRDefault="00FA4CD1" w:rsidP="00C7799B">
      <w:pPr>
        <w:ind w:right="-96" w:firstLine="720"/>
        <w:rPr>
          <w:rFonts w:ascii="GHEA Grapalat" w:hAnsi="GHEA Grapalat" w:cs="Tahoma"/>
          <w:szCs w:val="24"/>
          <w:lang w:val="it-IT"/>
        </w:rPr>
      </w:pPr>
    </w:p>
    <w:p w:rsidR="00EA1B06" w:rsidRDefault="00EA1B06" w:rsidP="00C7799B">
      <w:pPr>
        <w:ind w:right="-96" w:firstLine="720"/>
        <w:rPr>
          <w:rFonts w:ascii="GHEA Grapalat" w:hAnsi="GHEA Grapalat" w:cs="Times Armenian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Ներկայացված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որոշման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նախա</w:t>
      </w:r>
      <w:r w:rsidRPr="0058664B">
        <w:rPr>
          <w:rFonts w:ascii="GHEA Grapalat" w:hAnsi="GHEA Grapalat" w:cs="Times Armenian"/>
          <w:szCs w:val="24"/>
          <w:lang w:val="it-IT"/>
        </w:rPr>
        <w:t>գ</w:t>
      </w:r>
      <w:r w:rsidRPr="0058664B">
        <w:rPr>
          <w:rFonts w:ascii="GHEA Grapalat" w:hAnsi="GHEA Grapalat" w:cs="Tahoma"/>
          <w:szCs w:val="24"/>
          <w:lang w:val="it-IT"/>
        </w:rPr>
        <w:t>ծի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ընդունմամբ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Հայաստանի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Հանրապետության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կառավարությանն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առընթեր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քաղաքացիական</w:t>
      </w:r>
      <w:r w:rsidRPr="0058664B">
        <w:rPr>
          <w:rFonts w:ascii="GHEA Grapalat" w:hAnsi="GHEA Grapalat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ավիացիայի</w:t>
      </w:r>
      <w:r w:rsidRPr="0058664B">
        <w:rPr>
          <w:rFonts w:ascii="GHEA Grapalat" w:hAnsi="GHEA Grapalat" w:cs="Times Armenian"/>
          <w:szCs w:val="24"/>
          <w:lang w:val="it-IT"/>
        </w:rPr>
        <w:t xml:space="preserve"> գ</w:t>
      </w:r>
      <w:r w:rsidRPr="0058664B">
        <w:rPr>
          <w:rFonts w:ascii="GHEA Grapalat" w:hAnsi="GHEA Grapalat" w:cs="Tahoma"/>
          <w:szCs w:val="24"/>
          <w:lang w:val="it-IT"/>
        </w:rPr>
        <w:t>լխավոր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վարչության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մասով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Հայաստանի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Հանրապետության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պետական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բյուջեի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եկամուտներում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և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ծախսերում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փոփոխություններ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չեն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նախատեսվում</w:t>
      </w:r>
      <w:r w:rsidRPr="0058664B">
        <w:rPr>
          <w:rFonts w:ascii="GHEA Grapalat" w:hAnsi="GHEA Grapalat" w:cs="Times Armenian"/>
          <w:szCs w:val="24"/>
          <w:lang w:val="it-IT"/>
        </w:rPr>
        <w:t>:</w:t>
      </w:r>
    </w:p>
    <w:p w:rsidR="00C7799B" w:rsidRPr="0058664B" w:rsidRDefault="00C7799B" w:rsidP="00C7799B">
      <w:pPr>
        <w:ind w:right="-96" w:firstLine="720"/>
        <w:rPr>
          <w:rFonts w:ascii="GHEA Grapalat" w:hAnsi="GHEA Grapalat"/>
          <w:szCs w:val="24"/>
          <w:lang w:val="it-IT"/>
        </w:rPr>
      </w:pPr>
    </w:p>
    <w:p w:rsidR="00EA1B06" w:rsidRPr="0058664B" w:rsidRDefault="00EA1B06" w:rsidP="00C7799B">
      <w:pPr>
        <w:ind w:right="-96" w:firstLine="720"/>
        <w:jc w:val="center"/>
        <w:rPr>
          <w:rFonts w:ascii="GHEA Grapalat" w:hAnsi="GHEA Grapalat"/>
          <w:szCs w:val="24"/>
          <w:lang w:val="it-IT"/>
        </w:rPr>
      </w:pPr>
    </w:p>
    <w:p w:rsidR="00EA1B06" w:rsidRPr="0058664B" w:rsidRDefault="00EA1B06" w:rsidP="00C7799B">
      <w:pPr>
        <w:ind w:right="-96" w:firstLine="720"/>
        <w:jc w:val="center"/>
        <w:rPr>
          <w:rFonts w:ascii="GHEA Grapalat" w:hAnsi="GHEA Grapalat" w:cs="Times Armenian"/>
          <w:b/>
          <w:szCs w:val="24"/>
          <w:lang w:val="it-IT"/>
        </w:rPr>
      </w:pPr>
      <w:r w:rsidRPr="0058664B">
        <w:rPr>
          <w:rFonts w:ascii="GHEA Grapalat" w:hAnsi="GHEA Grapalat" w:cs="Tahoma"/>
          <w:b/>
          <w:szCs w:val="24"/>
          <w:lang w:val="it-IT"/>
        </w:rPr>
        <w:t>Տ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Ե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Ղ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Ե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Ա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Ք</w:t>
      </w:r>
    </w:p>
    <w:p w:rsidR="00EA1B06" w:rsidRPr="0058664B" w:rsidRDefault="00EA1B06" w:rsidP="00C7799B">
      <w:pPr>
        <w:ind w:right="-96" w:firstLine="720"/>
        <w:jc w:val="center"/>
        <w:rPr>
          <w:rFonts w:ascii="GHEA Grapalat" w:hAnsi="GHEA Grapalat"/>
          <w:b/>
          <w:szCs w:val="24"/>
          <w:lang w:val="it-IT"/>
        </w:rPr>
      </w:pPr>
    </w:p>
    <w:p w:rsidR="00EA1B06" w:rsidRPr="0058664B" w:rsidRDefault="00EA1B06" w:rsidP="00C7799B">
      <w:pPr>
        <w:ind w:right="-96" w:firstLine="720"/>
        <w:jc w:val="center"/>
        <w:rPr>
          <w:rFonts w:ascii="GHEA Grapalat" w:hAnsi="GHEA Grapalat"/>
          <w:b/>
          <w:szCs w:val="24"/>
          <w:lang w:val="it-IT"/>
        </w:rPr>
      </w:pPr>
      <w:r w:rsidRPr="0058664B">
        <w:rPr>
          <w:rFonts w:ascii="GHEA Grapalat" w:hAnsi="GHEA Grapalat" w:cs="Tahoma"/>
          <w:b/>
          <w:szCs w:val="24"/>
          <w:lang w:val="it-IT"/>
        </w:rPr>
        <w:t>&lt;&lt;&lt;&lt;ԶՎԱՐԹՆՈՑ&gt;&gt;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ՄԻՋԱԶԳԱՅԻՆ ԵՎ ԳՅՈՒՄՐՈՒ &lt;&lt;ՇԻՐԱԿ&gt;&gt; O</w:t>
      </w:r>
      <w:r w:rsidRPr="0058664B">
        <w:rPr>
          <w:rFonts w:ascii="GHEA Grapalat" w:hAnsi="GHEA Grapalat" w:cs="Tahoma"/>
          <w:b/>
          <w:szCs w:val="24"/>
          <w:lang w:val="it-IT"/>
        </w:rPr>
        <w:t>ԴԱՆԱՎԱԿԱՅԱՆՆԵՐԻ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ԿՈՆՑԵ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ԻՈՆԵՐԻ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ԿՈՂՄԻՑ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ՆԵՐԿԱՅԱՑՎԱԾ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2018-2022 </w:t>
      </w:r>
      <w:r w:rsidRPr="0058664B">
        <w:rPr>
          <w:rFonts w:ascii="GHEA Grapalat" w:hAnsi="GHEA Grapalat" w:cs="Tahoma"/>
          <w:b/>
          <w:szCs w:val="24"/>
          <w:lang w:val="it-IT"/>
        </w:rPr>
        <w:t>ԹՎԱԿԱՆՆԵՐԻ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ՄԱ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ՏԵՐ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ՊԼԱՆԸ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ՀԱ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ՏԱՏԵԼՈՒ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ՄԱՍԻՆ&gt;&gt; ՈՐՈՇՄԱՆ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ԸՆԴՈՒՆՄԱՆ ԱՌՆՉՈՒԹՅԱՄԲ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ԱՅԼ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ԻՐԱՎԱԿԱՆ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ԱԿՏԵՐԻ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ԸՆԴՈՒՆՄԱՆ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ԱՆՀՐԱԺԵՇՏՈՒԹՅԱՆ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ՎԵՐԱԲԵՐՅԱԼ</w:t>
      </w:r>
    </w:p>
    <w:p w:rsidR="00FA4CD1" w:rsidRPr="0058664B" w:rsidRDefault="00FA4CD1" w:rsidP="00C7799B">
      <w:pPr>
        <w:ind w:right="-96" w:firstLine="720"/>
        <w:rPr>
          <w:rFonts w:ascii="GHEA Grapalat" w:hAnsi="GHEA Grapalat" w:cs="Tahoma"/>
          <w:szCs w:val="24"/>
          <w:lang w:val="it-IT"/>
        </w:rPr>
      </w:pPr>
    </w:p>
    <w:p w:rsidR="00EA1B06" w:rsidRPr="0058664B" w:rsidRDefault="00EA1B06" w:rsidP="00C7799B">
      <w:pPr>
        <w:ind w:right="-96" w:firstLine="720"/>
        <w:rPr>
          <w:rFonts w:ascii="GHEA Grapalat" w:hAnsi="GHEA Grapalat" w:cs="Times Armenian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>Ներկայացված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որոշման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նախա</w:t>
      </w:r>
      <w:r w:rsidRPr="0058664B">
        <w:rPr>
          <w:rFonts w:ascii="GHEA Grapalat" w:hAnsi="GHEA Grapalat" w:cs="Times Armenian"/>
          <w:szCs w:val="24"/>
          <w:lang w:val="it-IT"/>
        </w:rPr>
        <w:t>գ</w:t>
      </w:r>
      <w:r w:rsidRPr="0058664B">
        <w:rPr>
          <w:rFonts w:ascii="GHEA Grapalat" w:hAnsi="GHEA Grapalat" w:cs="Tahoma"/>
          <w:szCs w:val="24"/>
          <w:lang w:val="it-IT"/>
        </w:rPr>
        <w:t>ծի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ընդունմամբ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այլ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իրավական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ակտերի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ընդունման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անհրաժեշտություն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չկա</w:t>
      </w:r>
      <w:r w:rsidRPr="0058664B">
        <w:rPr>
          <w:rFonts w:ascii="GHEA Grapalat" w:hAnsi="GHEA Grapalat" w:cs="Times Armenian"/>
          <w:szCs w:val="24"/>
          <w:lang w:val="it-IT"/>
        </w:rPr>
        <w:t>:</w:t>
      </w:r>
    </w:p>
    <w:p w:rsidR="00EA1B06" w:rsidRDefault="00EA1B06" w:rsidP="00C7799B">
      <w:pPr>
        <w:ind w:right="-96" w:firstLine="720"/>
        <w:rPr>
          <w:rFonts w:ascii="GHEA Grapalat" w:hAnsi="GHEA Grapalat"/>
          <w:szCs w:val="24"/>
          <w:lang w:val="it-IT"/>
        </w:rPr>
      </w:pPr>
    </w:p>
    <w:p w:rsidR="00C7799B" w:rsidRDefault="00C7799B" w:rsidP="00C7799B">
      <w:pPr>
        <w:ind w:right="-96" w:firstLine="720"/>
        <w:rPr>
          <w:rFonts w:ascii="GHEA Grapalat" w:hAnsi="GHEA Grapalat"/>
          <w:szCs w:val="24"/>
          <w:lang w:val="it-IT"/>
        </w:rPr>
      </w:pPr>
    </w:p>
    <w:p w:rsidR="00C7799B" w:rsidRDefault="00C7799B" w:rsidP="00C7799B">
      <w:pPr>
        <w:ind w:right="-96" w:firstLine="720"/>
        <w:rPr>
          <w:rFonts w:ascii="GHEA Grapalat" w:hAnsi="GHEA Grapalat"/>
          <w:szCs w:val="24"/>
          <w:lang w:val="it-IT"/>
        </w:rPr>
      </w:pPr>
    </w:p>
    <w:p w:rsidR="00C7799B" w:rsidRDefault="00C7799B" w:rsidP="00C7799B">
      <w:pPr>
        <w:ind w:right="-96" w:firstLine="720"/>
        <w:rPr>
          <w:rFonts w:ascii="GHEA Grapalat" w:hAnsi="GHEA Grapalat"/>
          <w:szCs w:val="24"/>
          <w:lang w:val="it-IT"/>
        </w:rPr>
      </w:pPr>
    </w:p>
    <w:p w:rsidR="00C7799B" w:rsidRDefault="00C7799B" w:rsidP="00C7799B">
      <w:pPr>
        <w:ind w:right="-96" w:firstLine="720"/>
        <w:rPr>
          <w:rFonts w:ascii="GHEA Grapalat" w:hAnsi="GHEA Grapalat"/>
          <w:szCs w:val="24"/>
          <w:lang w:val="it-IT"/>
        </w:rPr>
      </w:pPr>
    </w:p>
    <w:p w:rsidR="00C7799B" w:rsidRPr="0058664B" w:rsidRDefault="00C7799B" w:rsidP="00C7799B">
      <w:pPr>
        <w:ind w:right="-96" w:firstLine="720"/>
        <w:rPr>
          <w:rFonts w:ascii="GHEA Grapalat" w:hAnsi="GHEA Grapalat"/>
          <w:szCs w:val="24"/>
          <w:lang w:val="it-IT"/>
        </w:rPr>
      </w:pPr>
      <w:bookmarkStart w:id="9" w:name="_GoBack"/>
      <w:bookmarkEnd w:id="9"/>
    </w:p>
    <w:p w:rsidR="00EA1B06" w:rsidRPr="0058664B" w:rsidRDefault="00EA1B06" w:rsidP="00C7799B">
      <w:pPr>
        <w:ind w:left="720" w:right="-96"/>
        <w:jc w:val="center"/>
        <w:rPr>
          <w:rFonts w:ascii="GHEA Grapalat" w:hAnsi="GHEA Grapalat" w:cs="Times Armenian"/>
          <w:b/>
          <w:szCs w:val="24"/>
          <w:lang w:val="it-IT"/>
        </w:rPr>
      </w:pPr>
      <w:r w:rsidRPr="0058664B">
        <w:rPr>
          <w:rFonts w:ascii="GHEA Grapalat" w:hAnsi="GHEA Grapalat" w:cs="Tahoma"/>
          <w:b/>
          <w:szCs w:val="24"/>
          <w:lang w:val="it-IT"/>
        </w:rPr>
        <w:lastRenderedPageBreak/>
        <w:t>Ց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Ա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</w:t>
      </w:r>
    </w:p>
    <w:p w:rsidR="00EA1B06" w:rsidRPr="0058664B" w:rsidRDefault="00EA1B06" w:rsidP="00C7799B">
      <w:pPr>
        <w:ind w:left="720" w:right="-96"/>
        <w:jc w:val="center"/>
        <w:rPr>
          <w:rFonts w:ascii="GHEA Grapalat" w:hAnsi="GHEA Grapalat"/>
          <w:b/>
          <w:szCs w:val="24"/>
          <w:lang w:val="it-IT"/>
        </w:rPr>
      </w:pPr>
    </w:p>
    <w:p w:rsidR="00EA1B06" w:rsidRPr="0058664B" w:rsidRDefault="00EA1B06" w:rsidP="00C7799B">
      <w:pPr>
        <w:ind w:left="720" w:right="-96"/>
        <w:jc w:val="center"/>
        <w:rPr>
          <w:rFonts w:ascii="GHEA Grapalat" w:hAnsi="GHEA Grapalat" w:cs="Times Armenian"/>
          <w:b/>
          <w:szCs w:val="24"/>
          <w:lang w:val="it-IT"/>
        </w:rPr>
      </w:pPr>
      <w:r w:rsidRPr="0058664B">
        <w:rPr>
          <w:rFonts w:ascii="GHEA Grapalat" w:hAnsi="GHEA Grapalat" w:cs="Tahoma"/>
          <w:b/>
          <w:szCs w:val="24"/>
          <w:lang w:val="it-IT"/>
        </w:rPr>
        <w:t>ԱՅՆ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ԻՐԱՎԱԿԱՆ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ԱԿՏԵՐԻ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ՎԵՐԱԲԵՐՅԱԼ</w:t>
      </w:r>
      <w:r w:rsidRPr="0058664B">
        <w:rPr>
          <w:rFonts w:ascii="GHEA Grapalat" w:hAnsi="GHEA Grapalat" w:cs="Times Armenian"/>
          <w:b/>
          <w:szCs w:val="24"/>
          <w:lang w:val="it-IT"/>
        </w:rPr>
        <w:t>,</w:t>
      </w:r>
    </w:p>
    <w:p w:rsidR="00EA1B06" w:rsidRPr="0058664B" w:rsidRDefault="00EA1B06" w:rsidP="00C7799B">
      <w:pPr>
        <w:ind w:left="720" w:right="-96"/>
        <w:jc w:val="center"/>
        <w:rPr>
          <w:rFonts w:ascii="GHEA Grapalat" w:hAnsi="GHEA Grapalat"/>
          <w:b/>
          <w:szCs w:val="24"/>
          <w:lang w:val="it-IT"/>
        </w:rPr>
      </w:pPr>
      <w:r w:rsidRPr="0058664B">
        <w:rPr>
          <w:rFonts w:ascii="GHEA Grapalat" w:hAnsi="GHEA Grapalat" w:cs="Tahoma"/>
          <w:b/>
          <w:szCs w:val="24"/>
          <w:lang w:val="it-IT"/>
        </w:rPr>
        <w:t>ՈՐՈՆՑ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ՀԻՄԱՆ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ՎՐԱ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ՄՇԱԿՎԵԼ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Է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&lt;&lt;&lt;&lt;ԶՎԱՐԹՆՈՑ&gt;&gt;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ՄԻՋԱԶԳԱՅԻՆ ԵՎ ԳՅՈՒՄՐՈՒ &lt;&lt;ՇԻՐԱԿ&gt;&gt; O</w:t>
      </w:r>
      <w:r w:rsidRPr="0058664B">
        <w:rPr>
          <w:rFonts w:ascii="GHEA Grapalat" w:hAnsi="GHEA Grapalat" w:cs="Tahoma"/>
          <w:b/>
          <w:szCs w:val="24"/>
          <w:lang w:val="it-IT"/>
        </w:rPr>
        <w:t>ԴԱՆԱՎԱԿԱՅԱՆՆԵՐԻ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ԿՈՆՑԵ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ԻՈՆԵՐԻ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ԿՈՂՄԻՑ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ՆԵՐԿԱՅԱՑՎԱԾ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2018-2022 </w:t>
      </w:r>
      <w:r w:rsidRPr="0058664B">
        <w:rPr>
          <w:rFonts w:ascii="GHEA Grapalat" w:hAnsi="GHEA Grapalat" w:cs="Tahoma"/>
          <w:b/>
          <w:szCs w:val="24"/>
          <w:lang w:val="it-IT"/>
        </w:rPr>
        <w:t>ԹՎԱԿԱՆՆԵՐԻ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ՄԱ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ՏԵՐ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ՊԼԱՆԸ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ՀԱ</w:t>
      </w:r>
      <w:r w:rsidRPr="0058664B">
        <w:rPr>
          <w:rFonts w:ascii="GHEA Grapalat" w:hAnsi="GHEA Grapalat" w:cs="Times Armenian"/>
          <w:b/>
          <w:szCs w:val="24"/>
          <w:lang w:val="it-IT"/>
        </w:rPr>
        <w:t>U</w:t>
      </w:r>
      <w:r w:rsidRPr="0058664B">
        <w:rPr>
          <w:rFonts w:ascii="GHEA Grapalat" w:hAnsi="GHEA Grapalat" w:cs="Tahoma"/>
          <w:b/>
          <w:szCs w:val="24"/>
          <w:lang w:val="it-IT"/>
        </w:rPr>
        <w:t>ՏԱՏԵԼՈՒ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ՄԱՍԻՆ&gt;&gt;</w:t>
      </w:r>
      <w:r w:rsidRPr="0058664B">
        <w:rPr>
          <w:rFonts w:ascii="GHEA Grapalat" w:hAnsi="GHEA Grapalat"/>
          <w:b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b/>
          <w:szCs w:val="24"/>
          <w:lang w:val="it-IT"/>
        </w:rPr>
        <w:t>ՀԱՅԱՍՏԱՆԻ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ՀԱՆՐԱՊԵՏՈՒԹՅԱՆ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ԿԱՌԱՎԱՐՈՒԹՅԱՆ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ՈՐՈՇՄԱՆ</w:t>
      </w:r>
      <w:r w:rsidRPr="0058664B">
        <w:rPr>
          <w:rFonts w:ascii="GHEA Grapalat" w:hAnsi="GHEA Grapalat" w:cs="Times Armenian"/>
          <w:b/>
          <w:szCs w:val="24"/>
          <w:lang w:val="it-IT"/>
        </w:rPr>
        <w:t xml:space="preserve">  </w:t>
      </w:r>
      <w:r w:rsidRPr="0058664B">
        <w:rPr>
          <w:rFonts w:ascii="GHEA Grapalat" w:hAnsi="GHEA Grapalat" w:cs="Tahoma"/>
          <w:b/>
          <w:szCs w:val="24"/>
          <w:lang w:val="it-IT"/>
        </w:rPr>
        <w:t>ՆԱԽԱԳԻԾԸ</w:t>
      </w:r>
    </w:p>
    <w:p w:rsidR="00FA4CD1" w:rsidRPr="0058664B" w:rsidRDefault="00FA4CD1" w:rsidP="00C7799B">
      <w:pPr>
        <w:ind w:left="720" w:right="-96"/>
        <w:rPr>
          <w:rFonts w:ascii="GHEA Grapalat" w:hAnsi="GHEA Grapalat" w:cs="Tahoma"/>
          <w:szCs w:val="24"/>
          <w:lang w:val="it-IT"/>
        </w:rPr>
      </w:pPr>
    </w:p>
    <w:p w:rsidR="00EA1B06" w:rsidRPr="0058664B" w:rsidRDefault="00FA4CD1" w:rsidP="00C7799B">
      <w:pPr>
        <w:ind w:left="720" w:right="-96"/>
        <w:rPr>
          <w:rFonts w:ascii="GHEA Grapalat" w:hAnsi="GHEA Grapalat" w:cs="Times Armenian"/>
          <w:szCs w:val="24"/>
          <w:lang w:val="it-IT"/>
        </w:rPr>
      </w:pPr>
      <w:r w:rsidRPr="0058664B">
        <w:rPr>
          <w:rFonts w:ascii="GHEA Grapalat" w:hAnsi="GHEA Grapalat" w:cs="Tahoma"/>
          <w:szCs w:val="24"/>
          <w:lang w:val="it-IT"/>
        </w:rPr>
        <w:t xml:space="preserve">      </w:t>
      </w:r>
      <w:r w:rsidR="00EA1B06" w:rsidRPr="0058664B">
        <w:rPr>
          <w:rFonts w:ascii="GHEA Grapalat" w:hAnsi="GHEA Grapalat" w:cs="Tahoma"/>
          <w:szCs w:val="24"/>
          <w:lang w:val="it-IT"/>
        </w:rPr>
        <w:t>Ներկայացված</w:t>
      </w:r>
      <w:r w:rsidR="00EA1B06"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="00EA1B06" w:rsidRPr="0058664B">
        <w:rPr>
          <w:rFonts w:ascii="GHEA Grapalat" w:hAnsi="GHEA Grapalat" w:cs="Tahoma"/>
          <w:szCs w:val="24"/>
          <w:lang w:val="it-IT"/>
        </w:rPr>
        <w:t>Նախա</w:t>
      </w:r>
      <w:r w:rsidR="00EA1B06" w:rsidRPr="0058664B">
        <w:rPr>
          <w:rFonts w:ascii="GHEA Grapalat" w:hAnsi="GHEA Grapalat" w:cs="Times Armenian"/>
          <w:szCs w:val="24"/>
          <w:lang w:val="it-IT"/>
        </w:rPr>
        <w:t>գ</w:t>
      </w:r>
      <w:r w:rsidR="00EA1B06" w:rsidRPr="0058664B">
        <w:rPr>
          <w:rFonts w:ascii="GHEA Grapalat" w:hAnsi="GHEA Grapalat" w:cs="Tahoma"/>
          <w:szCs w:val="24"/>
          <w:lang w:val="it-IT"/>
        </w:rPr>
        <w:t>իծը</w:t>
      </w:r>
      <w:r w:rsidR="00EA1B06"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="00EA1B06" w:rsidRPr="0058664B">
        <w:rPr>
          <w:rFonts w:ascii="GHEA Grapalat" w:hAnsi="GHEA Grapalat" w:cs="Tahoma"/>
          <w:szCs w:val="24"/>
          <w:lang w:val="it-IT"/>
        </w:rPr>
        <w:t>մշակվել</w:t>
      </w:r>
      <w:r w:rsidR="00EA1B06"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="00EA1B06" w:rsidRPr="0058664B">
        <w:rPr>
          <w:rFonts w:ascii="GHEA Grapalat" w:hAnsi="GHEA Grapalat" w:cs="Tahoma"/>
          <w:szCs w:val="24"/>
          <w:lang w:val="it-IT"/>
        </w:rPr>
        <w:t>է՝</w:t>
      </w:r>
      <w:r w:rsidR="00EA1B06"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="00EA1B06" w:rsidRPr="0058664B">
        <w:rPr>
          <w:rFonts w:ascii="GHEA Grapalat" w:hAnsi="GHEA Grapalat" w:cs="Tahoma"/>
          <w:szCs w:val="24"/>
          <w:lang w:val="it-IT"/>
        </w:rPr>
        <w:t>հիմք</w:t>
      </w:r>
      <w:r w:rsidR="00EA1B06"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="00EA1B06" w:rsidRPr="0058664B">
        <w:rPr>
          <w:rFonts w:ascii="GHEA Grapalat" w:hAnsi="GHEA Grapalat" w:cs="Tahoma"/>
          <w:szCs w:val="24"/>
          <w:lang w:val="it-IT"/>
        </w:rPr>
        <w:t>ընդունելով</w:t>
      </w:r>
      <w:r w:rsidR="00EA1B06"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="00EA1B06" w:rsidRPr="0058664B">
        <w:rPr>
          <w:rFonts w:ascii="GHEA Grapalat" w:hAnsi="GHEA Grapalat" w:cs="Tahoma"/>
          <w:szCs w:val="24"/>
          <w:lang w:val="it-IT"/>
        </w:rPr>
        <w:t>հետևյալ</w:t>
      </w:r>
      <w:r w:rsidR="00EA1B06"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="00EA1B06" w:rsidRPr="0058664B">
        <w:rPr>
          <w:rFonts w:ascii="GHEA Grapalat" w:hAnsi="GHEA Grapalat" w:cs="Tahoma"/>
          <w:szCs w:val="24"/>
          <w:lang w:val="it-IT"/>
        </w:rPr>
        <w:t>նորմատիվ</w:t>
      </w:r>
      <w:r w:rsidR="00EA1B06"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="00EA1B06" w:rsidRPr="0058664B">
        <w:rPr>
          <w:rFonts w:ascii="GHEA Grapalat" w:hAnsi="GHEA Grapalat" w:cs="Tahoma"/>
          <w:szCs w:val="24"/>
          <w:lang w:val="it-IT"/>
        </w:rPr>
        <w:t>իրավական</w:t>
      </w:r>
      <w:r w:rsidR="00EA1B06"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="00EA1B06" w:rsidRPr="0058664B">
        <w:rPr>
          <w:rFonts w:ascii="GHEA Grapalat" w:hAnsi="GHEA Grapalat" w:cs="Tahoma"/>
          <w:szCs w:val="24"/>
          <w:lang w:val="it-IT"/>
        </w:rPr>
        <w:t>ակտերը</w:t>
      </w:r>
      <w:r w:rsidR="00EA1B06" w:rsidRPr="0058664B">
        <w:rPr>
          <w:rFonts w:ascii="GHEA Grapalat" w:hAnsi="GHEA Grapalat" w:cs="Times Armenian"/>
          <w:szCs w:val="24"/>
          <w:lang w:val="it-IT"/>
        </w:rPr>
        <w:t>.</w:t>
      </w:r>
    </w:p>
    <w:p w:rsidR="00EA1B06" w:rsidRPr="0058664B" w:rsidRDefault="00EA1B06" w:rsidP="00C7799B">
      <w:pPr>
        <w:ind w:left="720" w:right="-96"/>
        <w:rPr>
          <w:rFonts w:ascii="GHEA Grapalat" w:hAnsi="GHEA Grapalat"/>
          <w:szCs w:val="24"/>
          <w:lang w:val="it-IT"/>
        </w:rPr>
      </w:pPr>
    </w:p>
    <w:p w:rsidR="00EA1B06" w:rsidRPr="0058664B" w:rsidRDefault="00EA1B06" w:rsidP="00C7799B">
      <w:pPr>
        <w:ind w:left="720" w:right="-96"/>
        <w:rPr>
          <w:rFonts w:ascii="GHEA Grapalat" w:hAnsi="GHEA Grapalat"/>
          <w:szCs w:val="24"/>
          <w:lang w:val="it-IT"/>
        </w:rPr>
      </w:pPr>
      <w:r w:rsidRPr="0058664B">
        <w:rPr>
          <w:rFonts w:ascii="GHEA Grapalat" w:hAnsi="GHEA Grapalat"/>
          <w:szCs w:val="24"/>
          <w:lang w:val="it-IT"/>
        </w:rPr>
        <w:t>1.</w:t>
      </w:r>
      <w:r w:rsidRPr="0058664B">
        <w:rPr>
          <w:rFonts w:ascii="GHEA Grapalat" w:hAnsi="GHEA Grapalat"/>
          <w:szCs w:val="24"/>
          <w:lang w:val="it-IT"/>
        </w:rPr>
        <w:tab/>
      </w:r>
      <w:r w:rsidRPr="0058664B">
        <w:rPr>
          <w:rFonts w:ascii="GHEA Grapalat" w:hAnsi="GHEA Grapalat" w:cs="Tahoma"/>
          <w:szCs w:val="24"/>
          <w:lang w:val="it-IT"/>
        </w:rPr>
        <w:t>Հայաստանի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Հանրապետության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Քաղաքացիական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օրենս</w:t>
      </w:r>
      <w:r w:rsidRPr="0058664B">
        <w:rPr>
          <w:rFonts w:ascii="GHEA Grapalat" w:hAnsi="GHEA Grapalat" w:cs="Times Armenian"/>
          <w:szCs w:val="24"/>
          <w:lang w:val="it-IT"/>
        </w:rPr>
        <w:t>գ</w:t>
      </w:r>
      <w:r w:rsidRPr="0058664B">
        <w:rPr>
          <w:rFonts w:ascii="GHEA Grapalat" w:hAnsi="GHEA Grapalat" w:cs="Tahoma"/>
          <w:szCs w:val="24"/>
          <w:lang w:val="it-IT"/>
        </w:rPr>
        <w:t>իրքը</w:t>
      </w:r>
      <w:r w:rsidRPr="0058664B">
        <w:rPr>
          <w:rFonts w:ascii="GHEA Grapalat" w:hAnsi="GHEA Grapalat" w:cs="Times Armenian"/>
          <w:szCs w:val="24"/>
          <w:lang w:val="it-IT"/>
        </w:rPr>
        <w:t>:</w:t>
      </w:r>
    </w:p>
    <w:p w:rsidR="00EA1B06" w:rsidRPr="0058664B" w:rsidRDefault="00EA1B06" w:rsidP="00C7799B">
      <w:pPr>
        <w:ind w:left="720" w:right="-96"/>
        <w:rPr>
          <w:rFonts w:ascii="GHEA Grapalat" w:hAnsi="GHEA Grapalat"/>
          <w:szCs w:val="24"/>
          <w:lang w:val="it-IT"/>
        </w:rPr>
      </w:pPr>
      <w:r w:rsidRPr="0058664B">
        <w:rPr>
          <w:rFonts w:ascii="GHEA Grapalat" w:hAnsi="GHEA Grapalat"/>
          <w:szCs w:val="24"/>
          <w:lang w:val="it-IT"/>
        </w:rPr>
        <w:t>2.</w:t>
      </w:r>
      <w:r w:rsidRPr="0058664B">
        <w:rPr>
          <w:rFonts w:ascii="GHEA Grapalat" w:hAnsi="GHEA Grapalat"/>
          <w:szCs w:val="24"/>
          <w:lang w:val="it-IT"/>
        </w:rPr>
        <w:tab/>
      </w:r>
      <w:r w:rsidRPr="0058664B">
        <w:rPr>
          <w:rFonts w:ascii="GHEA Grapalat" w:hAnsi="GHEA Grapalat" w:cs="Tahoma"/>
          <w:szCs w:val="24"/>
          <w:lang w:val="it-IT"/>
        </w:rPr>
        <w:t>&lt;&lt;Իրավական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ակտերի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մասին&gt;&gt;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Հայաստանի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Հանրապետության</w:t>
      </w:r>
      <w:r w:rsidRPr="0058664B">
        <w:rPr>
          <w:rFonts w:ascii="GHEA Grapalat" w:hAnsi="GHEA Grapalat" w:cs="Times Armenian"/>
          <w:szCs w:val="24"/>
          <w:lang w:val="it-IT"/>
        </w:rPr>
        <w:t xml:space="preserve"> </w:t>
      </w:r>
      <w:r w:rsidRPr="0058664B">
        <w:rPr>
          <w:rFonts w:ascii="GHEA Grapalat" w:hAnsi="GHEA Grapalat" w:cs="Tahoma"/>
          <w:szCs w:val="24"/>
          <w:lang w:val="it-IT"/>
        </w:rPr>
        <w:t>օրենքը</w:t>
      </w:r>
      <w:r w:rsidRPr="0058664B">
        <w:rPr>
          <w:rFonts w:ascii="GHEA Grapalat" w:hAnsi="GHEA Grapalat" w:cs="Times Armenian"/>
          <w:szCs w:val="24"/>
          <w:lang w:val="it-IT"/>
        </w:rPr>
        <w:t>:</w:t>
      </w:r>
    </w:p>
    <w:sectPr w:rsidR="00EA1B06" w:rsidRPr="0058664B" w:rsidSect="00C7799B">
      <w:headerReference w:type="default" r:id="rId8"/>
      <w:footerReference w:type="default" r:id="rId9"/>
      <w:pgSz w:w="11906" w:h="16838"/>
      <w:pgMar w:top="1170" w:right="907" w:bottom="108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15" w:rsidRDefault="00372615">
      <w:pPr>
        <w:spacing w:line="240" w:lineRule="auto"/>
      </w:pPr>
      <w:r>
        <w:separator/>
      </w:r>
    </w:p>
  </w:endnote>
  <w:endnote w:type="continuationSeparator" w:id="0">
    <w:p w:rsidR="00372615" w:rsidRDefault="00372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0D" w:rsidRDefault="00730A0D">
    <w:pPr>
      <w:pStyle w:val="a5"/>
      <w:tabs>
        <w:tab w:val="clear" w:pos="8504"/>
        <w:tab w:val="right" w:pos="9356"/>
      </w:tabs>
      <w:spacing w:line="240" w:lineRule="auto"/>
      <w:rPr>
        <w:color w:val="80808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15" w:rsidRDefault="00372615">
      <w:pPr>
        <w:spacing w:line="240" w:lineRule="auto"/>
      </w:pPr>
      <w:r>
        <w:separator/>
      </w:r>
    </w:p>
  </w:footnote>
  <w:footnote w:type="continuationSeparator" w:id="0">
    <w:p w:rsidR="00372615" w:rsidRDefault="00372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0D" w:rsidRDefault="00730A0D" w:rsidP="00393746">
    <w:pPr>
      <w:pStyle w:val="a8"/>
      <w:spacing w:line="240" w:lineRule="auto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22B"/>
    <w:multiLevelType w:val="hybridMultilevel"/>
    <w:tmpl w:val="4FBC3AF6"/>
    <w:lvl w:ilvl="0" w:tplc="C11CE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510"/>
    <w:multiLevelType w:val="hybridMultilevel"/>
    <w:tmpl w:val="7894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025C5"/>
    <w:multiLevelType w:val="hybridMultilevel"/>
    <w:tmpl w:val="809A3CD2"/>
    <w:lvl w:ilvl="0" w:tplc="89146E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C5B7ED6"/>
    <w:multiLevelType w:val="hybridMultilevel"/>
    <w:tmpl w:val="E8302F78"/>
    <w:lvl w:ilvl="0" w:tplc="89146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529B4"/>
    <w:multiLevelType w:val="hybridMultilevel"/>
    <w:tmpl w:val="7174030A"/>
    <w:lvl w:ilvl="0" w:tplc="89146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95D96"/>
    <w:multiLevelType w:val="hybridMultilevel"/>
    <w:tmpl w:val="120CDA32"/>
    <w:lvl w:ilvl="0" w:tplc="89146EA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55B828B7"/>
    <w:multiLevelType w:val="multilevel"/>
    <w:tmpl w:val="F3BC1F0E"/>
    <w:lvl w:ilvl="0">
      <w:start w:val="1"/>
      <w:numFmt w:val="upperRoman"/>
      <w:pStyle w:val="Marca"/>
      <w:lvlText w:val="%1."/>
      <w:lvlJc w:val="left"/>
      <w:pPr>
        <w:tabs>
          <w:tab w:val="num" w:pos="720"/>
        </w:tabs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a"/>
      <w:isLgl/>
      <w:suff w:val="space"/>
      <w:lvlText w:val="%1.%2."/>
      <w:lvlJc w:val="left"/>
      <w:rPr>
        <w:rFonts w:ascii="Arial" w:hAnsi="Arial" w:cs="Times New Roman" w:hint="default"/>
        <w:b w:val="0"/>
        <w:i w:val="0"/>
      </w:rPr>
    </w:lvl>
    <w:lvl w:ilvl="2">
      <w:start w:val="1"/>
      <w:numFmt w:val="decimal"/>
      <w:pStyle w:val="NUM5"/>
      <w:isLgl/>
      <w:suff w:val="space"/>
      <w:lvlText w:val="%1.%2.%3."/>
      <w:lvlJc w:val="left"/>
      <w:rPr>
        <w:rFonts w:cs="Times New Roman"/>
      </w:rPr>
    </w:lvl>
    <w:lvl w:ilvl="3">
      <w:start w:val="1"/>
      <w:numFmt w:val="lowerRoman"/>
      <w:pStyle w:val="NUM3"/>
      <w:suff w:val="space"/>
      <w:lvlText w:val="(%4)"/>
      <w:lvlJc w:val="left"/>
      <w:rPr>
        <w:rFonts w:cs="Times New Roman" w:hint="default"/>
      </w:rPr>
    </w:lvl>
    <w:lvl w:ilvl="4">
      <w:start w:val="1"/>
      <w:numFmt w:val="bullet"/>
      <w:pStyle w:val="NUM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6C6A7F77"/>
    <w:multiLevelType w:val="hybridMultilevel"/>
    <w:tmpl w:val="1AE4DEFE"/>
    <w:lvl w:ilvl="0" w:tplc="89146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3D"/>
    <w:rsid w:val="000F5C9D"/>
    <w:rsid w:val="00372615"/>
    <w:rsid w:val="00383095"/>
    <w:rsid w:val="00393746"/>
    <w:rsid w:val="004120CE"/>
    <w:rsid w:val="00463371"/>
    <w:rsid w:val="0047763D"/>
    <w:rsid w:val="0058664B"/>
    <w:rsid w:val="00730A0D"/>
    <w:rsid w:val="00742675"/>
    <w:rsid w:val="00806C33"/>
    <w:rsid w:val="00864F47"/>
    <w:rsid w:val="008F3B14"/>
    <w:rsid w:val="009D5945"/>
    <w:rsid w:val="00BE3610"/>
    <w:rsid w:val="00C7799B"/>
    <w:rsid w:val="00D7319E"/>
    <w:rsid w:val="00EA1B06"/>
    <w:rsid w:val="00ED395E"/>
    <w:rsid w:val="00FA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1B06"/>
    <w:pPr>
      <w:widowControl w:val="0"/>
      <w:adjustRightInd w:val="0"/>
      <w:spacing w:after="0" w:line="360" w:lineRule="auto"/>
      <w:jc w:val="both"/>
      <w:textAlignment w:val="baseline"/>
    </w:pPr>
    <w:rPr>
      <w:rFonts w:ascii="Swis721 BT" w:eastAsia="Times New Roman" w:hAnsi="Swis721 BT" w:cs="Times New Roman"/>
      <w:sz w:val="24"/>
      <w:szCs w:val="20"/>
      <w:lang w:val="en-US" w:eastAsia="es-E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UM2">
    <w:name w:val="NUM2"/>
    <w:basedOn w:val="a"/>
    <w:rsid w:val="00EA1B06"/>
    <w:pPr>
      <w:numPr>
        <w:ilvl w:val="4"/>
      </w:numPr>
      <w:tabs>
        <w:tab w:val="clear" w:pos="1134"/>
      </w:tabs>
      <w:spacing w:after="240"/>
      <w:ind w:left="0" w:firstLine="0"/>
    </w:pPr>
    <w:rPr>
      <w:rFonts w:ascii="Arial" w:hAnsi="Arial"/>
      <w:sz w:val="22"/>
    </w:rPr>
  </w:style>
  <w:style w:type="paragraph" w:styleId="a">
    <w:name w:val="Closing"/>
    <w:basedOn w:val="a0"/>
    <w:link w:val="a4"/>
    <w:rsid w:val="00EA1B06"/>
    <w:pPr>
      <w:numPr>
        <w:ilvl w:val="1"/>
        <w:numId w:val="1"/>
      </w:numPr>
      <w:ind w:left="4252"/>
    </w:pPr>
  </w:style>
  <w:style w:type="character" w:customStyle="1" w:styleId="a4">
    <w:name w:val="Прощание Знак"/>
    <w:basedOn w:val="a1"/>
    <w:link w:val="a"/>
    <w:rsid w:val="00EA1B06"/>
    <w:rPr>
      <w:rFonts w:ascii="Swis721 BT" w:eastAsia="Times New Roman" w:hAnsi="Swis721 BT" w:cs="Times New Roman"/>
      <w:sz w:val="24"/>
      <w:szCs w:val="20"/>
      <w:lang w:val="en-US" w:eastAsia="es-ES"/>
    </w:rPr>
  </w:style>
  <w:style w:type="paragraph" w:customStyle="1" w:styleId="NUM5">
    <w:name w:val="NUM5"/>
    <w:basedOn w:val="a0"/>
    <w:rsid w:val="00EA1B06"/>
    <w:pPr>
      <w:numPr>
        <w:ilvl w:val="2"/>
        <w:numId w:val="1"/>
      </w:numPr>
      <w:tabs>
        <w:tab w:val="num" w:pos="1134"/>
      </w:tabs>
      <w:ind w:left="1134" w:hanging="567"/>
    </w:pPr>
    <w:rPr>
      <w:rFonts w:ascii="Arial" w:hAnsi="Arial"/>
      <w:sz w:val="22"/>
      <w:lang w:val="es-ES_tradnl"/>
    </w:rPr>
  </w:style>
  <w:style w:type="paragraph" w:customStyle="1" w:styleId="NUM3">
    <w:name w:val="NUM3"/>
    <w:basedOn w:val="NUM2"/>
    <w:rsid w:val="00EA1B06"/>
    <w:pPr>
      <w:numPr>
        <w:ilvl w:val="3"/>
      </w:numPr>
    </w:pPr>
  </w:style>
  <w:style w:type="paragraph" w:styleId="a5">
    <w:name w:val="footer"/>
    <w:basedOn w:val="a0"/>
    <w:link w:val="a6"/>
    <w:rsid w:val="00EA1B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a6">
    <w:name w:val="Нижний колонтитул Знак"/>
    <w:basedOn w:val="a1"/>
    <w:link w:val="a5"/>
    <w:rsid w:val="00EA1B06"/>
    <w:rPr>
      <w:rFonts w:ascii="Swis721 BT" w:eastAsia="Times New Roman" w:hAnsi="Swis721 BT" w:cs="Times New Roman"/>
      <w:sz w:val="24"/>
      <w:szCs w:val="20"/>
      <w:lang w:val="es-ES_tradnl" w:eastAsia="es-ES"/>
    </w:rPr>
  </w:style>
  <w:style w:type="paragraph" w:customStyle="1" w:styleId="Marca">
    <w:name w:val="Marca"/>
    <w:basedOn w:val="a0"/>
    <w:rsid w:val="00EA1B06"/>
    <w:pPr>
      <w:numPr>
        <w:numId w:val="1"/>
      </w:numPr>
    </w:pPr>
    <w:rPr>
      <w:rFonts w:ascii="Arial" w:hAnsi="Arial"/>
      <w:sz w:val="22"/>
      <w:lang w:val="es-ES_tradnl"/>
    </w:rPr>
  </w:style>
  <w:style w:type="paragraph" w:styleId="a7">
    <w:name w:val="Normal (Web)"/>
    <w:basedOn w:val="a0"/>
    <w:rsid w:val="00EA1B06"/>
    <w:pPr>
      <w:spacing w:before="100" w:after="100"/>
    </w:pPr>
    <w:rPr>
      <w:rFonts w:ascii="Arial Unicode MS" w:eastAsia="Arial Unicode MS" w:hAnsi="Arial Unicode MS"/>
    </w:rPr>
  </w:style>
  <w:style w:type="paragraph" w:styleId="a8">
    <w:name w:val="header"/>
    <w:basedOn w:val="a0"/>
    <w:link w:val="a9"/>
    <w:rsid w:val="00EA1B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a9">
    <w:name w:val="Верхний колонтитул Знак"/>
    <w:basedOn w:val="a1"/>
    <w:link w:val="a8"/>
    <w:rsid w:val="00EA1B06"/>
    <w:rPr>
      <w:rFonts w:ascii="Swis721 BT" w:eastAsia="Times New Roman" w:hAnsi="Swis721 BT" w:cs="Times New Roman"/>
      <w:sz w:val="24"/>
      <w:szCs w:val="20"/>
      <w:lang w:val="es-ES_tradnl" w:eastAsia="es-ES"/>
    </w:rPr>
  </w:style>
  <w:style w:type="paragraph" w:styleId="aa">
    <w:name w:val="List Paragraph"/>
    <w:basedOn w:val="a0"/>
    <w:qFormat/>
    <w:rsid w:val="00EA1B06"/>
    <w:pPr>
      <w:widowControl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1B06"/>
    <w:pPr>
      <w:widowControl w:val="0"/>
      <w:adjustRightInd w:val="0"/>
      <w:spacing w:after="0" w:line="360" w:lineRule="auto"/>
      <w:jc w:val="both"/>
      <w:textAlignment w:val="baseline"/>
    </w:pPr>
    <w:rPr>
      <w:rFonts w:ascii="Swis721 BT" w:eastAsia="Times New Roman" w:hAnsi="Swis721 BT" w:cs="Times New Roman"/>
      <w:sz w:val="24"/>
      <w:szCs w:val="20"/>
      <w:lang w:val="en-US" w:eastAsia="es-E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UM2">
    <w:name w:val="NUM2"/>
    <w:basedOn w:val="a"/>
    <w:rsid w:val="00EA1B06"/>
    <w:pPr>
      <w:numPr>
        <w:ilvl w:val="4"/>
      </w:numPr>
      <w:tabs>
        <w:tab w:val="clear" w:pos="1134"/>
      </w:tabs>
      <w:spacing w:after="240"/>
      <w:ind w:left="0" w:firstLine="0"/>
    </w:pPr>
    <w:rPr>
      <w:rFonts w:ascii="Arial" w:hAnsi="Arial"/>
      <w:sz w:val="22"/>
    </w:rPr>
  </w:style>
  <w:style w:type="paragraph" w:styleId="a">
    <w:name w:val="Closing"/>
    <w:basedOn w:val="a0"/>
    <w:link w:val="a4"/>
    <w:rsid w:val="00EA1B06"/>
    <w:pPr>
      <w:numPr>
        <w:ilvl w:val="1"/>
        <w:numId w:val="1"/>
      </w:numPr>
      <w:ind w:left="4252"/>
    </w:pPr>
  </w:style>
  <w:style w:type="character" w:customStyle="1" w:styleId="a4">
    <w:name w:val="Прощание Знак"/>
    <w:basedOn w:val="a1"/>
    <w:link w:val="a"/>
    <w:rsid w:val="00EA1B06"/>
    <w:rPr>
      <w:rFonts w:ascii="Swis721 BT" w:eastAsia="Times New Roman" w:hAnsi="Swis721 BT" w:cs="Times New Roman"/>
      <w:sz w:val="24"/>
      <w:szCs w:val="20"/>
      <w:lang w:val="en-US" w:eastAsia="es-ES"/>
    </w:rPr>
  </w:style>
  <w:style w:type="paragraph" w:customStyle="1" w:styleId="NUM5">
    <w:name w:val="NUM5"/>
    <w:basedOn w:val="a0"/>
    <w:rsid w:val="00EA1B06"/>
    <w:pPr>
      <w:numPr>
        <w:ilvl w:val="2"/>
        <w:numId w:val="1"/>
      </w:numPr>
      <w:tabs>
        <w:tab w:val="num" w:pos="1134"/>
      </w:tabs>
      <w:ind w:left="1134" w:hanging="567"/>
    </w:pPr>
    <w:rPr>
      <w:rFonts w:ascii="Arial" w:hAnsi="Arial"/>
      <w:sz w:val="22"/>
      <w:lang w:val="es-ES_tradnl"/>
    </w:rPr>
  </w:style>
  <w:style w:type="paragraph" w:customStyle="1" w:styleId="NUM3">
    <w:name w:val="NUM3"/>
    <w:basedOn w:val="NUM2"/>
    <w:rsid w:val="00EA1B06"/>
    <w:pPr>
      <w:numPr>
        <w:ilvl w:val="3"/>
      </w:numPr>
    </w:pPr>
  </w:style>
  <w:style w:type="paragraph" w:styleId="a5">
    <w:name w:val="footer"/>
    <w:basedOn w:val="a0"/>
    <w:link w:val="a6"/>
    <w:rsid w:val="00EA1B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a6">
    <w:name w:val="Нижний колонтитул Знак"/>
    <w:basedOn w:val="a1"/>
    <w:link w:val="a5"/>
    <w:rsid w:val="00EA1B06"/>
    <w:rPr>
      <w:rFonts w:ascii="Swis721 BT" w:eastAsia="Times New Roman" w:hAnsi="Swis721 BT" w:cs="Times New Roman"/>
      <w:sz w:val="24"/>
      <w:szCs w:val="20"/>
      <w:lang w:val="es-ES_tradnl" w:eastAsia="es-ES"/>
    </w:rPr>
  </w:style>
  <w:style w:type="paragraph" w:customStyle="1" w:styleId="Marca">
    <w:name w:val="Marca"/>
    <w:basedOn w:val="a0"/>
    <w:rsid w:val="00EA1B06"/>
    <w:pPr>
      <w:numPr>
        <w:numId w:val="1"/>
      </w:numPr>
    </w:pPr>
    <w:rPr>
      <w:rFonts w:ascii="Arial" w:hAnsi="Arial"/>
      <w:sz w:val="22"/>
      <w:lang w:val="es-ES_tradnl"/>
    </w:rPr>
  </w:style>
  <w:style w:type="paragraph" w:styleId="a7">
    <w:name w:val="Normal (Web)"/>
    <w:basedOn w:val="a0"/>
    <w:rsid w:val="00EA1B06"/>
    <w:pPr>
      <w:spacing w:before="100" w:after="100"/>
    </w:pPr>
    <w:rPr>
      <w:rFonts w:ascii="Arial Unicode MS" w:eastAsia="Arial Unicode MS" w:hAnsi="Arial Unicode MS"/>
    </w:rPr>
  </w:style>
  <w:style w:type="paragraph" w:styleId="a8">
    <w:name w:val="header"/>
    <w:basedOn w:val="a0"/>
    <w:link w:val="a9"/>
    <w:rsid w:val="00EA1B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a9">
    <w:name w:val="Верхний колонтитул Знак"/>
    <w:basedOn w:val="a1"/>
    <w:link w:val="a8"/>
    <w:rsid w:val="00EA1B06"/>
    <w:rPr>
      <w:rFonts w:ascii="Swis721 BT" w:eastAsia="Times New Roman" w:hAnsi="Swis721 BT" w:cs="Times New Roman"/>
      <w:sz w:val="24"/>
      <w:szCs w:val="20"/>
      <w:lang w:val="es-ES_tradnl" w:eastAsia="es-ES"/>
    </w:rPr>
  </w:style>
  <w:style w:type="paragraph" w:styleId="aa">
    <w:name w:val="List Paragraph"/>
    <w:basedOn w:val="a0"/>
    <w:qFormat/>
    <w:rsid w:val="00EA1B06"/>
    <w:pPr>
      <w:widowControl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https://mul.gov.am/tasks/docs/attachment.php?id=494540&amp;fn=himnavorum.docx&amp;out=1&amp;token=5f8354a2eb7e19480b43</cp:keywords>
</cp:coreProperties>
</file>