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-4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24"/>
        <w:gridCol w:w="1910"/>
        <w:gridCol w:w="5499"/>
        <w:gridCol w:w="1057"/>
        <w:gridCol w:w="356"/>
        <w:gridCol w:w="814"/>
        <w:gridCol w:w="90"/>
        <w:gridCol w:w="3150"/>
      </w:tblGrid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№ 1</w:t>
            </w:r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կառավարության</w:t>
            </w:r>
            <w:proofErr w:type="spellEnd"/>
            <w:r w:rsidR="00A05144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201</w:t>
            </w:r>
            <w:r w:rsidR="00A05144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թվականի</w:t>
            </w:r>
            <w:proofErr w:type="spellEnd"/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D6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---------------------- ----- -ի № ----------- -Ն </w:t>
            </w: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որոշման</w:t>
            </w:r>
            <w:proofErr w:type="spellEnd"/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518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8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ՀԱՅԱՍՏԱՆԻ ՀԱՆՐԱՊԵՏՈՒԹՅԱՆ ԿԱՌԱՎԱՐՈՒԹՅԱՆ 201</w:t>
            </w:r>
            <w:r w:rsidR="009867C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ԹՎԱԿԱՆԻ ԴԵԿՏԵՄԲԵՐԻ </w:t>
            </w:r>
            <w:r w:rsidR="00556AA6"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  <w:r w:rsidR="009867C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8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-Ի № 1</w:t>
            </w:r>
            <w:r w:rsidR="009867C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</w:t>
            </w:r>
            <w:r w:rsidR="009867CB"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  <w:r w:rsidR="009867C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-Ն ՈՐՈՇՄԱՆ № 11 ՀԱՎԵԼՎԱԾԻ № 11.23 ԱՂՅՈՒՍԱԿՈՒՄ ԿԱՏԱՐՎՈՂ ԼՐԱՑՈՒՄԸ</w:t>
            </w:r>
          </w:p>
        </w:tc>
      </w:tr>
      <w:tr w:rsidR="00900916" w:rsidRPr="00900916" w:rsidTr="0090091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173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326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ՄԱՍ Գ: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Նախարարի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պատասխանատվության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ներքո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իրականացվող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քաղաքականության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միջոցառումների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ֆինանսական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կառավարման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արդյունքների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ցուցանիշները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</w:tr>
      <w:tr w:rsidR="00900916" w:rsidRPr="00900916" w:rsidTr="00556AA6">
        <w:trPr>
          <w:trHeight w:val="182"/>
        </w:trPr>
        <w:tc>
          <w:tcPr>
            <w:tcW w:w="8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Քաղաքականության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միջոցառումներ</w:t>
            </w:r>
            <w:proofErr w:type="spellEnd"/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1.2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Տրանսֆերտներ</w:t>
            </w:r>
            <w:proofErr w:type="spell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346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Ծրագրային</w:t>
            </w:r>
            <w:proofErr w:type="spellEnd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5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Տրանսֆերտի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անվանումը</w:t>
            </w:r>
            <w:proofErr w:type="spellEnd"/>
          </w:p>
        </w:tc>
        <w:tc>
          <w:tcPr>
            <w:tcW w:w="2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Ոչ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ցուցանիշներ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CCCFF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ցուցանիշներ</w:t>
            </w:r>
            <w:proofErr w:type="spellEnd"/>
          </w:p>
        </w:tc>
      </w:tr>
      <w:tr w:rsidR="00900916" w:rsidRPr="00900916" w:rsidTr="00900916">
        <w:trPr>
          <w:trHeight w:val="478"/>
        </w:trPr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09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Միջազգային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միջոցառումների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հաղթողներին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մրցանակակիր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հանձնում</w:t>
            </w:r>
            <w:proofErr w:type="spellEnd"/>
          </w:p>
        </w:tc>
      </w:tr>
      <w:tr w:rsidR="00900916" w:rsidRPr="00900916" w:rsidTr="00556AA6">
        <w:trPr>
          <w:trHeight w:val="173"/>
        </w:trPr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  <w:r w:rsidRPr="00900916">
              <w:rPr>
                <w:rFonts w:ascii="GHEA Grapalat" w:hAnsi="GHEA Grapalat" w:cs="Times Armenian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Times Armenian"/>
                <w:color w:val="000000"/>
                <w:sz w:val="18"/>
                <w:szCs w:val="18"/>
              </w:rPr>
              <w:t>ԾՏ</w:t>
            </w:r>
            <w:r w:rsidRPr="00900916">
              <w:rPr>
                <w:rFonts w:ascii="GHEA Grapalat" w:hAnsi="GHEA Grapalat" w:cs="Times Armeni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Նկարագրություն</w:t>
            </w:r>
            <w:proofErr w:type="spellEnd"/>
          </w:p>
        </w:tc>
        <w:tc>
          <w:tcPr>
            <w:tcW w:w="2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600"/>
        </w:trPr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</w:p>
        </w:tc>
        <w:tc>
          <w:tcPr>
            <w:tcW w:w="109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աշխարհի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Եվրոպայի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առաջնություններում</w:t>
            </w:r>
            <w:proofErr w:type="spellEnd"/>
            <w:r w:rsidR="003D5D53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D5D53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ավաթի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խաղարկություններում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հաղթողներին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մրցանակակիրներին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հանձնում</w:t>
            </w:r>
            <w:proofErr w:type="spellEnd"/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Չափորոշիչներ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Տարի</w:t>
            </w:r>
            <w:proofErr w:type="spellEnd"/>
          </w:p>
        </w:tc>
      </w:tr>
      <w:tr w:rsidR="00900916" w:rsidRPr="00900916" w:rsidTr="00556AA6">
        <w:trPr>
          <w:trHeight w:val="518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Շահառուների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7816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աշխարհի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Եվրոպայի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առաջնություններում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առավել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բարձր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ցուցանիշների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հասած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մարզիկներ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մարզիչներ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բժիշկներ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կազմակերպություններ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</w:tr>
      <w:tr w:rsidR="00900916" w:rsidRPr="00900916" w:rsidTr="00556AA6">
        <w:trPr>
          <w:trHeight w:val="173"/>
        </w:trPr>
        <w:tc>
          <w:tcPr>
            <w:tcW w:w="34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Գումարը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9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867CB" w:rsidP="00986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  <w:t>86</w:t>
            </w:r>
            <w:r w:rsidR="008F5B08">
              <w:rPr>
                <w:rFonts w:ascii="GHEA Grapalat" w:hAnsi="GHEA Grapalat" w:cs="Times Armenian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  <w:t>77</w:t>
            </w:r>
            <w:r w:rsidR="008F5B08">
              <w:rPr>
                <w:rFonts w:ascii="GHEA Grapalat" w:hAnsi="GHEA Grapalat" w:cs="Times Armenian"/>
                <w:color w:val="000000"/>
                <w:sz w:val="20"/>
                <w:szCs w:val="20"/>
              </w:rPr>
              <w:t>0.0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Տրանսֆերտի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վճարման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հաճախականությունը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միանվագ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Շահառուների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ընտրության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չափանիշները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A232D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Ազ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ային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հավաքական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թիմերում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ըն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րկված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մարզիկներ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մարզչական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անձնակազմ</w:t>
            </w:r>
            <w:proofErr w:type="spellEnd"/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11250" w:type="dxa"/>
            <w:gridSpan w:val="7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իրը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րերը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),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որի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որոնց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)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շրջանակներում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իրականացվում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է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քաղաքականության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միջոցառումը</w:t>
            </w:r>
            <w:proofErr w:type="spellEnd"/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1041</w:t>
            </w:r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Մեծ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նվաճումների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սպորտի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իր</w:t>
            </w:r>
            <w:proofErr w:type="spellEnd"/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Վերջնական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արդյունքի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նկարա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րությունը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մարզիկների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մասնակցություն</w:t>
            </w:r>
            <w:proofErr w:type="spellEnd"/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խաղերին</w:t>
            </w:r>
            <w:proofErr w:type="spellEnd"/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</w:tbl>
    <w:p w:rsidR="009F17F6" w:rsidRDefault="009F17F6"/>
    <w:p w:rsidR="00AE3404" w:rsidRDefault="00AE3404">
      <w:pPr>
        <w:sectPr w:rsidR="00AE3404" w:rsidSect="00900916">
          <w:pgSz w:w="15840" w:h="12240" w:orient="landscape"/>
          <w:pgMar w:top="1699" w:right="1138" w:bottom="850" w:left="1138" w:header="720" w:footer="720" w:gutter="0"/>
          <w:cols w:space="720"/>
          <w:docGrid w:linePitch="360"/>
        </w:sectPr>
      </w:pPr>
    </w:p>
    <w:p w:rsidR="008B65B0" w:rsidRDefault="008B65B0"/>
    <w:tbl>
      <w:tblPr>
        <w:tblW w:w="10951" w:type="dxa"/>
        <w:jc w:val="center"/>
        <w:tblInd w:w="93" w:type="dxa"/>
        <w:tblLook w:val="04A0"/>
      </w:tblPr>
      <w:tblGrid>
        <w:gridCol w:w="1060"/>
        <w:gridCol w:w="1411"/>
        <w:gridCol w:w="2440"/>
        <w:gridCol w:w="3880"/>
        <w:gridCol w:w="2160"/>
      </w:tblGrid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Հավելված</w:t>
            </w:r>
            <w:proofErr w:type="spellEnd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№  2</w:t>
            </w:r>
          </w:p>
        </w:tc>
      </w:tr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63766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ՀՀ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կառավարության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63766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թվականի</w:t>
            </w:r>
            <w:proofErr w:type="spellEnd"/>
          </w:p>
        </w:tc>
      </w:tr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№</w:t>
            </w:r>
            <w:r w:rsidR="00A232D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------------</w:t>
            </w:r>
            <w:r w:rsidR="00A232D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-Ն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որոշման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</w:tr>
      <w:tr w:rsidR="008B65B0" w:rsidRPr="008B65B0" w:rsidTr="00AE3404">
        <w:trPr>
          <w:trHeight w:val="1395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A31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color w:val="000000"/>
              </w:rPr>
              <w:br/>
            </w:r>
            <w:r w:rsidRPr="00A312C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ՀԱՅԱՍՏԱՆԻ ՀԱՆՐԱՊԵՏՈՒԹՅԱՆ ԿԱՌԱՎԱՐՈՒԹՅԱՆ 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="00E22B2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ԹՎԱԿԱՆԻ ԴԵԿՏԵՄԲԵՐԻ </w:t>
            </w:r>
            <w:r w:rsidR="00E22B27"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  <w:r w:rsidR="00E22B2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8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-Ի № 1</w:t>
            </w:r>
            <w:r w:rsidR="00E22B2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</w:t>
            </w:r>
            <w:r w:rsidR="00E22B27"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  <w:r w:rsidR="00E22B2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-Ն ՈՐՈՇՄԱՆ</w:t>
            </w:r>
            <w:r w:rsidRPr="00A312C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№  11 ՀԱՎԵԼՎԱԾԻ № 12 ԱՂՅՈՒՍԱԿՈՒՄ ԿԱՏԱՐՎՈՂ ԼՐԱՑՈՒՄԸ</w:t>
            </w:r>
          </w:p>
        </w:tc>
      </w:tr>
      <w:tr w:rsidR="008B65B0" w:rsidRPr="008B65B0" w:rsidTr="00AE3404">
        <w:trPr>
          <w:trHeight w:val="480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կողմից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ծրագրային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խմբավորումը</w:t>
            </w:r>
            <w:proofErr w:type="spellEnd"/>
          </w:p>
        </w:tc>
      </w:tr>
      <w:tr w:rsidR="008B65B0" w:rsidRPr="008B65B0" w:rsidTr="00AE3404">
        <w:trPr>
          <w:trHeight w:val="300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Ծրագրային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Քաղաքականության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261D12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2015 </w:t>
            </w:r>
            <w:r w:rsidR="008B65B0"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թ. </w:t>
            </w:r>
            <w:proofErr w:type="spellStart"/>
            <w:r w:rsidR="008B65B0"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բյուջե</w:t>
            </w:r>
            <w:proofErr w:type="spellEnd"/>
            <w:r w:rsidR="008B65B0"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B65B0" w:rsidRPr="008B65B0" w:rsidTr="00AE3404">
        <w:trPr>
          <w:trHeight w:val="6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Միջոցառումը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Բաժին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Խումբ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Դաս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հազար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դրամ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)</w:t>
            </w:r>
          </w:p>
        </w:tc>
      </w:tr>
      <w:tr w:rsidR="008B65B0" w:rsidRPr="008B65B0" w:rsidTr="00AE3404">
        <w:trPr>
          <w:trHeight w:val="6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1041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Մեծ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նվաճումների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սպորտի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CB312A" w:rsidRDefault="005A239F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8677</w:t>
            </w:r>
            <w:r w:rsidR="00CB312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0,0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ind w:firstLineChars="100" w:firstLine="180"/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Ծրագրի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135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առաջնություններին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և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միջազգային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միջոցառումներին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մասնակցության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ապահովման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համար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մարզիկների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նախապատրաստում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և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առաջնությունների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անցկացում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ind w:firstLineChars="100" w:firstLine="180"/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Վերջնական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արդյունքի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ind w:firstLineChars="100" w:firstLine="180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մարզիկների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մասնակցություն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օլիմպիական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խաղերին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8B65B0" w:rsidRPr="008B65B0" w:rsidRDefault="008B65B0" w:rsidP="00A312C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Քաղաքականության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միջոցառումներ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. </w:t>
            </w:r>
            <w:r w:rsidR="00A312C2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Տրանսֆերտ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ներ</w:t>
            </w:r>
            <w:proofErr w:type="spellEnd"/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A312C2" w:rsidRDefault="008B65B0" w:rsidP="00A312C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Ծ</w:t>
            </w:r>
            <w:r w:rsidR="00A312C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Տ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="00A312C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08.01.01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Միջազգային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միջոցառումների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հաղթողներին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մրցանակակիցներին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հանձնում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CB312A" w:rsidRDefault="005A239F" w:rsidP="005A239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86770</w:t>
            </w:r>
            <w:r w:rsidR="00CB312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,0</w:t>
            </w:r>
          </w:p>
        </w:tc>
      </w:tr>
      <w:tr w:rsidR="008B65B0" w:rsidRPr="008B65B0" w:rsidTr="00A232D2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A312C2" w:rsidP="00A312C2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u w:val="single"/>
                <w:lang w:val="hy-AM"/>
              </w:rPr>
              <w:t xml:space="preserve">Ֆինանսավորման ծախսի </w:t>
            </w:r>
            <w:proofErr w:type="spellStart"/>
            <w:r w:rsidR="008B65B0"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A312C2" w:rsidRPr="008B65B0" w:rsidTr="00A232D2">
        <w:trPr>
          <w:trHeight w:val="523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2C2" w:rsidRPr="00A312C2" w:rsidRDefault="00A312C2" w:rsidP="00A312C2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Օլիմպիական</w:t>
            </w:r>
            <w:proofErr w:type="spellEnd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խաղերում</w:t>
            </w:r>
            <w:proofErr w:type="spellEnd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աշխարհի</w:t>
            </w:r>
            <w:proofErr w:type="spellEnd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Եվրոպայի</w:t>
            </w:r>
            <w:proofErr w:type="spellEnd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առաջնություններում</w:t>
            </w:r>
            <w:proofErr w:type="spellEnd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գավաթի</w:t>
            </w:r>
            <w:proofErr w:type="spellEnd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խաղարկություններում</w:t>
            </w:r>
            <w:proofErr w:type="spellEnd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հաղթողներին</w:t>
            </w:r>
            <w:proofErr w:type="spellEnd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մրցանակակիրներին</w:t>
            </w:r>
            <w:proofErr w:type="spellEnd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դրամական</w:t>
            </w:r>
            <w:proofErr w:type="spellEnd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մրցանակների</w:t>
            </w:r>
            <w:proofErr w:type="spellEnd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հանձնում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</w:tbl>
    <w:p w:rsidR="008B65B0" w:rsidRDefault="008B65B0"/>
    <w:sectPr w:rsidR="008B65B0" w:rsidSect="00AE3404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916"/>
    <w:rsid w:val="00261D12"/>
    <w:rsid w:val="00345CDB"/>
    <w:rsid w:val="003D5D53"/>
    <w:rsid w:val="00556AA6"/>
    <w:rsid w:val="005A239F"/>
    <w:rsid w:val="0063766E"/>
    <w:rsid w:val="00685773"/>
    <w:rsid w:val="007726E4"/>
    <w:rsid w:val="007E25CD"/>
    <w:rsid w:val="007F552D"/>
    <w:rsid w:val="008B65B0"/>
    <w:rsid w:val="008F5B08"/>
    <w:rsid w:val="00900916"/>
    <w:rsid w:val="009867CB"/>
    <w:rsid w:val="009F17F6"/>
    <w:rsid w:val="00A05144"/>
    <w:rsid w:val="00A232D2"/>
    <w:rsid w:val="00A312C2"/>
    <w:rsid w:val="00AB7A12"/>
    <w:rsid w:val="00AE3404"/>
    <w:rsid w:val="00B558CF"/>
    <w:rsid w:val="00B80C6F"/>
    <w:rsid w:val="00CB312A"/>
    <w:rsid w:val="00D615C7"/>
    <w:rsid w:val="00E2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Ani.Tadevosyan</dc:creator>
  <cp:lastModifiedBy>Ani.Tadevosyan</cp:lastModifiedBy>
  <cp:revision>10</cp:revision>
  <dcterms:created xsi:type="dcterms:W3CDTF">2014-12-12T15:44:00Z</dcterms:created>
  <dcterms:modified xsi:type="dcterms:W3CDTF">2015-12-07T07:07:00Z</dcterms:modified>
</cp:coreProperties>
</file>