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4"/>
        <w:gridCol w:w="1910"/>
        <w:gridCol w:w="5499"/>
        <w:gridCol w:w="1413"/>
        <w:gridCol w:w="814"/>
        <w:gridCol w:w="90"/>
        <w:gridCol w:w="3150"/>
      </w:tblGrid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Հավելված № 1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ՀՀ կառավարության</w:t>
            </w:r>
            <w:r w:rsidR="00556AA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2014</w:t>
            </w: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թվականի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---------------------- ----- -ի № ----------- -Ն որոշման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518"/>
        </w:trPr>
        <w:tc>
          <w:tcPr>
            <w:tcW w:w="1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A3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</w:t>
            </w:r>
            <w:r w:rsidR="00556AA6">
              <w:rPr>
                <w:rFonts w:ascii="GHEA Grapalat" w:hAnsi="GHEA Grapalat" w:cs="GHEA Grapalat"/>
                <w:color w:val="000000"/>
                <w:sz w:val="20"/>
                <w:szCs w:val="20"/>
              </w:rPr>
              <w:t>3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556AA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19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556AA6">
              <w:rPr>
                <w:rFonts w:ascii="GHEA Grapalat" w:hAnsi="GHEA Grapalat" w:cs="GHEA Grapalat"/>
                <w:color w:val="000000"/>
                <w:sz w:val="20"/>
                <w:szCs w:val="20"/>
              </w:rPr>
              <w:t>414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 № 11 ՀԱՎԵԼՎԱԾԻ № 11.23 ԱՂՅՈՒՍԱԿՈՒՄ ԿԱՏԱՐՎՈՂ ԼՐԱՑՈՒՄԸ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17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326"/>
        </w:trPr>
        <w:tc>
          <w:tcPr>
            <w:tcW w:w="1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ՄԱՍ Գ: Նախարարի պատասխանատվության ներքո իրականացվող քաղաքականության միջոցառումների և ֆինանսական կառավարման արդյունքների ցուցանիշները </w:t>
            </w: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1. Քաղաքականության միջոցառումներ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1.2 Տրանսֆերտներ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34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Ծրագրային դասիչը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Տրանսֆերտի անվանումը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Ոչ ֆինանսական ցուցանիշներ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CCCFF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 ցուցանիշներ</w:t>
            </w:r>
          </w:p>
        </w:tc>
      </w:tr>
      <w:tr w:rsidR="00900916" w:rsidRPr="00900916" w:rsidTr="00900916">
        <w:trPr>
          <w:trHeight w:val="478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Միջազգային մարզական միջոցառումների հաղթողներին և 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ներին դրամական մրցանակների հանձնում</w:t>
            </w:r>
          </w:p>
        </w:tc>
      </w:tr>
      <w:tr w:rsidR="00900916" w:rsidRPr="00900916" w:rsidTr="00556AA6">
        <w:trPr>
          <w:trHeight w:val="173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18"/>
                <w:szCs w:val="18"/>
              </w:rPr>
              <w:t>ԾՏ</w:t>
            </w: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Նկարագրություն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600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0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խաղերում, աշխարհի, Եվրոպայի առաջնություններում</w:t>
            </w:r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>, 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ավաթի խաղարկություններում հաղթողներին և մրցանակակիրներին դրամական մրցանակների հանձնում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Չափորոշիչներ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</w:p>
        </w:tc>
      </w:tr>
      <w:tr w:rsidR="00900916" w:rsidRPr="00900916" w:rsidTr="00556AA6">
        <w:trPr>
          <w:trHeight w:val="518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Շահառուների քանակը</w:t>
            </w:r>
          </w:p>
        </w:tc>
        <w:tc>
          <w:tcPr>
            <w:tcW w:w="7816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խաղերում, աշխարհի, Եվրոպայի առաջնություններում առավել բարձր ցուցանիշների հասած մարզիկներ, մարզիչներ, բժիշկներ և մարզական կազմակերպություններ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34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Գումարը (հազար դրամ)</w:t>
            </w:r>
          </w:p>
        </w:tc>
        <w:tc>
          <w:tcPr>
            <w:tcW w:w="549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8F5B08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68.960.0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Տրանսֆերտի վճարման հաճախականությունը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միանվագ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Շահառուների ընտրության չափանիշները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A23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Ազ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ային հավաքական թիմերում ըն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րկված մարզիկներ և մարզչական անձնակազմ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11250" w:type="dxa"/>
            <w:gridSpan w:val="6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իրը (ծրա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րերը), որի (որոնց) շրջանակներում իրականացվում է քաղաքականության միջոցառումը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1041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Մեծ նվաճումների  սպորտի 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իր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Վերջնական արդյունքի նկարա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րությունը</w:t>
            </w:r>
          </w:p>
        </w:tc>
        <w:tc>
          <w:tcPr>
            <w:tcW w:w="231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ՀՀ մարզիկների մասնակցություն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խաղերին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</w:tbl>
    <w:p w:rsidR="009F17F6" w:rsidRDefault="009F17F6"/>
    <w:p w:rsidR="00AE3404" w:rsidRDefault="00AE3404">
      <w:pPr>
        <w:sectPr w:rsidR="00AE3404" w:rsidSect="00900916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8B65B0" w:rsidRDefault="008B65B0"/>
    <w:tbl>
      <w:tblPr>
        <w:tblW w:w="10951" w:type="dxa"/>
        <w:jc w:val="center"/>
        <w:tblInd w:w="93" w:type="dxa"/>
        <w:tblLook w:val="04A0"/>
      </w:tblPr>
      <w:tblGrid>
        <w:gridCol w:w="1060"/>
        <w:gridCol w:w="1411"/>
        <w:gridCol w:w="2440"/>
        <w:gridCol w:w="3880"/>
        <w:gridCol w:w="2160"/>
      </w:tblGrid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Հավելված  №  2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ՀՀ կառավարության 2014 թվականի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№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------------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-Ն որոշման </w:t>
            </w:r>
          </w:p>
        </w:tc>
      </w:tr>
      <w:tr w:rsidR="008B65B0" w:rsidRPr="008B65B0" w:rsidTr="00AE3404">
        <w:trPr>
          <w:trHeight w:val="1395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A3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color w:val="000000"/>
              </w:rPr>
              <w:br/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2013 ԹՎԱԿԱՆԻ ԴԵԿՏԵՄԲԵՐԻ 19-Ի  № 1414-Ն ՈՐՈՇՄԱՆ  №  11 ՀԱՎԵԼՎԱԾԻ № 12 ԱՂՅՈՒՍԱԿՈՒՄ ԿԱՏԱՐՎՈՂ ԼՐԱՑՈՒՄԸ</w:t>
            </w:r>
          </w:p>
        </w:tc>
      </w:tr>
      <w:tr w:rsidR="008B65B0" w:rsidRPr="008B65B0" w:rsidTr="00AE3404">
        <w:trPr>
          <w:trHeight w:val="48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8B65B0" w:rsidRPr="008B65B0" w:rsidTr="00AE3404">
        <w:trPr>
          <w:trHeight w:val="30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Ծրագրային դասիչը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Գործառական դասիչը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2014թ. բյուջե 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(Բաժին/Խումբ/Դաս)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(հազար դրամ)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Մեծ նվաճումների սպորտի ծրագիր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CB312A" w:rsidRDefault="00CB312A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68960,0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Ծրագրի 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135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ՀՀ առաջնություններին և միջազգային միջոցառումներին մասնակցության ապահովման համար մարզիկների նախապատրաստում և առաջնությունների անցկացում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Վերջնական արդյունքի 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ՀՀ մարզիկների մասնակցություն օլիմպիական խաղերին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8B65B0" w:rsidRPr="008B65B0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Քաղաքականության միջոցառումներ. </w:t>
            </w:r>
            <w:r w:rsidR="00A312C2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Տրանսֆերտ</w:t>
            </w: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ներ</w:t>
            </w: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A312C2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Ծ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Տ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08.01.01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 մարզական միջոցառումների հաղթողներին և մրցանակակիցներին դրամական մրցանակների հանձնում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CB312A" w:rsidRDefault="00CB312A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68960,0</w:t>
            </w:r>
          </w:p>
        </w:tc>
      </w:tr>
      <w:tr w:rsidR="008B65B0" w:rsidRPr="008B65B0" w:rsidTr="00A232D2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u w:val="single"/>
                <w:lang w:val="hy-AM"/>
              </w:rPr>
              <w:t xml:space="preserve">Ֆինանսավորման ծախսի </w:t>
            </w:r>
            <w:r w:rsidR="008B65B0"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A312C2" w:rsidRPr="008B65B0" w:rsidTr="00A232D2">
        <w:trPr>
          <w:trHeight w:val="52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2C2" w:rsidRPr="00A312C2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Օլիմպիական խաղերում, աշխարհի, Եվրոպայի առաջնություններում, գավաթի խաղարկություններում հաղթողներին և մրցանակակիրներին դրամական մրցանակների հանձնում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8B65B0" w:rsidRDefault="008B65B0"/>
    <w:sectPr w:rsidR="008B65B0" w:rsidSect="00AE3404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0916"/>
    <w:rsid w:val="00345CDB"/>
    <w:rsid w:val="003D5D53"/>
    <w:rsid w:val="00556AA6"/>
    <w:rsid w:val="00685773"/>
    <w:rsid w:val="007726E4"/>
    <w:rsid w:val="007F552D"/>
    <w:rsid w:val="008B65B0"/>
    <w:rsid w:val="008F5B08"/>
    <w:rsid w:val="00900916"/>
    <w:rsid w:val="009F17F6"/>
    <w:rsid w:val="00A232D2"/>
    <w:rsid w:val="00A312C2"/>
    <w:rsid w:val="00AE3404"/>
    <w:rsid w:val="00B558CF"/>
    <w:rsid w:val="00B80C6F"/>
    <w:rsid w:val="00CB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Ani.Tadevosyan</dc:creator>
  <cp:lastModifiedBy>Anahit.Gevorgyan</cp:lastModifiedBy>
  <cp:revision>2</cp:revision>
  <dcterms:created xsi:type="dcterms:W3CDTF">2014-12-12T15:44:00Z</dcterms:created>
  <dcterms:modified xsi:type="dcterms:W3CDTF">2014-12-12T15:44:00Z</dcterms:modified>
</cp:coreProperties>
</file>