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91" w:rsidRDefault="00CC4C91" w:rsidP="00CC4C91">
      <w:pPr>
        <w:jc w:val="right"/>
        <w:rPr>
          <w:i/>
          <w:sz w:val="20"/>
          <w:szCs w:val="20"/>
        </w:rPr>
      </w:pPr>
      <w:r>
        <w:rPr>
          <w:rFonts w:ascii="GHEA Grapalat" w:hAnsi="GHEA Grapalat" w:cs="GHEA Grapalat"/>
          <w:b/>
          <w:bCs/>
          <w:u w:val="single"/>
          <w:lang w:val="hy-AM"/>
        </w:rPr>
        <w:t>ՆԱԽԱԳԻԾ</w:t>
      </w:r>
    </w:p>
    <w:p w:rsidR="00CC4C91" w:rsidRDefault="00CC4C91" w:rsidP="00CC4C91">
      <w:pPr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fr-FR"/>
        </w:rPr>
      </w:pPr>
    </w:p>
    <w:p w:rsidR="00CC4C91" w:rsidRDefault="00CC4C91" w:rsidP="00CC4C91">
      <w:pPr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 xml:space="preserve">ՀԱՅԱՍՏԱՆԻ </w:t>
      </w:r>
      <w:r>
        <w:rPr>
          <w:rFonts w:ascii="GHEA Grapalat" w:hAnsi="GHEA Grapalat" w:cs="GHEA Grapalat"/>
          <w:b/>
          <w:bCs/>
          <w:lang w:val="fr-FR"/>
        </w:rPr>
        <w:t xml:space="preserve"> </w:t>
      </w:r>
      <w:r>
        <w:rPr>
          <w:rFonts w:ascii="GHEA Grapalat" w:hAnsi="GHEA Grapalat" w:cs="GHEA Grapalat"/>
          <w:b/>
          <w:bCs/>
          <w:lang w:val="hy-AM"/>
        </w:rPr>
        <w:t>ՀԱՆՐԱՊԵՏՈՒԹՅԱՆ  ԿԱՌԱՎԱՐՈՒԹՅՈՒՆ</w:t>
      </w:r>
    </w:p>
    <w:p w:rsidR="00CC4C91" w:rsidRDefault="00CC4C91" w:rsidP="00CC4C91">
      <w:pPr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ՈՐՈՇՈՒՄ</w:t>
      </w:r>
    </w:p>
    <w:p w:rsidR="00CC4C91" w:rsidRDefault="00CC4C91" w:rsidP="00CC4C91">
      <w:pPr>
        <w:ind w:left="-630"/>
        <w:jc w:val="center"/>
        <w:rPr>
          <w:rFonts w:ascii="GHEA Grapalat" w:hAnsi="GHEA Grapalat" w:cs="GHEA Grapalat"/>
          <w:b/>
          <w:bCs/>
          <w:lang w:val="hy-AM"/>
        </w:rPr>
      </w:pPr>
      <w:r>
        <w:rPr>
          <w:rFonts w:ascii="GHEA Grapalat" w:hAnsi="GHEA Grapalat" w:cs="GHEA Grapalat"/>
          <w:b/>
          <w:bCs/>
          <w:lang w:val="hy-AM"/>
        </w:rPr>
        <w:t>_____201</w:t>
      </w:r>
      <w:r>
        <w:rPr>
          <w:rFonts w:ascii="GHEA Grapalat" w:hAnsi="GHEA Grapalat" w:cs="GHEA Grapalat"/>
          <w:b/>
          <w:bCs/>
          <w:lang w:val="fr-FR"/>
        </w:rPr>
        <w:t>6</w:t>
      </w:r>
      <w:r>
        <w:rPr>
          <w:rFonts w:ascii="GHEA Grapalat" w:hAnsi="GHEA Grapalat" w:cs="GHEA Grapalat"/>
          <w:b/>
          <w:bCs/>
          <w:lang w:val="hy-AM"/>
        </w:rPr>
        <w:t xml:space="preserve"> ԹՎԱԿԱՆ     N  </w:t>
      </w:r>
      <w:r>
        <w:rPr>
          <w:rFonts w:ascii="GHEA Grapalat" w:hAnsi="GHEA Grapalat" w:cs="GHEA Grapalat"/>
          <w:b/>
          <w:bCs/>
        </w:rPr>
        <w:t>__</w:t>
      </w:r>
      <w:r>
        <w:rPr>
          <w:rFonts w:ascii="GHEA Grapalat" w:hAnsi="GHEA Grapalat" w:cs="GHEA Grapalat"/>
          <w:b/>
          <w:bCs/>
          <w:lang w:val="hy-AM"/>
        </w:rPr>
        <w:t xml:space="preserve">  Ա</w:t>
      </w:r>
    </w:p>
    <w:p w:rsidR="00CC4C91" w:rsidRDefault="00CC4C91" w:rsidP="00CC4C91">
      <w:pPr>
        <w:pStyle w:val="NormalWeb"/>
        <w:spacing w:line="276" w:lineRule="auto"/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ԳՈՒՅՔ ՓՈԽԱՆԱԿԵԼՈՒ</w:t>
      </w:r>
      <w:r w:rsidRPr="00CC4C91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ՆՎԻՐ</w:t>
      </w:r>
      <w:r>
        <w:rPr>
          <w:rFonts w:ascii="GHEA Grapalat" w:hAnsi="GHEA Grapalat" w:cs="Sylfaen"/>
          <w:b/>
          <w:bCs/>
          <w:sz w:val="24"/>
          <w:szCs w:val="24"/>
        </w:rPr>
        <w:t>ԵԼՈՒ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</w:p>
    <w:p w:rsidR="00CC4C91" w:rsidRDefault="00CC4C91" w:rsidP="00CC4C91">
      <w:pPr>
        <w:ind w:left="-630" w:firstLine="708"/>
        <w:jc w:val="both"/>
        <w:rPr>
          <w:rFonts w:ascii="GHEA Grapalat" w:hAnsi="GHEA Grapalat" w:cs="Sylfaen"/>
          <w:b/>
          <w:color w:val="FF0000"/>
          <w:sz w:val="24"/>
          <w:szCs w:val="24"/>
          <w:lang w:val="hy-AM"/>
        </w:rPr>
      </w:pPr>
    </w:p>
    <w:p w:rsidR="00CC4C91" w:rsidRPr="00FF62D1" w:rsidRDefault="00CC4C91" w:rsidP="00CC4C91">
      <w:pPr>
        <w:ind w:left="-360" w:right="-90" w:firstLine="438"/>
        <w:jc w:val="both"/>
        <w:rPr>
          <w:rFonts w:ascii="GHEA Grapalat" w:hAnsi="GHEA Grapalat" w:cs="GHEA Grapalat"/>
          <w:b/>
          <w:i/>
          <w:color w:val="000000"/>
          <w:sz w:val="24"/>
          <w:szCs w:val="24"/>
          <w:lang w:val="af-ZA"/>
        </w:rPr>
      </w:pPr>
      <w:r w:rsidRPr="00FF62D1">
        <w:rPr>
          <w:rFonts w:ascii="GHEA Grapalat" w:hAnsi="GHEA Grapalat"/>
          <w:color w:val="000000"/>
          <w:sz w:val="24"/>
          <w:szCs w:val="24"/>
          <w:lang w:val="hy-AM"/>
        </w:rPr>
        <w:t>Հիմք</w:t>
      </w:r>
      <w:r w:rsidRPr="00FF62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/>
          <w:color w:val="000000"/>
          <w:sz w:val="24"/>
          <w:szCs w:val="24"/>
          <w:lang w:val="hy-AM"/>
        </w:rPr>
        <w:t>ընդունելով</w:t>
      </w:r>
      <w:r w:rsidRPr="00FF62D1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Պետական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կառավարչական հիմնարկների մասին» 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օրենքը, «Պետական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ոչ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առևտրային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կազմակերպությունների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մասին»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օրենքի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5-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հոդվածի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2-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րդ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մասը,</w:t>
      </w:r>
      <w:r w:rsidRPr="00FF62D1">
        <w:rPr>
          <w:rFonts w:ascii="GHEA Grapalat" w:hAnsi="GHEA Grapalat"/>
          <w:color w:val="000000"/>
          <w:sz w:val="24"/>
          <w:szCs w:val="24"/>
          <w:lang w:val="af-ZA"/>
        </w:rPr>
        <w:t xml:space="preserve"> «Պետական գույքի կառավարման մասին»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22-րդ, 25-րդ և 28-րդ հոդվածները, ինչպես նաև </w:t>
      </w:r>
      <w:r w:rsidRPr="00FF62D1">
        <w:rPr>
          <w:rFonts w:ascii="GHEA Grapalat" w:hAnsi="GHEA Grapalat"/>
          <w:sz w:val="24"/>
          <w:szCs w:val="24"/>
          <w:lang w:val="hy-AM"/>
        </w:rPr>
        <w:t>Հայաստանի Հանրապետության քաղաքացիական օրենսգրքի 589-րդ, 590-րդ և 594-րդ հոդվածները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՝ Հայաստանի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Հանրապետության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կառավարությունը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af-ZA"/>
        </w:rPr>
        <w:t xml:space="preserve">   </w:t>
      </w:r>
      <w:r w:rsidRPr="00FF62D1">
        <w:rPr>
          <w:rFonts w:ascii="GHEA Grapalat" w:hAnsi="GHEA Grapalat" w:cs="GHEA Grapalat"/>
          <w:b/>
          <w:i/>
          <w:color w:val="000000"/>
          <w:sz w:val="24"/>
          <w:szCs w:val="24"/>
          <w:lang w:val="hy-AM"/>
        </w:rPr>
        <w:t>որոշում</w:t>
      </w:r>
      <w:r w:rsidRPr="00FF62D1">
        <w:rPr>
          <w:rFonts w:ascii="GHEA Grapalat" w:hAnsi="GHEA Grapalat" w:cs="GHEA Grapalat"/>
          <w:b/>
          <w:i/>
          <w:color w:val="000000"/>
          <w:sz w:val="24"/>
          <w:szCs w:val="24"/>
          <w:lang w:val="af-ZA"/>
        </w:rPr>
        <w:t xml:space="preserve">  </w:t>
      </w:r>
      <w:r w:rsidRPr="00FF62D1">
        <w:rPr>
          <w:rFonts w:ascii="GHEA Grapalat" w:hAnsi="GHEA Grapalat" w:cs="GHEA Grapalat"/>
          <w:b/>
          <w:i/>
          <w:color w:val="000000"/>
          <w:sz w:val="24"/>
          <w:szCs w:val="24"/>
          <w:lang w:val="hy-AM"/>
        </w:rPr>
        <w:t>է</w:t>
      </w:r>
      <w:r w:rsidRPr="00FF62D1">
        <w:rPr>
          <w:rFonts w:ascii="GHEA Grapalat" w:hAnsi="GHEA Grapalat" w:cs="GHEA Grapalat"/>
          <w:b/>
          <w:i/>
          <w:color w:val="000000"/>
          <w:sz w:val="24"/>
          <w:szCs w:val="24"/>
          <w:lang w:val="af-ZA"/>
        </w:rPr>
        <w:t xml:space="preserve">. </w:t>
      </w:r>
    </w:p>
    <w:p w:rsidR="005C21EB" w:rsidRDefault="00CC4C91" w:rsidP="00CC4C91">
      <w:pPr>
        <w:ind w:left="-360" w:right="-90" w:firstLine="438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FF62D1">
        <w:rPr>
          <w:rFonts w:ascii="GHEA Grapalat" w:hAnsi="GHEA Grapalat"/>
          <w:spacing w:val="-8"/>
          <w:sz w:val="24"/>
          <w:szCs w:val="24"/>
          <w:lang w:val="hy-AM"/>
        </w:rPr>
        <w:t xml:space="preserve">        </w:t>
      </w:r>
      <w:r w:rsidRPr="00FF62D1">
        <w:rPr>
          <w:rFonts w:ascii="GHEA Grapalat" w:hAnsi="GHEA Grapalat" w:cs="GHEA Grapalat"/>
          <w:sz w:val="24"/>
          <w:szCs w:val="24"/>
          <w:lang w:val="hy-AM"/>
        </w:rPr>
        <w:t>1. Թույլատրել Հայաստանի Հանրապետության կառավարությանն առընթեր պետական գույքի կառավարման վարչությանը՝ Հայաստանի Հանրապետության սեփականությունը հանդիսացող և «Երևանի N9 արհեստագործական  պետական ուսումնարան» պետական ոչ առևտրային կազմակերպությանն  անհատույց օգտագործման իրավունքով հանձնված Երևան քաղաքի Մ. Խորենացի 213 հասցեում գտնվող 2016 թվականի մայիսի 10-ի դրությամբ 165 063 000 ՀՀ դրամ գնահատված արժեքով (ներառյալ հողամասի կադաստրային արժեքը)՝  2782 քառ. մետր ընդհանուր մակերեսով ուսումնական մասնաշենքը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, 44.7 քառ.</w:t>
      </w:r>
      <w:r w:rsidRPr="00FF62D1">
        <w:rPr>
          <w:rFonts w:ascii="GHEA Grapalat" w:hAnsi="GHEA Grapalat" w:cs="GHEA Grapalat"/>
          <w:sz w:val="24"/>
          <w:szCs w:val="24"/>
          <w:vertAlign w:val="superscript"/>
          <w:lang w:val="hy-AM"/>
        </w:rPr>
        <w:t xml:space="preserve"> </w:t>
      </w:r>
      <w:r w:rsidRPr="00FF62D1">
        <w:rPr>
          <w:rFonts w:ascii="GHEA Grapalat" w:hAnsi="GHEA Grapalat" w:cs="GHEA Grapalat"/>
          <w:sz w:val="24"/>
          <w:szCs w:val="24"/>
          <w:lang w:val="hy-AM"/>
        </w:rPr>
        <w:t xml:space="preserve">մետր մակերեսով ավտոտնակը, ինչպես նաև դրանց օգտագործման ու սպասարկման համար հատկացված 0.182741 հա  մակերեսով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հողատարածքը (այսուհետ՝ Գույք 1),</w:t>
      </w:r>
      <w:r w:rsidRPr="00FF62D1">
        <w:rPr>
          <w:rFonts w:ascii="GHEA Grapalat" w:hAnsi="GHEA Grapalat" w:cs="GHEA Grapalat"/>
          <w:sz w:val="24"/>
          <w:szCs w:val="24"/>
          <w:lang w:val="hy-AM"/>
        </w:rPr>
        <w:t xml:space="preserve"> փոխանակել (որպես հատուցում տրամադրել) քաղաքացի Ասյա Հայրապետյանին (անձնագիր` AN0413180, տրված 19.03.2013թ. 009-ի կողմից) (այսուհետ՝ Քաղաքացի) սեփականության իրավունքով պատկանող Երևան քաղաքի Էրեբունի համայնքի Սասունցի Դավթի փողոց 66/1 հասցեում գտնվող 2016 թվականի օգոստոսի 24-ի դրությամբ  26 620 000 ՀՀ դրամ գնահատված արժեքով (ներառյալ հողամասի կադաստրային արժեքը)՝  284.46 քառ. մետր ընդհանուր  մակերեսով շենք շինությունների և պարսպի, ինչպես նաև դրանց օգտագործման ու սպասարկման համար անհրաժեշտ 0.072106 հա մակերեսով  հողամասի (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այսուհետ՝ Գույք 2)</w:t>
      </w:r>
      <w:r w:rsidRPr="00FF62D1">
        <w:rPr>
          <w:rFonts w:ascii="GHEA Grapalat" w:hAnsi="GHEA Grapalat" w:cs="GHEA Grapalat"/>
          <w:sz w:val="24"/>
          <w:szCs w:val="24"/>
          <w:lang w:val="hy-AM"/>
        </w:rPr>
        <w:t xml:space="preserve">  և ք. Երևան Վարդաշեն 3-րդ փողոց 3/1 հասցեում գտնվող 2016 թվականի օգոստոսի 24-ի դրությամբ 141 340 000 ՀՀ դրամ գնահատված </w:t>
      </w:r>
      <w:r w:rsidRPr="00FF62D1"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արժեքով (ներառյալ հողամասի կադաստրային արժեքը)՝ 991.1 քառ. մետր ընդհանուր  մակերեսով շենք շինությունների (որից 33 քառ. մետր ընդհանուր  բաժնային </w:t>
      </w:r>
      <w:r w:rsidRPr="00FF62D1">
        <w:rPr>
          <w:rFonts w:ascii="GHEA Grapalat" w:hAnsi="GHEA Grapalat" w:cs="GHEA Grapalat"/>
          <w:color w:val="000000"/>
          <w:sz w:val="24"/>
          <w:szCs w:val="24"/>
          <w:lang w:val="hy-AM"/>
        </w:rPr>
        <w:t>սեփականություն 1/2 բաժնեմասով), ինչպես նաև դրանց օգտագործման ու սպասարկման համար անհրաժեշտ 0.1038 հա մակերեսով   հողամասի (որը ընդհանուր բաժնային սեփականություն է 1/2 բաժնեմասով) հետ (այսուհետ՝ Գույք 3):</w:t>
      </w:r>
    </w:p>
    <w:p w:rsidR="00CC4C91" w:rsidRPr="005C21EB" w:rsidRDefault="00CC4C91" w:rsidP="00CC4C91">
      <w:pPr>
        <w:ind w:left="-360" w:right="-90" w:firstLine="438"/>
        <w:jc w:val="both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FF62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2. </w:t>
      </w:r>
      <w:r w:rsidRPr="00FF62D1">
        <w:rPr>
          <w:rFonts w:ascii="GHEA Grapalat" w:hAnsi="GHEA Grapalat" w:cs="GHEA Grapalat"/>
          <w:sz w:val="24"/>
          <w:szCs w:val="24"/>
          <w:lang w:val="hy-AM"/>
        </w:rPr>
        <w:t xml:space="preserve"> Սահմանել, որ սույն որոշման 1-ին կետով փոխանակվող գույքը կողմերի համաձայնությամբ դիտարկվում է համարժեք և կողմերի համար որևէ դրամական կամ այլ ձևով փոխհատուցման պարտավորություն չի  առաջացնում:</w:t>
      </w:r>
    </w:p>
    <w:p w:rsidR="00CC4C91" w:rsidRPr="00FF62D1" w:rsidRDefault="005C21EB" w:rsidP="00CC4C91">
      <w:pPr>
        <w:ind w:left="-360" w:right="-90" w:firstLine="43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t>3</w:t>
      </w:r>
      <w:r w:rsidR="00CC4C91" w:rsidRPr="00FF62D1">
        <w:rPr>
          <w:rFonts w:ascii="GHEA Grapalat" w:hAnsi="GHEA Grapalat" w:cs="GHEA Grapalat"/>
          <w:sz w:val="24"/>
          <w:szCs w:val="24"/>
          <w:lang w:val="hy-AM"/>
        </w:rPr>
        <w:t xml:space="preserve">. Հայաստանի Հանրապետության կառավարությանն առընթեր պետական գույքի կառավարման վարչության պետին` </w:t>
      </w:r>
    </w:p>
    <w:p w:rsidR="00CC4C91" w:rsidRPr="00FF62D1" w:rsidRDefault="00CC4C91" w:rsidP="00CC4C91">
      <w:pPr>
        <w:ind w:left="-360" w:right="-90" w:firstLine="43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F62D1">
        <w:rPr>
          <w:rFonts w:ascii="GHEA Grapalat" w:hAnsi="GHEA Grapalat" w:cs="GHEA Grapalat"/>
          <w:sz w:val="24"/>
          <w:szCs w:val="24"/>
          <w:lang w:val="hy-AM"/>
        </w:rPr>
        <w:t>1) սույն որոշումն ուժի մեջ մտնելուց հետո մեկամսյա ժամկետում լուծել «Երևանի N 9 արհեստագործական պետական ուսումնարան» պետական ոչ առևտրային կազմակերպության հետ 10.03.2014թ. կնքված անշարժ գույքի անհատույց օգտագործման N2076 պայմանագիրը,</w:t>
      </w:r>
    </w:p>
    <w:p w:rsidR="00CC4C91" w:rsidRPr="00FF62D1" w:rsidRDefault="00CC4C91" w:rsidP="00CC4C91">
      <w:pPr>
        <w:ind w:left="-360" w:right="-90" w:firstLine="43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F62D1">
        <w:rPr>
          <w:rFonts w:ascii="GHEA Grapalat" w:hAnsi="GHEA Grapalat" w:cs="GHEA Grapalat"/>
          <w:sz w:val="24"/>
          <w:szCs w:val="24"/>
          <w:lang w:val="hy-AM"/>
        </w:rPr>
        <w:t>2) սույն կետի 1-ին ենթակետում նշված աշխատանքների ավարտից հետո մեկամսյա ժամկետում Քաղաքացու հետ կնքել գույքի փոխանակության պայմանագիր՝ դրանում սահմանելով, որ վերջինս պարտավորվում է.</w:t>
      </w:r>
    </w:p>
    <w:p w:rsidR="00CC4C91" w:rsidRPr="00FF62D1" w:rsidRDefault="00CC4C91" w:rsidP="00CC4C91">
      <w:pPr>
        <w:pStyle w:val="NormalWeb"/>
        <w:tabs>
          <w:tab w:val="left" w:pos="900"/>
        </w:tabs>
        <w:spacing w:line="276" w:lineRule="auto"/>
        <w:ind w:left="-360" w:right="-90" w:firstLine="438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FF62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ա) պայմանագրի կնքումից հետո մեկամսյա ժամկետում Հայաստանի Հանրապետության աշխատանքի և սոցիալական հարցերի նախարարության աշխատակազմի զբաղվածության պետական գործակալության Էրեբունի-Նուբարաշենի զբաղվածության տարածքային կենտրոնի բնականոն գործունեությունն ապահովելու համար մինչև 2018 թվականի ապրիլի 1-ը անհատույց օգտագործման իրավունքով տրամադրել շուրջ 300 քառ. մետր գրասենյակային տարածք, </w:t>
      </w:r>
    </w:p>
    <w:p w:rsidR="00CC4C91" w:rsidRPr="00FF62D1" w:rsidRDefault="00CC4C91" w:rsidP="00CC4C91">
      <w:pPr>
        <w:pStyle w:val="NormalWeb"/>
        <w:tabs>
          <w:tab w:val="left" w:pos="900"/>
        </w:tabs>
        <w:spacing w:line="276" w:lineRule="auto"/>
        <w:ind w:left="-360" w:right="-90" w:firstLine="438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FF62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բ) պայմանագրի կնքումից հետո մեկ տարվա ընթացքում իր միջոցների հաշվին Գույք 3-ը բաժանել 28 բնակարանների (առանձին սանհանգույցներով և խոհանոցներով) և </w:t>
      </w:r>
      <w:r w:rsidRPr="00FF62D1">
        <w:rPr>
          <w:rFonts w:ascii="GHEA Grapalat" w:eastAsia="Times New Roman" w:hAnsi="GHEA Grapalat" w:cs="GHEA Grapalat"/>
          <w:sz w:val="24"/>
          <w:szCs w:val="24"/>
          <w:lang w:eastAsia="ru-RU"/>
        </w:rPr>
        <w:t xml:space="preserve">ամբողջովին </w:t>
      </w:r>
      <w:r w:rsidRPr="00FF62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վերանորոգել դրանք՝ այդ նպատակով կատարելով 45 000 000 ՀՀ դրամի ներդրում,</w:t>
      </w:r>
    </w:p>
    <w:p w:rsidR="00CC4C91" w:rsidRPr="00FF62D1" w:rsidRDefault="00CC4C91" w:rsidP="00CC4C91">
      <w:pPr>
        <w:pStyle w:val="NormalWeb"/>
        <w:tabs>
          <w:tab w:val="left" w:pos="900"/>
        </w:tabs>
        <w:spacing w:line="276" w:lineRule="auto"/>
        <w:ind w:left="-360" w:right="-90" w:firstLine="438"/>
        <w:jc w:val="both"/>
        <w:rPr>
          <w:rFonts w:ascii="GHEA Grapalat" w:eastAsia="Times New Roman" w:hAnsi="GHEA Grapalat" w:cs="GHEA Grapalat"/>
          <w:sz w:val="24"/>
          <w:szCs w:val="24"/>
          <w:lang w:val="hy-AM" w:eastAsia="ru-RU"/>
        </w:rPr>
      </w:pPr>
      <w:r w:rsidRPr="00FF62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գ) իր միջոցների հաշվին իրականացնել Գույք 2-ի հողամասի վրա գտնվող շենք շինությունների քանդման աշխատանքները, </w:t>
      </w:r>
    </w:p>
    <w:p w:rsidR="00CC4C91" w:rsidRPr="00FF62D1" w:rsidRDefault="00CC4C91" w:rsidP="00CC4C91">
      <w:pPr>
        <w:pStyle w:val="NormalWeb"/>
        <w:tabs>
          <w:tab w:val="left" w:pos="900"/>
        </w:tabs>
        <w:spacing w:line="276" w:lineRule="auto"/>
        <w:ind w:left="-360" w:right="-90" w:firstLine="438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FF62D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դ) իր միջոցների հաշվին իրականացնել սույն որոշումից բխող պայմանագրերի կնքման և դրանից</w:t>
      </w:r>
      <w:r w:rsidRPr="00FF62D1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բխող բոլոր իրավունքների պետական գրանցման</w:t>
      </w:r>
      <w:r w:rsidRPr="00FF62D1">
        <w:rPr>
          <w:rFonts w:ascii="GHEA Grapalat" w:hAnsi="GHEA Grapalat"/>
          <w:bCs/>
          <w:sz w:val="24"/>
          <w:szCs w:val="24"/>
          <w:lang w:val="hy-AM"/>
        </w:rPr>
        <w:t xml:space="preserve"> հետ կապված ծախսերը: </w:t>
      </w:r>
    </w:p>
    <w:p w:rsidR="00CC4C91" w:rsidRPr="00FF62D1" w:rsidRDefault="005C21EB" w:rsidP="00CC4C91">
      <w:pPr>
        <w:ind w:left="-360" w:right="-90" w:firstLine="438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</w:rPr>
        <w:lastRenderedPageBreak/>
        <w:t>4</w:t>
      </w:r>
      <w:r w:rsidR="00CC4C91" w:rsidRPr="00FF62D1">
        <w:rPr>
          <w:rFonts w:ascii="GHEA Grapalat" w:hAnsi="GHEA Grapalat" w:cs="GHEA Grapalat"/>
          <w:sz w:val="24"/>
          <w:szCs w:val="24"/>
          <w:lang w:val="hy-AM"/>
        </w:rPr>
        <w:t xml:space="preserve">. Հայաստանի Հանրապետության կառավարությանն առընթեր պետական գույքի կառավարման վարչության պետին` </w:t>
      </w:r>
    </w:p>
    <w:p w:rsidR="00CC4C91" w:rsidRPr="00FF62D1" w:rsidRDefault="00CC4C91" w:rsidP="00CC4C91">
      <w:pPr>
        <w:ind w:left="-360" w:right="-90" w:firstLine="43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F62D1">
        <w:rPr>
          <w:rFonts w:ascii="GHEA Grapalat" w:hAnsi="GHEA Grapalat"/>
          <w:sz w:val="24"/>
          <w:szCs w:val="24"/>
          <w:lang w:val="hy-AM"/>
        </w:rPr>
        <w:t xml:space="preserve">1) Գույք 1-ի և Գույք 3-ի հանձնման-ընդունման աշխատանքներն իրականացնել սույն որոշման </w:t>
      </w:r>
      <w:r w:rsidR="0042595D" w:rsidRPr="00FF62D1">
        <w:rPr>
          <w:rFonts w:ascii="GHEA Grapalat" w:hAnsi="GHEA Grapalat"/>
          <w:sz w:val="24"/>
          <w:szCs w:val="24"/>
        </w:rPr>
        <w:t>4</w:t>
      </w:r>
      <w:r w:rsidRPr="00FF62D1">
        <w:rPr>
          <w:rFonts w:ascii="GHEA Grapalat" w:hAnsi="GHEA Grapalat"/>
          <w:sz w:val="24"/>
          <w:szCs w:val="24"/>
          <w:lang w:val="hy-AM"/>
        </w:rPr>
        <w:t>-րդ կետի 2)-րդ ենթակետի «բ» կետում նշված բնակարանների բաժանման և վերանորոգման աշխատանքների ավարտից հետո, իսկ Գույք 2-</w:t>
      </w:r>
      <w:r w:rsidRPr="00FF62D1">
        <w:rPr>
          <w:rFonts w:ascii="GHEA Grapalat" w:hAnsi="GHEA Grapalat"/>
          <w:sz w:val="24"/>
          <w:szCs w:val="24"/>
        </w:rPr>
        <w:t>ի՝</w:t>
      </w:r>
      <w:r w:rsidRPr="00FF62D1">
        <w:rPr>
          <w:rFonts w:ascii="GHEA Grapalat" w:hAnsi="GHEA Grapalat"/>
          <w:sz w:val="24"/>
          <w:szCs w:val="24"/>
          <w:lang w:val="hy-AM"/>
        </w:rPr>
        <w:t xml:space="preserve"> փոխանակման պայմանագրի կնքումից հետո՝ 10-օրյա ժամկետում,</w:t>
      </w:r>
    </w:p>
    <w:p w:rsidR="00CC4C91" w:rsidRPr="00FF62D1" w:rsidRDefault="00CC4C91" w:rsidP="00CC4C91">
      <w:pPr>
        <w:ind w:left="-360" w:right="-90" w:firstLine="43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FF62D1">
        <w:rPr>
          <w:rFonts w:ascii="GHEA Grapalat" w:hAnsi="GHEA Grapalat" w:cs="GHEA Grapalat"/>
          <w:sz w:val="24"/>
          <w:szCs w:val="24"/>
          <w:lang w:val="af-ZA"/>
        </w:rPr>
        <w:t>2</w:t>
      </w:r>
      <w:r w:rsidRPr="00FF62D1">
        <w:rPr>
          <w:rFonts w:ascii="GHEA Grapalat" w:hAnsi="GHEA Grapalat"/>
          <w:sz w:val="24"/>
          <w:szCs w:val="24"/>
          <w:lang w:val="hy-AM"/>
        </w:rPr>
        <w:t xml:space="preserve">) սույն որոշման </w:t>
      </w:r>
      <w:r w:rsidR="0042595D" w:rsidRPr="00FF62D1">
        <w:rPr>
          <w:rFonts w:ascii="GHEA Grapalat" w:hAnsi="GHEA Grapalat"/>
          <w:sz w:val="24"/>
          <w:szCs w:val="24"/>
        </w:rPr>
        <w:t>4</w:t>
      </w:r>
      <w:r w:rsidRPr="00FF62D1">
        <w:rPr>
          <w:rFonts w:ascii="GHEA Grapalat" w:hAnsi="GHEA Grapalat"/>
          <w:sz w:val="24"/>
          <w:szCs w:val="24"/>
          <w:lang w:val="hy-AM"/>
        </w:rPr>
        <w:t xml:space="preserve">-րդ կետի 2-րդ ենթակետի «բ» պարբերությունում նշված աշխատանքների ավարտից հետո  եռամսյա ժամկետում Գույք 3-ի բնակարանները նվիրել Գույք 1-ում բնակվող </w:t>
      </w:r>
      <w:r w:rsidRPr="00FF62D1">
        <w:rPr>
          <w:rFonts w:ascii="GHEA Grapalat" w:hAnsi="GHEA Grapalat"/>
          <w:color w:val="000000"/>
          <w:sz w:val="24"/>
          <w:szCs w:val="24"/>
          <w:lang w:val="hy-AM"/>
        </w:rPr>
        <w:t>ընտանիքներին՝ համաձայն հավելվածի՝ վերջիններիս հետ կնքելով նվիրատվության պայմանագրեր,</w:t>
      </w:r>
    </w:p>
    <w:p w:rsidR="00CC4C91" w:rsidRPr="00FF62D1" w:rsidRDefault="00CC4C91" w:rsidP="00CC4C91">
      <w:pPr>
        <w:tabs>
          <w:tab w:val="left" w:pos="720"/>
          <w:tab w:val="left" w:pos="1620"/>
        </w:tabs>
        <w:ind w:left="-360" w:right="-90" w:firstLine="438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F62D1">
        <w:rPr>
          <w:rFonts w:ascii="GHEA Grapalat" w:hAnsi="GHEA Grapalat"/>
          <w:color w:val="000000"/>
          <w:sz w:val="24"/>
          <w:szCs w:val="24"/>
          <w:lang w:val="hy-AM"/>
        </w:rPr>
        <w:t>3) պետության կողմից փոխանակության արդյունքում ձեռք բերված Գույք 2-ը հանձնել «</w:t>
      </w:r>
      <w:r w:rsidRPr="00FF62D1">
        <w:rPr>
          <w:rFonts w:ascii="GHEA Grapalat" w:hAnsi="GHEA Grapalat"/>
          <w:bCs/>
          <w:color w:val="000000"/>
          <w:sz w:val="24"/>
          <w:szCs w:val="24"/>
          <w:lang w:val="hy-AM"/>
        </w:rPr>
        <w:t>Հայաստանի Հանրապետության աշխատանքի և սոցիալական հարցերի նախարարության աշխատակազմ» պետական կառավարչական հիմնարկին:</w:t>
      </w:r>
    </w:p>
    <w:p w:rsidR="00CC4C91" w:rsidRPr="00FF62D1" w:rsidRDefault="005C21EB" w:rsidP="00CC4C91">
      <w:pPr>
        <w:tabs>
          <w:tab w:val="left" w:pos="720"/>
          <w:tab w:val="left" w:pos="1620"/>
        </w:tabs>
        <w:ind w:left="-360" w:right="-90" w:firstLine="43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</w:rPr>
        <w:t>5</w:t>
      </w:r>
      <w:r w:rsidR="00CC4C91" w:rsidRPr="00FF62D1">
        <w:rPr>
          <w:rFonts w:ascii="GHEA Grapalat" w:hAnsi="GHEA Grapalat"/>
          <w:color w:val="000000"/>
          <w:sz w:val="24"/>
          <w:szCs w:val="24"/>
          <w:lang w:val="hy-AM"/>
        </w:rPr>
        <w:t>. Առաջարկել Երևանի քաղաքապետին՝ Հայաստանի Հանրապետության կառավարությանն առընթեր պետական գույքի կառավարման վարչության հայտի հիման վրա ապահովել Գույք 3-ի նպատակային նշանակության փոփոխությունը բնակելիի:</w:t>
      </w:r>
    </w:p>
    <w:p w:rsidR="00CC4C91" w:rsidRDefault="00CC4C91" w:rsidP="00CC4C91">
      <w:pPr>
        <w:pStyle w:val="mechtex"/>
        <w:ind w:left="-360" w:right="-90" w:firstLine="438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right="-9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right="-9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right="-9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right="-9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ind w:left="-360" w:firstLine="438"/>
        <w:jc w:val="lef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pStyle w:val="mechtex"/>
        <w:jc w:val="right"/>
        <w:rPr>
          <w:rFonts w:ascii="GHEA Grapalat" w:hAnsi="GHEA Grapalat" w:cs="Sylfaen"/>
          <w:b/>
          <w:color w:val="000000"/>
          <w:lang w:eastAsia="en-US"/>
        </w:rPr>
      </w:pPr>
    </w:p>
    <w:p w:rsidR="00CC4C91" w:rsidRDefault="00CC4C91" w:rsidP="00FF62D1">
      <w:pPr>
        <w:rPr>
          <w:rFonts w:ascii="GHEA Grapalat" w:hAnsi="GHEA Grapalat" w:cs="Sylfaen"/>
          <w:b/>
          <w:color w:val="000000"/>
        </w:rPr>
      </w:pPr>
    </w:p>
    <w:p w:rsidR="005C21EB" w:rsidRDefault="005C21EB" w:rsidP="00FF62D1">
      <w:pPr>
        <w:rPr>
          <w:rFonts w:ascii="GHEA Grapalat" w:hAnsi="GHEA Grapalat" w:cs="Sylfaen"/>
          <w:b/>
          <w:color w:val="000000"/>
        </w:rPr>
      </w:pPr>
    </w:p>
    <w:p w:rsidR="005C21EB" w:rsidRDefault="005C21EB" w:rsidP="00FF62D1">
      <w:pPr>
        <w:rPr>
          <w:rFonts w:ascii="GHEA Grapalat" w:hAnsi="GHEA Grapalat" w:cs="Sylfaen"/>
          <w:b/>
          <w:color w:val="000000"/>
        </w:rPr>
      </w:pPr>
    </w:p>
    <w:p w:rsidR="005C21EB" w:rsidRDefault="005C21EB" w:rsidP="00FF62D1">
      <w:pPr>
        <w:rPr>
          <w:rFonts w:ascii="GHEA Grapalat" w:hAnsi="GHEA Grapalat" w:cs="Sylfaen"/>
          <w:b/>
          <w:color w:val="000000"/>
        </w:rPr>
      </w:pPr>
    </w:p>
    <w:p w:rsidR="005C21EB" w:rsidRDefault="005C21EB" w:rsidP="00FF62D1">
      <w:pPr>
        <w:rPr>
          <w:rFonts w:ascii="GHEA Grapalat" w:hAnsi="GHEA Grapalat" w:cs="Sylfaen"/>
          <w:b/>
          <w:color w:val="000000"/>
        </w:rPr>
      </w:pPr>
    </w:p>
    <w:p w:rsidR="005C21EB" w:rsidRDefault="005C21EB" w:rsidP="00FF62D1">
      <w:pPr>
        <w:rPr>
          <w:rFonts w:ascii="GHEA Grapalat" w:hAnsi="GHEA Grapalat" w:cs="Sylfaen"/>
          <w:b/>
          <w:color w:val="000000"/>
        </w:rPr>
      </w:pPr>
    </w:p>
    <w:p w:rsidR="00CC4C91" w:rsidRDefault="00CC4C91" w:rsidP="00CC4C91">
      <w:pPr>
        <w:pStyle w:val="mechtex"/>
        <w:jc w:val="right"/>
        <w:rPr>
          <w:rFonts w:ascii="GHEA Grapalat" w:hAnsi="GHEA Grapalat" w:cs="Sylfaen"/>
          <w:b/>
          <w:color w:val="000000"/>
          <w:lang w:eastAsia="en-US"/>
        </w:rPr>
      </w:pPr>
    </w:p>
    <w:p w:rsidR="00CC4C91" w:rsidRDefault="00CC4C91" w:rsidP="00CC4C91">
      <w:pPr>
        <w:pStyle w:val="mechtex"/>
        <w:jc w:val="right"/>
        <w:rPr>
          <w:rFonts w:ascii="GHEA Grapalat" w:hAnsi="GHEA Grapalat" w:cs="Sylfaen"/>
          <w:b/>
          <w:color w:val="000000"/>
          <w:lang w:val="hy-AM" w:eastAsia="en-US"/>
        </w:rPr>
      </w:pPr>
      <w:r>
        <w:rPr>
          <w:rFonts w:ascii="GHEA Grapalat" w:hAnsi="GHEA Grapalat" w:cs="Sylfaen"/>
          <w:b/>
          <w:color w:val="000000"/>
          <w:lang w:val="hy-AM" w:eastAsia="en-US"/>
        </w:rPr>
        <w:lastRenderedPageBreak/>
        <w:t xml:space="preserve">ՀԱՎԵԼՎԱԾ </w:t>
      </w:r>
    </w:p>
    <w:p w:rsidR="00CC4C91" w:rsidRDefault="00CC4C91" w:rsidP="00CC4C91">
      <w:pPr>
        <w:pStyle w:val="mechtex"/>
        <w:jc w:val="right"/>
        <w:rPr>
          <w:rFonts w:ascii="GHEA Grapalat" w:hAnsi="GHEA Grapalat" w:cs="Sylfaen"/>
          <w:b/>
          <w:color w:val="000000"/>
          <w:lang w:val="hy-AM" w:eastAsia="en-US"/>
        </w:rPr>
      </w:pPr>
      <w:r>
        <w:rPr>
          <w:rFonts w:ascii="GHEA Grapalat" w:hAnsi="GHEA Grapalat" w:cs="Sylfaen"/>
          <w:b/>
          <w:color w:val="000000"/>
          <w:lang w:val="hy-AM" w:eastAsia="en-US"/>
        </w:rPr>
        <w:t>ՀՀ կառավարության 2016 թվականի</w:t>
      </w:r>
    </w:p>
    <w:p w:rsidR="00CC4C91" w:rsidRDefault="00CC4C91" w:rsidP="00CC4C91">
      <w:pPr>
        <w:pStyle w:val="mechtex"/>
        <w:jc w:val="right"/>
        <w:rPr>
          <w:rFonts w:ascii="GHEA Grapalat" w:hAnsi="GHEA Grapalat" w:cs="Sylfaen"/>
          <w:b/>
          <w:color w:val="000000"/>
          <w:lang w:val="hy-AM" w:eastAsia="en-US"/>
        </w:rPr>
      </w:pP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  <w:t xml:space="preserve">   </w:t>
      </w: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</w:r>
      <w:r>
        <w:rPr>
          <w:rFonts w:ascii="GHEA Grapalat" w:hAnsi="GHEA Grapalat" w:cs="Sylfaen"/>
          <w:b/>
          <w:color w:val="000000"/>
          <w:lang w:val="hy-AM" w:eastAsia="en-US"/>
        </w:rPr>
        <w:tab/>
        <w:t xml:space="preserve">   -------   N   ------  Ա որոշման</w:t>
      </w:r>
    </w:p>
    <w:p w:rsidR="00CC4C91" w:rsidRDefault="00CC4C91" w:rsidP="00CC4C91">
      <w:pPr>
        <w:pStyle w:val="mechtex"/>
        <w:jc w:val="right"/>
        <w:rPr>
          <w:rFonts w:ascii="GHEA Grapalat" w:hAnsi="GHEA Grapalat" w:cs="Sylfaen"/>
          <w:b/>
          <w:color w:val="000000"/>
          <w:sz w:val="24"/>
          <w:szCs w:val="24"/>
          <w:lang w:val="hy-AM" w:eastAsia="en-US"/>
        </w:rPr>
      </w:pPr>
    </w:p>
    <w:p w:rsidR="00CC4C91" w:rsidRDefault="00CC4C91" w:rsidP="00CC4C91">
      <w:pPr>
        <w:tabs>
          <w:tab w:val="left" w:pos="6600"/>
        </w:tabs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</w:p>
    <w:p w:rsidR="00CC4C91" w:rsidRDefault="00CC4C91" w:rsidP="00CC4C91">
      <w:pPr>
        <w:tabs>
          <w:tab w:val="left" w:pos="6600"/>
        </w:tabs>
        <w:ind w:left="-540" w:firstLine="450"/>
        <w:jc w:val="center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ՑԱՆԿ</w:t>
      </w:r>
    </w:p>
    <w:p w:rsidR="00CC4C91" w:rsidRDefault="00CC4C91" w:rsidP="00CC4C91">
      <w:pPr>
        <w:pStyle w:val="mechtex"/>
        <w:rPr>
          <w:rFonts w:ascii="GHEA Grapalat" w:hAnsi="GHEA Grapalat" w:cs="Sylfaen"/>
          <w:b/>
          <w:color w:val="000000"/>
          <w:sz w:val="24"/>
          <w:lang w:val="hy-AM" w:eastAsia="en-US"/>
        </w:rPr>
      </w:pPr>
      <w:r>
        <w:rPr>
          <w:rFonts w:ascii="GHEA Grapalat" w:hAnsi="GHEA Grapalat" w:cs="Sylfaen"/>
          <w:b/>
          <w:color w:val="000000"/>
          <w:sz w:val="24"/>
          <w:lang w:val="hy-AM" w:eastAsia="en-US"/>
        </w:rPr>
        <w:t>Երևան քաղաքի Մ. Խորենացի 213 հասցեում գտնվող շենքի բնակիչների</w:t>
      </w:r>
    </w:p>
    <w:p w:rsidR="00CC4C91" w:rsidRDefault="00CC4C91" w:rsidP="00CC4C91">
      <w:pPr>
        <w:pStyle w:val="mechtex"/>
        <w:jc w:val="both"/>
        <w:rPr>
          <w:rFonts w:ascii="GHEA Grapalat" w:hAnsi="GHEA Grapalat" w:cs="Sylfaen"/>
          <w:b/>
          <w:color w:val="000000"/>
          <w:sz w:val="24"/>
          <w:lang w:val="hy-AM" w:eastAsia="en-US"/>
        </w:rPr>
      </w:pPr>
    </w:p>
    <w:p w:rsidR="00CC4C91" w:rsidRDefault="00CC4C91" w:rsidP="00CC4C91">
      <w:pPr>
        <w:pStyle w:val="mechtex"/>
        <w:jc w:val="both"/>
        <w:rPr>
          <w:rFonts w:ascii="GHEA Grapalat" w:hAnsi="GHEA Grapalat" w:cs="Sylfaen"/>
          <w:b/>
          <w:color w:val="000000"/>
          <w:lang w:val="hy-AM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1"/>
        <w:gridCol w:w="5108"/>
        <w:gridCol w:w="3567"/>
      </w:tblGrid>
      <w:tr w:rsidR="00CC4C91" w:rsidTr="00CC4C91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b/>
                <w:color w:val="000000"/>
                <w:lang w:eastAsia="en-US"/>
              </w:rPr>
              <w:t>N/N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b/>
                <w:color w:val="000000"/>
                <w:lang w:eastAsia="en-US"/>
              </w:rPr>
              <w:t>Բնա</w:t>
            </w:r>
            <w:r>
              <w:rPr>
                <w:rFonts w:ascii="GHEA Grapalat" w:hAnsi="GHEA Grapalat" w:cs="Sylfaen"/>
                <w:b/>
                <w:color w:val="000000"/>
                <w:lang w:val="ru-RU" w:eastAsia="en-US"/>
              </w:rPr>
              <w:t>կ</w:t>
            </w:r>
            <w:r>
              <w:rPr>
                <w:rFonts w:ascii="GHEA Grapalat" w:hAnsi="GHEA Grapalat" w:cs="Sylfaen"/>
                <w:b/>
                <w:color w:val="000000"/>
                <w:lang w:eastAsia="en-US"/>
              </w:rPr>
              <w:t>իչների անունը, ազգանունը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b/>
                <w:color w:val="000000"/>
                <w:lang w:eastAsia="en-US"/>
              </w:rPr>
              <w:t>Անձնագրի տվյալները</w:t>
            </w:r>
          </w:p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</w:p>
        </w:tc>
      </w:tr>
      <w:tr w:rsidR="00CC4C91" w:rsidTr="00CC4C91">
        <w:trPr>
          <w:trHeight w:val="4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jc w:val="left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/>
                <w:color w:val="000000"/>
              </w:rPr>
              <w:t>Ստեփանյանց Սվետլանա Լեոնի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AP0539099, տրված 17.08.2016թ. 009-ի 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Սարգիսովա Լիլիանա Գեննադիի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0622193,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26.11.2005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Գասպարյան Արշավիր Մելիքի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233285, 11.10.2012թ.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Բարխիյանց Լիլիյա Սերգեյի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AF0476597, </w:t>
            </w: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տրված  05.06.2002թ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>. 009-ի կողմից</w:t>
            </w:r>
          </w:p>
        </w:tc>
      </w:tr>
      <w:tr w:rsidR="00CC4C91" w:rsidTr="00CC4C91">
        <w:trPr>
          <w:trHeight w:val="44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Այվազյան Անահիտ Մուրադի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007085020,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14.12.2015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Այվազյան Լիաննա Մուրադի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130331 29.04.2011թ.</w:t>
            </w:r>
          </w:p>
        </w:tc>
      </w:tr>
      <w:tr w:rsidR="00CC4C91" w:rsidTr="00CC4C91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Այվազյան Անի Բենիամինի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410161 21.08.2015թ.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Այվազյան Անժելա Բենիամինի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405592 20.07.2015թ.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Ժիրայր Նորայրի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AN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0392722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01.03.2013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Ներսիսյան Նաիրա Գագիկի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002193373,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09.06.2015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027-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Միլենա Ժիրայրի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191183, 14.03.2012թ.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Վահե Ժիրայրի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268668, 24.06.2013թ.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Մարտիրոսովա Սոնյա Վլադիմիրի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AM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0535021,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24.11.2011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Դանիելյան Գյուլխանում Կարապետի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0388955,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13.12.2001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Դանիելյան Ժանետտա Արկադիի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AP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0379332,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11.03.2016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070-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Խաչատրյան Նունե Համլետի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0548398,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12.10.2001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Վարդան Նորայրի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AM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0215002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21.02.2011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Արման Վարդանի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AH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0511927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04.12.2007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Դավիթ  Վարդանի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BA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2806564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18.04.2016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Ալինա Վարդանի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AP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0361727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01.07.2015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Սամվել Նորայրի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AH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0369521,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12.04.2007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  <w:r>
              <w:rPr>
                <w:rFonts w:ascii="GHEA Grapalat" w:hAnsi="GHEA Grapalat" w:cs="Sylfaen"/>
                <w:b/>
                <w:color w:val="000000"/>
                <w:lang w:val="ru-RU" w:eastAsia="en-US"/>
              </w:rPr>
              <w:t xml:space="preserve"> 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Ներսիսյան Ալլա Գագիկի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AP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0601560,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19.10.2016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Նորայր Սամվելի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268651 21.06.2013թ.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Հովհաննիսյան Դանիել Սամվելի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327302 15.05.2014թ.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Սահակյան Նունուֆար Գարեգինի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007007586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3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.0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9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.201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5թ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Հայրապետյան Սեդա Ռաֆիկի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AH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0298933,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29.01.2007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027-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Ղուկասյան Կարեն Գրիգորի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043879 15.02.2010թ.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Ղուկասյան Սուրեն Գրիգորի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246975 16.01.2013թ.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Ղուկասյան Արամ Գրիգորի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119970 22.03.2011թ.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 xml:space="preserve">Բաբայան Ելենա 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AB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0586428,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07.01.1998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Մարտիրոսյան Մարիա Ռազմիկի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ԱԱ N 279296 03.04.2001թ.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Մարտիրոսյան Նինա Թադևոսի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007567290,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31.03.2016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Աբրահամյան Օլեգ Միխայիլի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AN</w:t>
            </w:r>
            <w:proofErr w:type="gramEnd"/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0394963,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04.03.2013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Աբրահամյան Հասմիկ Հայկազի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AP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0562698,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24.08.2016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Աբրահամյան Միքայել Օլեգի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AN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0404949,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13.03.2013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Աբրահամյան Վիկտորյա Օլեգի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ԱԱ N 278924, 17.01.2001թ.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Սիմյան Մելսիկ Սարկիսի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AG0291110, տրված 19.06.2004թ. 009-ի 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Սաղաթելյան Մարիետտա Բագատուրի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002576981,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05.05.2015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Սիմյան Նարինե Մելսիկի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0537544,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22.08.2001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lastRenderedPageBreak/>
              <w:t>15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Ավագյան Սամվել Ավագի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0741164,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19.08.2003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041-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Ավագյան Անահիտ Բաղդասարի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0267342,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27.05.2004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041-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Հայրապետյան Սվետլանա Արտավազդի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0535088,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23.08.2005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027-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Հայրապետյան Էմիլ Ռաֆիկի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004502779,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27.06.2014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Հայրապետյան Սվետլանա Էմիլի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AP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0353073,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15.06.2015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006-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tabs>
                <w:tab w:val="left" w:pos="4095"/>
              </w:tabs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Ռաֆաելյան Նուշիկ Արմենակի</w:t>
            </w:r>
            <w:r>
              <w:rPr>
                <w:rFonts w:ascii="GHEA Grapalat" w:hAnsi="GHEA Grapalat"/>
                <w:color w:val="000000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AH0514760, տրված 26.12.2007թ. 006-ի 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tabs>
                <w:tab w:val="left" w:pos="3600"/>
              </w:tabs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 Իրինա Աշոտի</w:t>
            </w:r>
            <w:r>
              <w:rPr>
                <w:rFonts w:ascii="GHEA Grapalat" w:hAnsi="GHEA Grapalat"/>
                <w:color w:val="000000"/>
              </w:rPr>
              <w:tab/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0694870,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20.08.2002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Գալուստյան Սերգեյ Վալերիի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ԱԱ N 278996 31.01.2001թ.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Գալուստյան Արտյոմ Վալերիի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ԱԱ N 378536 19.03.2003թ.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Գալուստյան Յանա Վալերիի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335181 14.07.2014թ.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Աշոտ Բեյբուդի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0694871,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20.08.2002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Ռաիսա Ցոլակի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0694869,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20.08.2002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Կարեն  Աշոտի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AH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0683522,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22.10.200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8թ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19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Համբարձումյան Հենրիկ Ֆյոդորի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AA005601, PVD MIA RA 11.04.2013թ.</w:t>
            </w:r>
          </w:p>
        </w:tc>
      </w:tr>
      <w:tr w:rsidR="00CC4C91" w:rsidTr="00CC4C91">
        <w:trPr>
          <w:trHeight w:val="638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FF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Եսայան Ռոզա Աշոտի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FF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0653261,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01.03.2006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003-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Բաբուջյան Միլենա Գևորգի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ԱԱ N 172469 07.03.2008թ.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Ջարիշնելովա Սեդա Վասիլի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0332555,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06.08.2004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Ջարիշնելովա Մարգարիտա Էդուարդի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AM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0390374,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25.07.2011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Անանևա Զոյա Վասիլի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AK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0382424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09.10.2009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Ահարոնով Գարրի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AA006265, PVD MIA RA 02.02.2015թ.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Գրիգորյան Նունե Կամոյի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AH0428981, տրված 30.05.2007թ. 006-ի 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Սուղյան Նարգիզ Ռոբերտի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BA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1403012,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24.02.2015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Իսպիրյան Էմմա Հարությունի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331040, 30.06.2014թ.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Նելլի Աշոտի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AF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0694875,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20.08.2002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Էրիկ Արթուրի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ծ/վ ԱԱ N 040950</w:t>
            </w:r>
          </w:p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22.04.2005թ.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Հարությունյան Էլինա  Արթուրի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007667397,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10.08.2015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Բադեյան Անժիկ Գարսևանի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AK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0658409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16.11.2010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Բադեյան Լուսինե Տիգրանի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AM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0564563,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14.12.2011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Բադալյան Էմմա Արայիկի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AG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0389190,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12.01.2005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Բադալյան Ռիմա Մարատի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ԱԱ N 171055, 07.08.2007թ.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Մարդոյան Դավիթ Նորայրի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294699, 20.12.2013թ.</w:t>
            </w:r>
          </w:p>
        </w:tc>
      </w:tr>
      <w:tr w:rsidR="00CC4C91" w:rsidTr="00CC4C91">
        <w:trPr>
          <w:trHeight w:val="422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val="ru-RU" w:eastAsia="ru-RU"/>
              </w:rPr>
            </w:pPr>
            <w:r>
              <w:rPr>
                <w:rFonts w:ascii="GHEA Grapalat" w:hAnsi="GHEA Grapalat"/>
                <w:color w:val="000000"/>
              </w:rPr>
              <w:t>Բադալյան Արման Արաիկի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val="ru-RU"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ID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004690848,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24.06.2014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009-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Աբազյան Լուսինե Սամվելի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color w:val="000000"/>
                <w:lang w:eastAsia="en-US"/>
              </w:rPr>
            </w:pPr>
            <w:r>
              <w:rPr>
                <w:rFonts w:ascii="GHEA Grapalat" w:hAnsi="GHEA Grapalat" w:cs="Sylfaen"/>
                <w:color w:val="000000"/>
                <w:lang w:eastAsia="en-US"/>
              </w:rPr>
              <w:t>AK0384746, տրված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06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11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.20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09թ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. 00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1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>-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ի</w:t>
            </w:r>
            <w:r>
              <w:rPr>
                <w:rFonts w:ascii="GHEA Grapalat" w:hAnsi="GHEA Grapalat" w:cs="Sylfaen"/>
                <w:color w:val="000000"/>
                <w:lang w:val="ru-RU" w:eastAsia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lang w:eastAsia="en-US"/>
              </w:rPr>
              <w:t>կողմից</w:t>
            </w:r>
          </w:p>
        </w:tc>
      </w:tr>
      <w:tr w:rsidR="00CC4C91" w:rsidTr="00CC4C91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91" w:rsidRDefault="00CC4C91">
            <w:pPr>
              <w:rPr>
                <w:rFonts w:ascii="GHEA Grapalat" w:hAnsi="GHEA Grapalat" w:cs="Sylfaen"/>
                <w:color w:val="000000"/>
                <w:lang w:eastAsia="ru-RU"/>
              </w:rPr>
            </w:pPr>
            <w:r>
              <w:rPr>
                <w:rFonts w:ascii="GHEA Grapalat" w:hAnsi="GHEA Grapalat"/>
                <w:color w:val="000000"/>
              </w:rPr>
              <w:t>Բադալյան Էմմա Արմանի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91" w:rsidRDefault="00CC4C91">
            <w:pPr>
              <w:pStyle w:val="mechtex"/>
              <w:rPr>
                <w:rFonts w:ascii="GHEA Grapalat" w:hAnsi="GHEA Grapalat" w:cs="Sylfaen"/>
                <w:b/>
                <w:color w:val="000000"/>
                <w:lang w:eastAsia="en-US"/>
              </w:rPr>
            </w:pPr>
            <w:proofErr w:type="gramStart"/>
            <w:r>
              <w:rPr>
                <w:rFonts w:ascii="GHEA Grapalat" w:hAnsi="GHEA Grapalat" w:cs="Sylfaen"/>
                <w:color w:val="000000"/>
                <w:lang w:eastAsia="en-US"/>
              </w:rPr>
              <w:t>ծ/վ</w:t>
            </w:r>
            <w:proofErr w:type="gramEnd"/>
            <w:r>
              <w:rPr>
                <w:rFonts w:ascii="GHEA Grapalat" w:hAnsi="GHEA Grapalat" w:cs="Sylfaen"/>
                <w:color w:val="000000"/>
                <w:lang w:eastAsia="en-US"/>
              </w:rPr>
              <w:t xml:space="preserve"> ԱԲ N 351592, 10.04.2015թ.</w:t>
            </w:r>
          </w:p>
        </w:tc>
      </w:tr>
    </w:tbl>
    <w:p w:rsidR="00CC4C91" w:rsidRDefault="00CC4C91" w:rsidP="00CC4C91">
      <w:pPr>
        <w:rPr>
          <w:rFonts w:ascii="GHEA Grapalat" w:hAnsi="GHEA Grapalat" w:cs="Sylfaen"/>
          <w:b/>
          <w:color w:val="000000"/>
          <w:szCs w:val="24"/>
          <w:lang w:val="ru-RU"/>
        </w:rPr>
      </w:pPr>
    </w:p>
    <w:p w:rsidR="00CC4C91" w:rsidRDefault="00CC4C91" w:rsidP="00CC4C91">
      <w:pPr>
        <w:jc w:val="center"/>
        <w:rPr>
          <w:rFonts w:ascii="GHEA Grapalat" w:hAnsi="GHEA Grapalat" w:cs="GHEA Grapalat"/>
          <w:b/>
          <w:szCs w:val="20"/>
          <w:lang w:eastAsia="ru-RU"/>
        </w:rPr>
      </w:pPr>
    </w:p>
    <w:p w:rsidR="00CC4C91" w:rsidRDefault="00CC4C91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CC4C91" w:rsidRDefault="00CC4C91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CC4C91" w:rsidRDefault="00CC4C91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CC4C91" w:rsidRDefault="00CC4C91" w:rsidP="00CC4C91">
      <w:pPr>
        <w:rPr>
          <w:rFonts w:ascii="GHEA Grapalat" w:hAnsi="GHEA Grapalat" w:cs="GHEA Grapalat"/>
          <w:b/>
          <w:szCs w:val="20"/>
        </w:rPr>
      </w:pPr>
    </w:p>
    <w:p w:rsidR="00566143" w:rsidRDefault="00566143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566143" w:rsidRDefault="00566143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566143" w:rsidRDefault="00566143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B404E5" w:rsidRDefault="00B404E5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566143" w:rsidRDefault="00566143" w:rsidP="00CC4C91">
      <w:pPr>
        <w:jc w:val="center"/>
        <w:rPr>
          <w:rFonts w:ascii="GHEA Grapalat" w:hAnsi="GHEA Grapalat" w:cs="GHEA Grapalat"/>
          <w:b/>
          <w:szCs w:val="20"/>
        </w:rPr>
      </w:pPr>
    </w:p>
    <w:p w:rsidR="00866EC6" w:rsidRDefault="00866EC6" w:rsidP="00866EC6">
      <w:pPr>
        <w:rPr>
          <w:rFonts w:ascii="GHEA Grapalat" w:hAnsi="GHEA Grapalat" w:cs="GHEA Grapalat"/>
          <w:b/>
          <w:szCs w:val="20"/>
        </w:rPr>
      </w:pPr>
    </w:p>
    <w:p w:rsidR="00CC4C91" w:rsidRPr="00866EC6" w:rsidRDefault="00CC4C91" w:rsidP="00866EC6">
      <w:pPr>
        <w:spacing w:line="240" w:lineRule="auto"/>
        <w:ind w:right="-540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 w:rsidRPr="00866EC6">
        <w:rPr>
          <w:rFonts w:ascii="GHEA Grapalat" w:hAnsi="GHEA Grapalat" w:cs="GHEA Grapalat"/>
          <w:b/>
          <w:sz w:val="24"/>
          <w:szCs w:val="24"/>
        </w:rPr>
        <w:lastRenderedPageBreak/>
        <w:t>ՏԵՂԵԿԱՆՔ</w:t>
      </w:r>
    </w:p>
    <w:p w:rsidR="00A26CAE" w:rsidRPr="00866EC6" w:rsidRDefault="00A26CAE" w:rsidP="00866EC6">
      <w:pPr>
        <w:pStyle w:val="NormalWeb"/>
        <w:ind w:left="-630" w:right="-54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866EC6">
        <w:rPr>
          <w:rFonts w:ascii="GHEA Grapalat" w:hAnsi="GHEA Grapalat" w:cs="Sylfaen"/>
          <w:b/>
          <w:bCs/>
          <w:sz w:val="24"/>
          <w:szCs w:val="24"/>
          <w:lang w:val="hy-AM"/>
        </w:rPr>
        <w:t>ԳՈՒՅՔ ՓՈԽԱՆԱԿԵԼՈՒ</w:t>
      </w:r>
      <w:r w:rsidRPr="00866EC6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ԵՎ</w:t>
      </w:r>
      <w:r w:rsidRPr="00866EC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ՆՎԻՐ</w:t>
      </w:r>
      <w:r w:rsidRPr="00866EC6">
        <w:rPr>
          <w:rFonts w:ascii="GHEA Grapalat" w:hAnsi="GHEA Grapalat" w:cs="Sylfaen"/>
          <w:b/>
          <w:bCs/>
          <w:sz w:val="24"/>
          <w:szCs w:val="24"/>
        </w:rPr>
        <w:t>ԵԼՈՒ</w:t>
      </w:r>
      <w:r w:rsidRPr="00866EC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</w:p>
    <w:p w:rsidR="00CC4C91" w:rsidRPr="00866EC6" w:rsidRDefault="00CC4C91" w:rsidP="00866EC6">
      <w:pPr>
        <w:pStyle w:val="NormalWeb"/>
        <w:ind w:left="-630" w:right="-54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866EC6">
        <w:rPr>
          <w:rFonts w:ascii="GHEA Grapalat" w:hAnsi="GHEA Grapalat"/>
          <w:b/>
          <w:sz w:val="24"/>
          <w:szCs w:val="24"/>
          <w:lang w:val="af-ZA"/>
        </w:rPr>
        <w:t>ՀՀ կառավարության որոշման նախագծի ընդունման անհրաժեշտության վերաբերյալ</w:t>
      </w:r>
    </w:p>
    <w:p w:rsidR="00CC4C91" w:rsidRPr="00866EC6" w:rsidRDefault="00CC4C91" w:rsidP="00866EC6">
      <w:pPr>
        <w:pStyle w:val="NormalWeb"/>
        <w:ind w:left="-630" w:right="-54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C4C91" w:rsidRPr="00866EC6" w:rsidRDefault="00CC4C91" w:rsidP="00866EC6">
      <w:pPr>
        <w:spacing w:line="240" w:lineRule="auto"/>
        <w:ind w:left="-450" w:right="-540" w:firstLine="450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  </w:t>
      </w:r>
      <w:r w:rsidRPr="00866EC6">
        <w:rPr>
          <w:rFonts w:ascii="GHEA Grapalat" w:hAnsi="GHEA Grapalat"/>
          <w:bCs/>
          <w:sz w:val="24"/>
          <w:szCs w:val="24"/>
        </w:rPr>
        <w:t>ՀՀ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կառավարությանն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առընթեր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պետական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գույքի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կառավարման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վարչություն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է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դիմել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քաղաքացի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Ասյա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Հայրապետյանը՝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տեղեկացնելով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866EC6">
        <w:rPr>
          <w:rFonts w:ascii="GHEA Grapalat" w:hAnsi="GHEA Grapalat"/>
          <w:bCs/>
          <w:sz w:val="24"/>
          <w:szCs w:val="24"/>
        </w:rPr>
        <w:t>որ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սեփականության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իրավունքով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իրեն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է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պատկանում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Երևան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քաղաքի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Խորենացի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217/19 </w:t>
      </w:r>
      <w:r w:rsidRPr="00866EC6">
        <w:rPr>
          <w:rFonts w:ascii="GHEA Grapalat" w:hAnsi="GHEA Grapalat"/>
          <w:bCs/>
          <w:sz w:val="24"/>
          <w:szCs w:val="24"/>
        </w:rPr>
        <w:t>հասցեում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գտնվող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հյուրանոցային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համալիրը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866EC6">
        <w:rPr>
          <w:rFonts w:ascii="GHEA Grapalat" w:hAnsi="GHEA Grapalat"/>
          <w:bCs/>
          <w:sz w:val="24"/>
          <w:szCs w:val="24"/>
        </w:rPr>
        <w:t>որի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դիմաց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գտնվում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է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նախկին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թիվ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9 </w:t>
      </w:r>
      <w:r w:rsidRPr="00866EC6">
        <w:rPr>
          <w:rFonts w:ascii="GHEA Grapalat" w:hAnsi="GHEA Grapalat"/>
          <w:bCs/>
          <w:sz w:val="24"/>
          <w:szCs w:val="24"/>
        </w:rPr>
        <w:t>արհեստագործական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ուսումնարանի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չօգտագործվող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Խորենացի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213 </w:t>
      </w:r>
      <w:r w:rsidRPr="00866EC6">
        <w:rPr>
          <w:rFonts w:ascii="GHEA Grapalat" w:hAnsi="GHEA Grapalat"/>
          <w:bCs/>
          <w:sz w:val="24"/>
          <w:szCs w:val="24"/>
        </w:rPr>
        <w:t>հասցեի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 </w:t>
      </w:r>
      <w:r w:rsidRPr="00866EC6">
        <w:rPr>
          <w:rFonts w:ascii="GHEA Grapalat" w:hAnsi="GHEA Grapalat"/>
          <w:bCs/>
          <w:sz w:val="24"/>
          <w:szCs w:val="24"/>
        </w:rPr>
        <w:t>մասնաշենքը՝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հայտնելով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այն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ձեռք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բերելու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ցանկություն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: </w:t>
      </w:r>
      <w:r w:rsidRPr="00866EC6">
        <w:rPr>
          <w:rFonts w:ascii="GHEA Grapalat" w:hAnsi="GHEA Grapalat"/>
          <w:bCs/>
          <w:sz w:val="24"/>
          <w:szCs w:val="24"/>
        </w:rPr>
        <w:t>Ա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. </w:t>
      </w:r>
      <w:r w:rsidRPr="00866EC6">
        <w:rPr>
          <w:rFonts w:ascii="GHEA Grapalat" w:hAnsi="GHEA Grapalat"/>
          <w:bCs/>
          <w:sz w:val="24"/>
          <w:szCs w:val="24"/>
        </w:rPr>
        <w:t>Հայրապետյանը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միաժամանակ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առաջարկել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է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լուծել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այնտեղ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բնակվող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փախստականների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և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տեղաբնակ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քաղաքացիների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բնակարանային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866EC6">
        <w:rPr>
          <w:rFonts w:ascii="GHEA Grapalat" w:hAnsi="GHEA Grapalat"/>
          <w:bCs/>
          <w:sz w:val="24"/>
          <w:szCs w:val="24"/>
        </w:rPr>
        <w:t>ինչպես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նաև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նշված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շենքում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վարձակալությամբ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տարածք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զբաղեցնող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ՀՀ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աշխատանքի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և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սոցիալական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հարցերի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նախարարության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զբաղվածության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պետական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գործակալությանն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այլ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տարածք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տեղափոխելու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խնդիրները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CC4C91" w:rsidRPr="00866EC6" w:rsidRDefault="00CC4C91" w:rsidP="00866EC6">
      <w:pPr>
        <w:spacing w:line="240" w:lineRule="auto"/>
        <w:ind w:left="-450" w:right="-540" w:firstLine="450"/>
        <w:jc w:val="both"/>
        <w:rPr>
          <w:rFonts w:ascii="GHEA Grapalat" w:hAnsi="GHEA Grapalat" w:cs="GHEA Grapalat"/>
          <w:sz w:val="24"/>
          <w:szCs w:val="24"/>
          <w:lang w:val="af-ZA"/>
        </w:rPr>
      </w:pP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   </w:t>
      </w:r>
      <w:r w:rsidRPr="00866EC6">
        <w:rPr>
          <w:rFonts w:ascii="GHEA Grapalat" w:hAnsi="GHEA Grapalat"/>
          <w:bCs/>
          <w:sz w:val="24"/>
          <w:szCs w:val="24"/>
        </w:rPr>
        <w:t>Ներկայացված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նախագծով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առաջարկվում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է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սեփականությունը հանդիսացող </w:t>
      </w:r>
      <w:r w:rsidRPr="00866EC6">
        <w:rPr>
          <w:rFonts w:ascii="GHEA Grapalat" w:hAnsi="GHEA Grapalat" w:cs="GHEA Grapalat"/>
          <w:sz w:val="24"/>
          <w:szCs w:val="24"/>
        </w:rPr>
        <w:t>և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«</w:t>
      </w:r>
      <w:r w:rsidRPr="00866EC6">
        <w:rPr>
          <w:rFonts w:ascii="GHEA Grapalat" w:hAnsi="GHEA Grapalat" w:cs="GHEA Grapalat"/>
          <w:sz w:val="24"/>
          <w:szCs w:val="24"/>
          <w:lang w:val="hy-AM"/>
        </w:rPr>
        <w:t>Երևանի N9 արհեստագործական  պետական ուսումնարան» պետական ոչ առևտրային կազմակերպությանն  անհատույց օգտագործման իրավունքով հանձնված Երևան քաղաքի Մ.Խորենացի 213 հասցեում գտնվող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անշարժ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գույքը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փոխանակել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քաղաքացի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Ասյա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Հայրապետյանին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սեփականության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իրավունքով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պատկանող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Երևան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քաղաքի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Էրեբունի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համայնքի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Սասունցի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Դավթի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փողոց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66/1 </w:t>
      </w:r>
      <w:r w:rsidRPr="00866EC6">
        <w:rPr>
          <w:rFonts w:ascii="GHEA Grapalat" w:hAnsi="GHEA Grapalat" w:cs="GHEA Grapalat"/>
          <w:sz w:val="24"/>
          <w:szCs w:val="24"/>
        </w:rPr>
        <w:t>և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ք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. </w:t>
      </w:r>
      <w:r w:rsidRPr="00866EC6">
        <w:rPr>
          <w:rFonts w:ascii="GHEA Grapalat" w:hAnsi="GHEA Grapalat" w:cs="GHEA Grapalat"/>
          <w:sz w:val="24"/>
          <w:szCs w:val="24"/>
        </w:rPr>
        <w:t>Երևան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Վարդաշեն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3-</w:t>
      </w:r>
      <w:r w:rsidRPr="00866EC6">
        <w:rPr>
          <w:rFonts w:ascii="GHEA Grapalat" w:hAnsi="GHEA Grapalat" w:cs="GHEA Grapalat"/>
          <w:sz w:val="24"/>
          <w:szCs w:val="24"/>
        </w:rPr>
        <w:t>րդ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փողոց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3/1 </w:t>
      </w:r>
      <w:r w:rsidRPr="00866EC6">
        <w:rPr>
          <w:rFonts w:ascii="GHEA Grapalat" w:hAnsi="GHEA Grapalat" w:cs="GHEA Grapalat"/>
          <w:sz w:val="24"/>
          <w:szCs w:val="24"/>
        </w:rPr>
        <w:t>հասցեում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գտնվող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անշարժ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գույքի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հետ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CC4C91" w:rsidRPr="00866EC6" w:rsidRDefault="00CC4C91" w:rsidP="00866EC6">
      <w:pPr>
        <w:spacing w:line="240" w:lineRule="auto"/>
        <w:ind w:left="-450" w:right="-540" w:firstLine="450"/>
        <w:jc w:val="both"/>
        <w:rPr>
          <w:rFonts w:ascii="GHEA Grapalat" w:hAnsi="GHEA Grapalat" w:cs="Sylfaen"/>
          <w:bCs/>
          <w:color w:val="000000"/>
          <w:sz w:val="24"/>
          <w:szCs w:val="24"/>
          <w:lang w:val="af-ZA"/>
        </w:rPr>
      </w:pPr>
      <w:r w:rsidRPr="00866EC6">
        <w:rPr>
          <w:rFonts w:ascii="GHEA Grapalat" w:hAnsi="GHEA Grapalat" w:cs="GHEA Grapalat"/>
          <w:sz w:val="24"/>
          <w:szCs w:val="24"/>
        </w:rPr>
        <w:t>Քաղաքացին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փոխանակության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պայմանագրի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կնքումից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հետո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պարտավորվում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է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Հայաստանի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Հանրապետության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աշխատանքի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և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սոցիալական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հարցերի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նախարարության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աշխատակազմի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զբաղվածության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պետական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գործակալության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sz w:val="24"/>
          <w:szCs w:val="24"/>
        </w:rPr>
        <w:t>Էրեբունի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>-</w:t>
      </w:r>
      <w:r w:rsidRPr="00866EC6">
        <w:rPr>
          <w:rFonts w:ascii="GHEA Grapalat" w:hAnsi="GHEA Grapalat"/>
          <w:bCs/>
          <w:sz w:val="24"/>
          <w:szCs w:val="24"/>
        </w:rPr>
        <w:t>Նուբարաշենի</w:t>
      </w:r>
      <w:r w:rsidRPr="00866EC6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զբաղվածության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տարածքային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կենտրոնի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բնականոն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գործունեությունն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ապահովելու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համար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մինչև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2018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թվականի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ապրիլի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1-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ը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անհատույց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օգտագործման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իրավունքով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տրամադրել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շուրջ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300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քառ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մետր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տարածք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Մ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.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Խորենացի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213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հասցեում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գտնվող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շենքի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բնակիչներին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նվիրելու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նպատակով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Վարդաշեն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3-</w:t>
      </w:r>
      <w:r w:rsidRPr="00866EC6">
        <w:rPr>
          <w:rFonts w:ascii="GHEA Grapalat" w:hAnsi="GHEA Grapalat" w:cs="GHEA Grapalat"/>
          <w:sz w:val="24"/>
          <w:szCs w:val="24"/>
        </w:rPr>
        <w:t>րդ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փողոց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3/1 </w:t>
      </w:r>
      <w:r w:rsidRPr="00866EC6">
        <w:rPr>
          <w:rFonts w:ascii="GHEA Grapalat" w:hAnsi="GHEA Grapalat" w:cs="GHEA Grapalat"/>
          <w:sz w:val="24"/>
          <w:szCs w:val="24"/>
        </w:rPr>
        <w:t>հասցեում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գտնվող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գույքը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բաժանել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28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բնակարանների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  <w:lang w:val="hy-AM"/>
        </w:rPr>
        <w:t>(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առանձին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սանհանգույցներով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և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խոհանոցներով</w:t>
      </w:r>
      <w:r w:rsidRPr="00866EC6">
        <w:rPr>
          <w:rFonts w:ascii="GHEA Grapalat" w:hAnsi="GHEA Grapalat"/>
          <w:bCs/>
          <w:color w:val="000000"/>
          <w:sz w:val="24"/>
          <w:szCs w:val="24"/>
          <w:lang w:val="hy-AM"/>
        </w:rPr>
        <w:t>)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և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վերանորոգել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դրանք՝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կատարելով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45 000 000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ՀՀ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դրամի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ներդրում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,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ինչպես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նաև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իր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միջոցների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հաշվին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իրականացնել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Սասունցի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Դավթի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 w:cs="GHEA Grapalat"/>
          <w:sz w:val="24"/>
          <w:szCs w:val="24"/>
        </w:rPr>
        <w:t>փողոց</w:t>
      </w:r>
      <w:r w:rsidRPr="00866EC6">
        <w:rPr>
          <w:rFonts w:ascii="GHEA Grapalat" w:hAnsi="GHEA Grapalat" w:cs="GHEA Grapalat"/>
          <w:sz w:val="24"/>
          <w:szCs w:val="24"/>
          <w:lang w:val="af-ZA"/>
        </w:rPr>
        <w:t xml:space="preserve"> 66/1 </w:t>
      </w:r>
      <w:r w:rsidRPr="00866EC6">
        <w:rPr>
          <w:rFonts w:ascii="GHEA Grapalat" w:hAnsi="GHEA Grapalat" w:cs="GHEA Grapalat"/>
          <w:sz w:val="24"/>
          <w:szCs w:val="24"/>
        </w:rPr>
        <w:t>հասցեի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հողամասի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վրա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գտնվող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շենք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շինությունների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քանդման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աշխատանքները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>:</w:t>
      </w:r>
    </w:p>
    <w:p w:rsidR="00314771" w:rsidRDefault="00CC4C91" w:rsidP="00314771">
      <w:pPr>
        <w:spacing w:line="240" w:lineRule="auto"/>
        <w:ind w:left="-450" w:right="-540" w:firstLine="450"/>
        <w:jc w:val="both"/>
        <w:rPr>
          <w:rFonts w:ascii="GHEA Grapalat" w:hAnsi="GHEA Grapalat"/>
          <w:bCs/>
          <w:color w:val="FF0000"/>
          <w:sz w:val="24"/>
          <w:szCs w:val="24"/>
          <w:lang w:val="af-ZA"/>
        </w:rPr>
      </w:pPr>
      <w:r w:rsidRPr="00866EC6">
        <w:rPr>
          <w:rFonts w:ascii="GHEA Grapalat" w:hAnsi="GHEA Grapalat"/>
          <w:bCs/>
          <w:color w:val="000000"/>
          <w:sz w:val="24"/>
          <w:szCs w:val="24"/>
        </w:rPr>
        <w:t>Նախագծով նախատեսվում է նաև ինտեգրված սոցիալական ծառայությունների տրամադրման համար անհրաժեշտ  շենքերի (տարածքների), այդ թվում՝ միասնական ընդունարանների տեղակայման ծրագրի շրջանակներում կառուցապատելու և անհրաժեշտ գրասենյակով ապահովելու նպատակով Երևան քաղաքի Սասունցի Դավթի փողոց 66/1 հասցեի գույքն ամրացնել «Հայաստանի Հանրապետության աշխատանքի և սոցիալական հարցերի նախարարության աշխատակազմ» պետական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կառավարչական</w:t>
      </w:r>
      <w:r w:rsidRPr="00866EC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866EC6">
        <w:rPr>
          <w:rFonts w:ascii="GHEA Grapalat" w:hAnsi="GHEA Grapalat"/>
          <w:bCs/>
          <w:color w:val="000000"/>
          <w:sz w:val="24"/>
          <w:szCs w:val="24"/>
        </w:rPr>
        <w:t>հիմնարկին:</w:t>
      </w:r>
    </w:p>
    <w:p w:rsidR="00CC4C91" w:rsidRPr="00314771" w:rsidRDefault="00CC4C91" w:rsidP="00314771">
      <w:pPr>
        <w:spacing w:line="240" w:lineRule="auto"/>
        <w:ind w:left="-450" w:right="-540" w:firstLine="450"/>
        <w:jc w:val="center"/>
        <w:rPr>
          <w:rFonts w:ascii="GHEA Grapalat" w:hAnsi="GHEA Grapalat"/>
          <w:bCs/>
          <w:color w:val="FF0000"/>
          <w:sz w:val="24"/>
          <w:szCs w:val="24"/>
          <w:lang w:val="af-ZA"/>
        </w:rPr>
      </w:pPr>
      <w:r>
        <w:rPr>
          <w:rFonts w:ascii="GHEA Grapalat" w:hAnsi="GHEA Grapalat"/>
          <w:b/>
          <w:bCs/>
        </w:rPr>
        <w:lastRenderedPageBreak/>
        <w:t>ՏԵՂԵԿԱՆՔ</w:t>
      </w:r>
    </w:p>
    <w:p w:rsidR="00A26CAE" w:rsidRDefault="00A26CAE" w:rsidP="00A26CAE">
      <w:pPr>
        <w:pStyle w:val="NormalWeb"/>
        <w:spacing w:line="276" w:lineRule="auto"/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ԳՈՒՅՔ ՓՈԽԱՆԱԿԵԼՈՒ</w:t>
      </w:r>
      <w:r w:rsidRPr="00CC4C91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ՆՎԻՐ</w:t>
      </w:r>
      <w:r>
        <w:rPr>
          <w:rFonts w:ascii="GHEA Grapalat" w:hAnsi="GHEA Grapalat" w:cs="Sylfaen"/>
          <w:b/>
          <w:bCs/>
          <w:sz w:val="24"/>
          <w:szCs w:val="24"/>
        </w:rPr>
        <w:t>ԵԼՈՒ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</w:p>
    <w:p w:rsidR="00CC4C91" w:rsidRDefault="00CC4C91" w:rsidP="00CC4C91">
      <w:pPr>
        <w:ind w:left="-450" w:firstLine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</w:rPr>
        <w:t>Հայաստանի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Հանրապետության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կառավարության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որոշման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նախագծի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ընդունման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կապակցությամբ</w:t>
      </w:r>
      <w:r>
        <w:rPr>
          <w:rFonts w:ascii="GHEA Grapalat" w:hAnsi="GHEA Grapalat"/>
          <w:b/>
          <w:bCs/>
          <w:lang w:val="af-ZA"/>
        </w:rPr>
        <w:t xml:space="preserve"> </w:t>
      </w:r>
      <w:proofErr w:type="gramStart"/>
      <w:r>
        <w:rPr>
          <w:rFonts w:ascii="GHEA Grapalat" w:hAnsi="GHEA Grapalat"/>
          <w:b/>
          <w:bCs/>
        </w:rPr>
        <w:t>այլ</w:t>
      </w:r>
      <w:r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</w:rPr>
        <w:t>իրավական</w:t>
      </w:r>
      <w:proofErr w:type="gramEnd"/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ակտերում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փոփոխություններ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և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լրացումներ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կատարելու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անհրաժեշտության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բացակայության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</w:rPr>
        <w:t>մասին</w:t>
      </w:r>
      <w:r>
        <w:rPr>
          <w:rFonts w:ascii="GHEA Grapalat" w:hAnsi="GHEA Grapalat"/>
          <w:b/>
          <w:bCs/>
          <w:lang w:val="af-ZA"/>
        </w:rPr>
        <w:t>:</w:t>
      </w:r>
    </w:p>
    <w:p w:rsidR="00CC4C91" w:rsidRDefault="00CC4C91" w:rsidP="00CC4C91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lang w:val="af-ZA"/>
        </w:rPr>
      </w:pPr>
    </w:p>
    <w:p w:rsidR="00CC4C91" w:rsidRDefault="00CC4C91" w:rsidP="00CC4C91">
      <w:pPr>
        <w:ind w:left="-360" w:right="180"/>
        <w:jc w:val="both"/>
        <w:rPr>
          <w:rFonts w:ascii="GHEA Grapalat" w:hAnsi="GHEA Grapalat" w:cs="Times New Roman"/>
          <w:bCs/>
          <w:sz w:val="24"/>
          <w:szCs w:val="24"/>
          <w:lang w:val="af-ZA"/>
        </w:rPr>
      </w:pPr>
      <w:r>
        <w:rPr>
          <w:rFonts w:ascii="GHEA Grapalat" w:hAnsi="GHEA Grapalat"/>
          <w:bCs/>
          <w:lang w:val="af-ZA"/>
        </w:rPr>
        <w:t xml:space="preserve">           &lt;&lt;</w:t>
      </w:r>
      <w:r>
        <w:rPr>
          <w:rFonts w:ascii="GHEA Grapalat" w:hAnsi="GHEA Grapalat"/>
          <w:bCs/>
        </w:rPr>
        <w:t>Հայաստանի Հանրապետության 2016 թվականի պետական բյուջեում և Հայաստանի Հանրապետության կառավարության 2015 թվականի դեկտեմբերի 24-ի N 1555-ն որոշման մեջ փոփոխություններ ու լրացումներ կատարելու, գույք փոխանակելու, նվիրելու և գումար հատկացնելու մասին&gt;&gt;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CC4C91" w:rsidRDefault="00CC4C91" w:rsidP="00CC4C91">
      <w:pPr>
        <w:tabs>
          <w:tab w:val="left" w:pos="7110"/>
        </w:tabs>
        <w:ind w:left="-450" w:firstLine="720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/>
          <w:bCs/>
          <w:lang w:val="af-ZA"/>
        </w:rPr>
        <w:t xml:space="preserve"> </w:t>
      </w:r>
    </w:p>
    <w:p w:rsidR="00CC4C91" w:rsidRDefault="00CC4C91" w:rsidP="00C3517C">
      <w:pPr>
        <w:tabs>
          <w:tab w:val="left" w:pos="7110"/>
        </w:tabs>
        <w:ind w:left="-45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Cs/>
          <w:lang w:val="af-ZA"/>
        </w:rPr>
        <w:t xml:space="preserve">                                                       </w:t>
      </w:r>
      <w:r>
        <w:rPr>
          <w:rFonts w:ascii="GHEA Grapalat" w:hAnsi="GHEA Grapalat"/>
          <w:b/>
        </w:rPr>
        <w:t>ՏԵՂԵԿԱՆՔ</w:t>
      </w:r>
    </w:p>
    <w:p w:rsidR="00C3517C" w:rsidRDefault="00C3517C" w:rsidP="00C3517C">
      <w:pPr>
        <w:pStyle w:val="NormalWeb"/>
        <w:spacing w:line="276" w:lineRule="auto"/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ԳՈՒՅՔ ՓՈԽԱՆԱԿԵԼՈՒ</w:t>
      </w:r>
      <w:r w:rsidRPr="00CC4C91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ՆՎԻՐ</w:t>
      </w:r>
      <w:r>
        <w:rPr>
          <w:rFonts w:ascii="GHEA Grapalat" w:hAnsi="GHEA Grapalat" w:cs="Sylfaen"/>
          <w:b/>
          <w:bCs/>
          <w:sz w:val="24"/>
          <w:szCs w:val="24"/>
        </w:rPr>
        <w:t>ԵԼՈՒ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</w:p>
    <w:p w:rsidR="00CC4C91" w:rsidRDefault="00CC4C91" w:rsidP="00CC4C91">
      <w:pPr>
        <w:pStyle w:val="NormalWeb"/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CC4C91" w:rsidRDefault="00CC4C91" w:rsidP="00CC4C91">
      <w:pPr>
        <w:ind w:left="-450"/>
        <w:jc w:val="both"/>
        <w:rPr>
          <w:rFonts w:ascii="GHEA Grapalat" w:hAnsi="GHEA Grapalat" w:cs="Arial Unicode"/>
          <w:bCs/>
          <w:sz w:val="24"/>
          <w:szCs w:val="24"/>
          <w:lang w:val="af-ZA"/>
        </w:rPr>
      </w:pPr>
      <w:r>
        <w:rPr>
          <w:rFonts w:ascii="GHEA Grapalat" w:hAnsi="GHEA Grapalat"/>
          <w:lang w:val="af-ZA"/>
        </w:rPr>
        <w:t xml:space="preserve">         </w:t>
      </w:r>
    </w:p>
    <w:p w:rsidR="00CC4C91" w:rsidRDefault="00CC4C91" w:rsidP="00CC4C91">
      <w:pPr>
        <w:spacing w:line="360" w:lineRule="auto"/>
        <w:ind w:left="-450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       </w:t>
      </w:r>
    </w:p>
    <w:p w:rsidR="00CC4C91" w:rsidRDefault="00CC4C91" w:rsidP="00314771">
      <w:pPr>
        <w:spacing w:after="0" w:line="240" w:lineRule="auto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lang w:val="af-ZA"/>
        </w:rPr>
        <w:t xml:space="preserve">     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մշակվել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ընդունելով՝</w:t>
      </w:r>
    </w:p>
    <w:p w:rsidR="00CC4C91" w:rsidRDefault="00CC4C91" w:rsidP="00314771">
      <w:pPr>
        <w:spacing w:after="0" w:line="240" w:lineRule="auto"/>
        <w:jc w:val="both"/>
        <w:rPr>
          <w:rFonts w:ascii="GHEA Grapalat" w:hAnsi="GHEA Grapalat" w:cs="GHEA Grapalat"/>
          <w:color w:val="000000"/>
          <w:lang w:val="af-ZA"/>
        </w:rPr>
      </w:pPr>
      <w:r>
        <w:rPr>
          <w:rFonts w:ascii="GHEA Grapalat" w:hAnsi="GHEA Grapalat" w:cs="GHEA Grapalat"/>
          <w:color w:val="000000"/>
          <w:lang w:val="af-ZA"/>
        </w:rPr>
        <w:t xml:space="preserve">    </w:t>
      </w:r>
      <w:r>
        <w:rPr>
          <w:rFonts w:ascii="GHEA Grapalat" w:hAnsi="GHEA Grapalat"/>
          <w:bCs/>
          <w:lang w:val="af-ZA"/>
        </w:rPr>
        <w:t xml:space="preserve">      &lt;&lt;</w:t>
      </w:r>
      <w:r>
        <w:rPr>
          <w:rFonts w:ascii="GHEA Grapalat" w:hAnsi="GHEA Grapalat" w:cs="GHEA Grapalat"/>
          <w:color w:val="000000"/>
        </w:rPr>
        <w:t>Պետական</w:t>
      </w:r>
      <w:r>
        <w:rPr>
          <w:rFonts w:ascii="GHEA Grapalat" w:hAnsi="GHEA Grapalat" w:cs="GHEA Grapalat"/>
          <w:color w:val="000000"/>
          <w:lang w:val="af-ZA"/>
        </w:rPr>
        <w:t xml:space="preserve"> կառավարչական հիմնարկների մասին&gt;&gt;  </w:t>
      </w:r>
      <w:r>
        <w:rPr>
          <w:rFonts w:ascii="GHEA Grapalat" w:hAnsi="GHEA Grapalat" w:cs="GHEA Grapalat"/>
          <w:color w:val="000000"/>
        </w:rPr>
        <w:t>ՀՀ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օրենքը</w:t>
      </w:r>
      <w:r>
        <w:rPr>
          <w:rFonts w:ascii="GHEA Grapalat" w:hAnsi="GHEA Grapalat" w:cs="GHEA Grapalat"/>
          <w:color w:val="000000"/>
          <w:lang w:val="af-ZA"/>
        </w:rPr>
        <w:t>,</w:t>
      </w:r>
      <w:r>
        <w:rPr>
          <w:rFonts w:ascii="GHEA Grapalat" w:hAnsi="GHEA Grapalat" w:cs="GHEA Grapalat"/>
          <w:color w:val="000000"/>
          <w:lang w:val="hy-AM"/>
        </w:rPr>
        <w:t xml:space="preserve"> </w:t>
      </w:r>
    </w:p>
    <w:p w:rsidR="00CC4C91" w:rsidRDefault="00CC4C91" w:rsidP="00314771">
      <w:pPr>
        <w:spacing w:after="0" w:line="240" w:lineRule="auto"/>
        <w:jc w:val="both"/>
        <w:rPr>
          <w:rFonts w:ascii="GHEA Grapalat" w:hAnsi="GHEA Grapalat" w:cs="Sylfaen"/>
          <w:color w:val="000000"/>
          <w:lang w:val="af-ZA"/>
        </w:rPr>
      </w:pPr>
      <w:r>
        <w:rPr>
          <w:rFonts w:ascii="GHEA Grapalat" w:hAnsi="GHEA Grapalat"/>
          <w:bCs/>
          <w:lang w:val="af-ZA"/>
        </w:rPr>
        <w:t xml:space="preserve">        &lt;&lt;</w:t>
      </w:r>
      <w:r>
        <w:rPr>
          <w:rFonts w:ascii="GHEA Grapalat" w:hAnsi="GHEA Grapalat" w:cs="GHEA Grapalat"/>
          <w:color w:val="000000"/>
        </w:rPr>
        <w:t>Պետական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ոչ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առևտրային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կազմակերպությունների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մասին</w:t>
      </w:r>
      <w:r>
        <w:rPr>
          <w:rFonts w:ascii="GHEA Grapalat" w:hAnsi="GHEA Grapalat" w:cs="GHEA Grapalat"/>
          <w:color w:val="000000"/>
          <w:lang w:val="af-ZA"/>
        </w:rPr>
        <w:t xml:space="preserve">&gt;&gt; </w:t>
      </w:r>
      <w:r>
        <w:rPr>
          <w:rFonts w:ascii="GHEA Grapalat" w:hAnsi="GHEA Grapalat" w:cs="GHEA Grapalat"/>
          <w:color w:val="000000"/>
        </w:rPr>
        <w:t>ՀՀ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օրենքը</w:t>
      </w:r>
      <w:r>
        <w:rPr>
          <w:rFonts w:ascii="GHEA Grapalat" w:hAnsi="GHEA Grapalat" w:cs="GHEA Grapalat"/>
          <w:color w:val="000000"/>
          <w:lang w:val="af-ZA"/>
        </w:rPr>
        <w:t>,</w:t>
      </w:r>
      <w:r>
        <w:rPr>
          <w:rFonts w:ascii="GHEA Grapalat" w:hAnsi="GHEA Grapalat"/>
          <w:color w:val="000000"/>
          <w:lang w:val="af-ZA"/>
        </w:rPr>
        <w:t xml:space="preserve">  </w:t>
      </w:r>
    </w:p>
    <w:p w:rsidR="00CC4C91" w:rsidRDefault="00CC4C91" w:rsidP="00314771">
      <w:pPr>
        <w:spacing w:after="0" w:line="240" w:lineRule="auto"/>
        <w:jc w:val="both"/>
        <w:rPr>
          <w:rFonts w:ascii="Arial Armenian" w:hAnsi="Arial Armenian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       </w:t>
      </w:r>
      <w:r>
        <w:rPr>
          <w:rFonts w:ascii="GHEA Grapalat" w:hAnsi="GHEA Grapalat"/>
          <w:bCs/>
          <w:lang w:val="af-ZA"/>
        </w:rPr>
        <w:t>&lt;&lt;</w:t>
      </w:r>
      <w:r>
        <w:rPr>
          <w:rFonts w:ascii="GHEA Grapalat" w:hAnsi="GHEA Grapalat"/>
          <w:color w:val="000000"/>
          <w:lang w:val="af-ZA"/>
        </w:rPr>
        <w:t>Պետական գույքի կառավարման մասին&gt;&gt;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ՀՀ</w:t>
      </w:r>
      <w:r>
        <w:rPr>
          <w:rFonts w:ascii="GHEA Grapalat" w:hAnsi="GHEA Grapalat" w:cs="GHEA Grapalat"/>
          <w:color w:val="000000"/>
          <w:lang w:val="af-ZA"/>
        </w:rPr>
        <w:t xml:space="preserve"> </w:t>
      </w:r>
      <w:r>
        <w:rPr>
          <w:rFonts w:ascii="GHEA Grapalat" w:hAnsi="GHEA Grapalat" w:cs="GHEA Grapalat"/>
          <w:color w:val="000000"/>
        </w:rPr>
        <w:t>օրենքը</w:t>
      </w:r>
      <w:r>
        <w:rPr>
          <w:rFonts w:ascii="GHEA Grapalat" w:hAnsi="GHEA Grapalat" w:cs="GHEA Grapalat"/>
          <w:color w:val="000000"/>
          <w:lang w:val="af-ZA"/>
        </w:rPr>
        <w:t>,</w:t>
      </w:r>
    </w:p>
    <w:p w:rsidR="00CC4C91" w:rsidRDefault="00CC4C91" w:rsidP="00CC4C91">
      <w:pPr>
        <w:ind w:left="-270" w:right="270" w:firstLine="270"/>
        <w:jc w:val="both"/>
        <w:rPr>
          <w:rFonts w:ascii="GHEA Grapalat" w:hAnsi="GHEA Grapalat"/>
          <w:bCs/>
          <w:lang w:val="af-ZA"/>
        </w:rPr>
      </w:pPr>
    </w:p>
    <w:p w:rsidR="00566143" w:rsidRDefault="00566143" w:rsidP="00566143">
      <w:pPr>
        <w:tabs>
          <w:tab w:val="left" w:pos="900"/>
        </w:tabs>
        <w:ind w:right="270"/>
        <w:jc w:val="both"/>
        <w:rPr>
          <w:rFonts w:ascii="GHEA Grapalat" w:hAnsi="GHEA Grapalat" w:cs="Times New Roman"/>
          <w:bCs/>
        </w:rPr>
        <w:sectPr w:rsidR="00566143" w:rsidSect="00FF62D1">
          <w:pgSz w:w="12240" w:h="15840"/>
          <w:pgMar w:top="900" w:right="1440" w:bottom="1440" w:left="1440" w:header="720" w:footer="720" w:gutter="0"/>
          <w:cols w:space="720"/>
          <w:docGrid w:linePitch="360"/>
        </w:sectPr>
      </w:pPr>
    </w:p>
    <w:p w:rsidR="00566143" w:rsidRDefault="00566143" w:rsidP="00566143">
      <w:pPr>
        <w:pStyle w:val="NormalWeb"/>
        <w:spacing w:line="276" w:lineRule="auto"/>
        <w:ind w:left="-630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ԳՈՒՅՔ ՓՈԽԱՆԱԿԵԼՈՒ</w:t>
      </w:r>
      <w:r w:rsidRPr="00CC4C91"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Arial Unicode"/>
          <w:b/>
          <w:bCs/>
          <w:sz w:val="24"/>
          <w:szCs w:val="24"/>
          <w:lang w:val="fr-FR" w:eastAsia="ru-RU"/>
        </w:rPr>
        <w:t>ԵՎ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ՆՎԻՐ</w:t>
      </w:r>
      <w:r>
        <w:rPr>
          <w:rFonts w:ascii="GHEA Grapalat" w:hAnsi="GHEA Grapalat" w:cs="Sylfaen"/>
          <w:b/>
          <w:bCs/>
          <w:sz w:val="24"/>
          <w:szCs w:val="24"/>
        </w:rPr>
        <w:t>ԵԼՈՒ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ՄԱՍԻՆ</w:t>
      </w:r>
    </w:p>
    <w:p w:rsidR="00566143" w:rsidRPr="007A6783" w:rsidRDefault="00566143" w:rsidP="00566143">
      <w:pPr>
        <w:ind w:left="-360" w:right="180"/>
        <w:jc w:val="center"/>
        <w:rPr>
          <w:rFonts w:ascii="GHEA Grapalat" w:hAnsi="GHEA Grapalat" w:cs="Times New Roman"/>
          <w:b/>
          <w:bCs/>
          <w:color w:val="000000"/>
        </w:rPr>
      </w:pPr>
      <w:r w:rsidRPr="007A6783">
        <w:rPr>
          <w:rFonts w:ascii="GHEA Grapalat" w:hAnsi="GHEA Grapalat" w:cs="Arial Unicode"/>
          <w:b/>
          <w:iCs/>
          <w:color w:val="000000"/>
          <w:lang w:val="fr-FR"/>
        </w:rPr>
        <w:t xml:space="preserve">ՀՀ կառավարության  որոշման նախագծի վերաբերյալ </w:t>
      </w:r>
      <w:r w:rsidRPr="007A6783">
        <w:rPr>
          <w:rFonts w:ascii="GHEA Grapalat" w:hAnsi="GHEA Grapalat"/>
          <w:b/>
          <w:color w:val="000000"/>
          <w:kern w:val="16"/>
        </w:rPr>
        <w:t>շահագրգիռ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 w:rsidRPr="007A6783">
        <w:rPr>
          <w:rFonts w:ascii="GHEA Grapalat" w:hAnsi="GHEA Grapalat"/>
          <w:b/>
          <w:color w:val="000000"/>
          <w:kern w:val="16"/>
        </w:rPr>
        <w:t>մարմիններից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A6783">
        <w:rPr>
          <w:rFonts w:ascii="GHEA Grapalat" w:hAnsi="GHEA Grapalat"/>
          <w:b/>
          <w:color w:val="000000"/>
          <w:kern w:val="16"/>
        </w:rPr>
        <w:t>ստացված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A6783">
        <w:rPr>
          <w:rFonts w:ascii="GHEA Grapalat" w:hAnsi="GHEA Grapalat"/>
          <w:b/>
          <w:color w:val="000000"/>
          <w:kern w:val="16"/>
        </w:rPr>
        <w:t>առարկությունների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A6783">
        <w:rPr>
          <w:rFonts w:ascii="GHEA Grapalat" w:hAnsi="GHEA Grapalat"/>
          <w:b/>
          <w:color w:val="000000"/>
          <w:kern w:val="16"/>
        </w:rPr>
        <w:t>և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A6783">
        <w:rPr>
          <w:rFonts w:ascii="GHEA Grapalat" w:hAnsi="GHEA Grapalat"/>
          <w:b/>
          <w:color w:val="000000"/>
          <w:kern w:val="16"/>
        </w:rPr>
        <w:t>առաջարկությունների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A6783">
        <w:rPr>
          <w:rFonts w:ascii="GHEA Grapalat" w:hAnsi="GHEA Grapalat"/>
          <w:b/>
          <w:color w:val="000000"/>
          <w:kern w:val="16"/>
        </w:rPr>
        <w:t>ամփոփման</w:t>
      </w:r>
      <w:r w:rsidRPr="007A6783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A6783">
        <w:rPr>
          <w:rFonts w:ascii="GHEA Grapalat" w:hAnsi="GHEA Grapalat"/>
          <w:b/>
          <w:color w:val="000000"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4950"/>
        <w:gridCol w:w="1890"/>
        <w:gridCol w:w="4770"/>
      </w:tblGrid>
      <w:tr w:rsidR="00566143" w:rsidRPr="000E571F" w:rsidTr="00DA5AF2">
        <w:trPr>
          <w:trHeight w:val="134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E571F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566143" w:rsidRPr="000E571F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Default="00566143" w:rsidP="008B00D9">
            <w:pPr>
              <w:spacing w:line="240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</w:p>
          <w:p w:rsidR="00566143" w:rsidRPr="000E571F" w:rsidRDefault="00566143" w:rsidP="008B00D9">
            <w:pPr>
              <w:spacing w:line="240" w:lineRule="auto"/>
              <w:ind w:left="-28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E571F" w:rsidRDefault="00566143" w:rsidP="008B00D9">
            <w:pPr>
              <w:spacing w:line="240" w:lineRule="auto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</w:t>
            </w: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թյուն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3426B7" w:rsidRDefault="00566143" w:rsidP="008B00D9">
            <w:pPr>
              <w:spacing w:line="240" w:lineRule="auto"/>
              <w:ind w:right="-111" w:firstLine="162"/>
              <w:jc w:val="center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Կատարված փոփոխությունները</w:t>
            </w:r>
          </w:p>
        </w:tc>
      </w:tr>
      <w:tr w:rsidR="00566143" w:rsidRPr="000E571F" w:rsidTr="00DA5AF2">
        <w:trPr>
          <w:trHeight w:val="3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E571F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E571F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E571F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3426B7" w:rsidRDefault="00566143" w:rsidP="008B00D9">
            <w:pPr>
              <w:spacing w:line="240" w:lineRule="auto"/>
              <w:ind w:right="324" w:firstLine="162"/>
              <w:jc w:val="center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4</w:t>
            </w:r>
          </w:p>
        </w:tc>
      </w:tr>
      <w:tr w:rsidR="00566143" w:rsidRPr="000E571F" w:rsidTr="00DA5AF2">
        <w:trPr>
          <w:trHeight w:val="116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604006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60400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ֆինանսների նախարարություն</w:t>
            </w:r>
          </w:p>
          <w:p w:rsidR="00566143" w:rsidRPr="00604006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566143" w:rsidRPr="00604006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60400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15.11.2016թ.</w:t>
            </w:r>
          </w:p>
          <w:p w:rsidR="00566143" w:rsidRPr="00604006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0400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N  </w:t>
            </w:r>
            <w:r w:rsidRPr="00604006">
              <w:rPr>
                <w:rFonts w:ascii="GHEA Grapalat" w:hAnsi="GHEA Grapalat"/>
                <w:sz w:val="20"/>
                <w:szCs w:val="20"/>
              </w:rPr>
              <w:t xml:space="preserve"> 01/83-5/25598-16</w:t>
            </w: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Default="00566143" w:rsidP="008B00D9">
            <w:pPr>
              <w:spacing w:after="0"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  <w:p w:rsidR="00566143" w:rsidRPr="00604006" w:rsidRDefault="00566143" w:rsidP="008B00D9">
            <w:pPr>
              <w:spacing w:after="0"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604006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ֆինանսների նախարարություն</w:t>
            </w:r>
          </w:p>
          <w:p w:rsidR="00566143" w:rsidRDefault="00566143" w:rsidP="008B00D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Pr="00D86374" w:rsidRDefault="00566143" w:rsidP="008B00D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6374">
              <w:rPr>
                <w:rFonts w:ascii="GHEA Grapalat" w:hAnsi="GHEA Grapalat"/>
                <w:sz w:val="20"/>
                <w:szCs w:val="20"/>
              </w:rPr>
              <w:t>05.12.2016թ.</w:t>
            </w:r>
          </w:p>
          <w:p w:rsidR="00566143" w:rsidRDefault="00566143" w:rsidP="008B00D9">
            <w:pPr>
              <w:spacing w:after="0"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  <w:r w:rsidRPr="00D86374">
              <w:rPr>
                <w:rFonts w:ascii="GHEA Grapalat" w:hAnsi="GHEA Grapalat"/>
                <w:sz w:val="20"/>
                <w:szCs w:val="20"/>
              </w:rPr>
              <w:t>N 01/83-5/26917-16</w:t>
            </w:r>
          </w:p>
          <w:p w:rsidR="00566143" w:rsidRPr="00D86374" w:rsidRDefault="00566143" w:rsidP="008B00D9">
            <w:pPr>
              <w:spacing w:line="240" w:lineRule="auto"/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604006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604006">
              <w:rPr>
                <w:rFonts w:ascii="GHEA Grapalat" w:hAnsi="GHEA Grapalat"/>
                <w:sz w:val="20"/>
              </w:rPr>
              <w:lastRenderedPageBreak/>
              <w:t>1. Հաշվի առնելով, որ Նախագիծը գույք փոխանակելու և նվիրաբերելու մասին է, անհրաժեշտ է Նախագծի նախաբանում հղում կատարել նաև ՀՀ քաղաքացիական օրենսգրքի այսուհետ` Օրենսքիրք 605-րդ Նվիրաբերություն հոդվածին, ինչպես նաև Նախագծի 4-րդ կետի 2-րդ ենթակետում  նշել գույքի նվիրաբերության նպատակը, քանի որ Օրենսգրքի վերոնշյալ հոդվածի համաձայն՝ նվիրաբերողի կողմից գույքի նվիրաբերությունը քաղաքացուն պետք է պայմանավորված լինի այն որոշակի նշանակությամբ օգտագործելով:</w:t>
            </w:r>
          </w:p>
          <w:p w:rsidR="00566143" w:rsidRPr="00604006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604006">
              <w:rPr>
                <w:rFonts w:ascii="GHEA Grapalat" w:hAnsi="GHEA Grapalat"/>
                <w:sz w:val="20"/>
              </w:rPr>
              <w:t>2. «Եկամտային հարկի մասին» ՀՀ օրենքի 6-րդ հոդվածի համաձայն, նվազեցվող եկամուտ է համարվում սեփականության իրա</w:t>
            </w:r>
            <w:r w:rsidRPr="00604006">
              <w:rPr>
                <w:rFonts w:ascii="GHEA Grapalat" w:hAnsi="GHEA Grapalat"/>
                <w:sz w:val="20"/>
              </w:rPr>
              <w:softHyphen/>
              <w:t>վունքով իրենց պատկանող գույքի վաճառքից հարկային գործակալ չհանդիսացողներից ֆիզիկական անձանց ստացվող գումարները: Հետևաբար, Նախագծի հիմքով իրականաց</w:t>
            </w:r>
            <w:r w:rsidRPr="00604006">
              <w:rPr>
                <w:rFonts w:ascii="GHEA Grapalat" w:hAnsi="GHEA Grapalat"/>
                <w:sz w:val="20"/>
              </w:rPr>
              <w:softHyphen/>
              <w:t>վող գույքի փոխանակման գործարքից հարկային գործակալի մոտ առաջանալու է որպես հար</w:t>
            </w:r>
            <w:r w:rsidRPr="00604006">
              <w:rPr>
                <w:rFonts w:ascii="GHEA Grapalat" w:hAnsi="GHEA Grapalat"/>
                <w:sz w:val="20"/>
              </w:rPr>
              <w:softHyphen/>
              <w:t xml:space="preserve">կային գործակալ «Եկամտային հարկի մասին» ՀՀ օրենքի 10-րդ հոդվածի 6-րդ մասով սահմանված դրույքաչափով </w:t>
            </w:r>
            <w:r w:rsidRPr="00604006">
              <w:rPr>
                <w:rFonts w:ascii="GHEA Grapalat" w:hAnsi="GHEA Grapalat"/>
                <w:sz w:val="20"/>
              </w:rPr>
              <w:lastRenderedPageBreak/>
              <w:t>եկամտային հարկ հաշվարկելու և վճարելու պարտավորություն:</w:t>
            </w:r>
          </w:p>
          <w:p w:rsidR="00566143" w:rsidRPr="00604006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3</w:t>
            </w:r>
            <w:r w:rsidRPr="00604006">
              <w:rPr>
                <w:rFonts w:ascii="GHEA Grapalat" w:hAnsi="GHEA Grapalat"/>
                <w:sz w:val="20"/>
              </w:rPr>
              <w:t>. Նախագծի 4-րդ կետի 3-րդ ենթակետով Վարչության պետին հանձնարարվում է պետության կողմից փոխանակության արդյունքում ձեռք բերված Գույք 2-ը հանձնել «Հայաստանի Հանրապետության աշխատանքի և սոցիալական հարցերի նախարարության աշխատակազմ» պետական կառավարչական հիմնարկին՝ զբաղվածության պետական գործակալության Էրեբունի-Նուբարաշենի զբաղվածության տարածքային կենտրոն կառուցելու համար, սակայն պարզ, չէ թե ինչ իրավական հիմքով, ինչ միջոցների հաշվին, ում կողմից և երբ է նախատեսվում իրականացնել նշված կենտրոնի կառուցման աշխատանքները, ուստի Նախագծի վերաբերյալ վերջնական կարծիք կարող ենք հայտնել նշված հարցադրման կապակցությամբ համապատասխան պարզաբանումներ ստանալու պարագայում:</w:t>
            </w:r>
          </w:p>
          <w:p w:rsidR="00566143" w:rsidRPr="003426B7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1. Նախագծով նախատեսվող գույքի փոխանակման գործարքի մասով «Եկամտային հարկի մասին» ՀՀ օրենքին համապատասխան հարկային վճարումներ կատարելու պարտավորություն առաջանում է ֆիզիկական անձի մոտ, իսկ հարկային գործակալը, մասնավորապես` Վարչությունը կրում է եկամտային հարկը հաշվարկելու և բյուջե փոխանցելու պարտավորություն, մինչդեռ Նախագծով ֆիզիկական անձի մոտ առաջացող հարկային պարտավորությունները վճարվում են պետական բյուջեի միջոցների հաշվին:</w:t>
            </w:r>
          </w:p>
          <w:p w:rsidR="00566143" w:rsidRPr="003426B7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Հետևաբար Ֆիզիկական անձի մոտ առաջացող հարկային պարտավորությունները ՀՀ պետական բյուջեի միջոցների հաշվին կատարելը գտնում ենք </w:t>
            </w:r>
            <w:r w:rsidRPr="003426B7">
              <w:rPr>
                <w:rFonts w:ascii="GHEA Grapalat" w:hAnsi="GHEA Grapalat"/>
                <w:sz w:val="20"/>
              </w:rPr>
              <w:lastRenderedPageBreak/>
              <w:t>անընդունելի և անհրաժեշտ ենք համարում Նախագծով նախատեսել փոխանակման գործարքից առաջացող հարկային վճարումները ֆիզիկական անձի կողմից վճարելու վերաբերյալ համապատասխան դրույթ:</w:t>
            </w:r>
          </w:p>
          <w:p w:rsidR="00566143" w:rsidRPr="003426B7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Միաժամանակ Նախագծի N 6 հավելվածով ներկայացված ոչ ֆինանսական ցուցանիշների մասին աղյուսակը չի համապատասխանում Նախագծի բովանդակությանը (ներկայացվել է որպես &lt;&lt;Ներդրումներ լիազոր կառավարման ներքո գտնվող պետական կազմակերպություններում&gt;&gt; կետով, մինչդեռ պետք է ներկայացվեր &lt;&lt;Տրանսֆերտներ&gt;&gt; կետով):</w:t>
            </w:r>
          </w:p>
          <w:p w:rsidR="00566143" w:rsidRPr="003426B7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2. Նախագծի 6-րդ կետի 3-րդ ենթակետով Վարչության պետին հանձնարարվում է պետության կողմից փոխանակության արդյունքում ձեռք բերված Գույք 2-ը հանձնել «Հայաստանի Հանրապետության աշխատանքի և սոցիալական հարցերի նախարարության աշխատակազմ» պետական կառավարչական հիմնարկին, իսկ հիմնավորումներում նշվում է, որ Գույք 2-ը ամրացվում է զբաղվածության պետական գործակալության Էրեբունի-Նուբարաշենի զբաղվածության տարածքային կենտրոն կառուցելու նպատակով, սակայն պարզ, չէ թե ինչ իրավական հիմքով, ինչ միջոցների հաշվին, ում կողմից և երբ է նախատեսվում իրականացնել նշված կենտրոնի կառուցման աշխատանքները:</w:t>
            </w:r>
          </w:p>
          <w:p w:rsidR="00566143" w:rsidRPr="003426B7" w:rsidRDefault="00566143" w:rsidP="008B00D9">
            <w:pPr>
              <w:tabs>
                <w:tab w:val="left" w:pos="-6050"/>
              </w:tabs>
              <w:spacing w:line="240" w:lineRule="auto"/>
              <w:ind w:firstLine="25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3. Հաշվի առնելով, որ Նախագիծը գույք փոխանակելու և նվիրաբերելու մասին է, անհրաժեշտ է Նախագծի նախաբանում ՀՀ քաղաքացիական օրենսգրքի այսուհետ՝ Օրենսգիրք 594-րդ հոդվածի փոխարեն հղում կատարել Օրենսգրքի 605-րդ Նվիրաբերություն </w:t>
            </w:r>
            <w:r w:rsidRPr="003426B7">
              <w:rPr>
                <w:rFonts w:ascii="GHEA Grapalat" w:hAnsi="GHEA Grapalat"/>
                <w:sz w:val="20"/>
              </w:rPr>
              <w:lastRenderedPageBreak/>
              <w:t>հոդվածին, ինչպես նաև Նախագծի 6-րդ կետի 2-րդ ենթակետում  նշել գույքի նվիրաբերության նպատակը, քանի որ Օրենսգրքի վերոնշյալ հոդվածի համաձայն՝ նվիրաբերողի կողմից գույքի նվիրաբերությունը քաղաքացուն պետք է պայմանավորված լինի այն որոշակի նշանակությամբ օգտագործելով:</w:t>
            </w:r>
          </w:p>
          <w:p w:rsidR="00566143" w:rsidRPr="003426B7" w:rsidRDefault="00566143" w:rsidP="008B00D9">
            <w:pPr>
              <w:pStyle w:val="ListParagraph"/>
              <w:tabs>
                <w:tab w:val="left" w:pos="993"/>
              </w:tabs>
              <w:ind w:left="0" w:firstLine="252"/>
              <w:jc w:val="both"/>
              <w:rPr>
                <w:rFonts w:ascii="GHEA Grapalat" w:eastAsia="Times New Roman" w:hAnsi="GHEA Grapalat" w:cs="Sylfaen"/>
                <w:sz w:val="20"/>
                <w:szCs w:val="24"/>
                <w:lang w:val="ru-RU" w:eastAsia="ru-RU"/>
              </w:rPr>
            </w:pPr>
          </w:p>
          <w:p w:rsidR="00566143" w:rsidRPr="003426B7" w:rsidRDefault="00566143" w:rsidP="008B00D9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1.Քննարկվել է:</w:t>
            </w: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2.Քննարկվել է:</w:t>
            </w: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3. Քննարկվել է:</w:t>
            </w: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Քննարկվել է</w:t>
            </w: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</w:t>
            </w: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Քննարկվել է</w:t>
            </w:r>
          </w:p>
          <w:p w:rsidR="00566143" w:rsidRDefault="00566143" w:rsidP="008B00D9">
            <w:pPr>
              <w:spacing w:line="240" w:lineRule="auto"/>
              <w:ind w:right="72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lastRenderedPageBreak/>
              <w:t>1. Նախագ</w:t>
            </w:r>
            <w:r>
              <w:rPr>
                <w:rFonts w:ascii="GHEA Grapalat" w:hAnsi="GHEA Grapalat"/>
                <w:sz w:val="20"/>
              </w:rPr>
              <w:t>ի</w:t>
            </w:r>
            <w:r w:rsidRPr="003426B7">
              <w:rPr>
                <w:rFonts w:ascii="GHEA Grapalat" w:hAnsi="GHEA Grapalat"/>
                <w:sz w:val="20"/>
              </w:rPr>
              <w:t>ծ</w:t>
            </w:r>
            <w:r>
              <w:rPr>
                <w:rFonts w:ascii="GHEA Grapalat" w:hAnsi="GHEA Grapalat"/>
                <w:sz w:val="20"/>
              </w:rPr>
              <w:t xml:space="preserve">ը խմբագրվել է, </w:t>
            </w:r>
            <w:r w:rsidRPr="003426B7">
              <w:rPr>
                <w:rFonts w:ascii="GHEA Grapalat" w:hAnsi="GHEA Grapalat"/>
                <w:sz w:val="20"/>
              </w:rPr>
              <w:t xml:space="preserve">  գույքի</w:t>
            </w:r>
            <w:r>
              <w:rPr>
                <w:rFonts w:ascii="GHEA Grapalat" w:hAnsi="GHEA Grapalat"/>
                <w:sz w:val="20"/>
              </w:rPr>
              <w:t xml:space="preserve"> նվիրաբերությունը փոխարինվել է</w:t>
            </w:r>
            <w:r w:rsidRPr="003426B7">
              <w:rPr>
                <w:rFonts w:ascii="GHEA Grapalat" w:hAnsi="GHEA Grapalat"/>
                <w:sz w:val="20"/>
              </w:rPr>
              <w:t xml:space="preserve"> նվիրատվությամբ:</w:t>
            </w: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F83CDC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B404E5" w:rsidRDefault="00B404E5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B404E5" w:rsidRPr="003426B7" w:rsidRDefault="00B404E5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3. Նախագծով նախատեսվում է </w:t>
            </w:r>
            <w:r>
              <w:rPr>
                <w:rFonts w:ascii="GHEA Grapalat" w:hAnsi="GHEA Grapalat"/>
                <w:sz w:val="20"/>
              </w:rPr>
              <w:t xml:space="preserve">նշված գույքը ամրացնել  </w:t>
            </w:r>
            <w:r w:rsidRPr="003426B7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 xml:space="preserve">Հայաստանի </w:t>
            </w:r>
            <w:r w:rsidRPr="003426B7">
              <w:rPr>
                <w:rFonts w:ascii="GHEA Grapalat" w:hAnsi="GHEA Grapalat"/>
                <w:sz w:val="20"/>
              </w:rPr>
              <w:t>Հանրապետության աշխատանքի և սոցիալական հարցերի նախարարության աշխատակազմ» պետական կառավարչական հիմնարկին</w:t>
            </w:r>
            <w:r>
              <w:rPr>
                <w:rFonts w:ascii="GHEA Grapalat" w:hAnsi="GHEA Grapalat"/>
                <w:sz w:val="20"/>
              </w:rPr>
              <w:t>՝</w:t>
            </w:r>
            <w:r w:rsidRPr="003426B7">
              <w:rPr>
                <w:rFonts w:ascii="GHEA Grapalat" w:hAnsi="GHEA Grapalat"/>
                <w:sz w:val="20"/>
              </w:rPr>
              <w:t xml:space="preserve"> ինտեգրված սոցիալական ծառայությունների տրամադրման համար անհրաժեշտ  շենքերի (տարածքների), այդ թվում՝ միասնական ընդունարանների տեղակայման ծրագրի իրականացման համար</w:t>
            </w:r>
            <w:r>
              <w:rPr>
                <w:rFonts w:ascii="GHEA Grapalat" w:hAnsi="GHEA Grapalat"/>
                <w:sz w:val="20"/>
              </w:rPr>
              <w:t>՝</w:t>
            </w:r>
            <w:r w:rsidRPr="003426B7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 ծրագրի իրականացման համար հատկացված միջոցներով:</w:t>
            </w:r>
            <w:r w:rsidRPr="003426B7">
              <w:rPr>
                <w:rFonts w:ascii="GHEA Grapalat" w:hAnsi="GHEA Grapalat"/>
                <w:sz w:val="20"/>
              </w:rPr>
              <w:t xml:space="preserve"> </w:t>
            </w: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B404E5" w:rsidRDefault="00B404E5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627AD4" w:rsidRDefault="00627AD4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Հաշվի առնելով, որ վարչությանը եկամտային հարկ վճարելու համար գումարներ հատկացված չեն, ինչպես նաև այն, որ գույքը փոխանակվում </w:t>
            </w:r>
            <w:r>
              <w:rPr>
                <w:rFonts w:ascii="GHEA Grapalat" w:hAnsi="GHEA Grapalat"/>
                <w:sz w:val="20"/>
              </w:rPr>
              <w:lastRenderedPageBreak/>
              <w:t xml:space="preserve">է, այլ ոչ թե օտարվում /այսինքն վարչությունը գումար չի վճարում, որպեսզի եկամտահարկը հաշվարկի և վճարի, իսկ քաղաքացին չի համարվում հարկային գործակալ և </w:t>
            </w:r>
            <w:r w:rsidRPr="003426B7">
              <w:rPr>
                <w:rFonts w:ascii="GHEA Grapalat" w:hAnsi="GHEA Grapalat"/>
                <w:sz w:val="20"/>
              </w:rPr>
              <w:t xml:space="preserve">հարկային վճարումները ֆիզիկական անձի կողմից վճարելու </w:t>
            </w:r>
            <w:r>
              <w:rPr>
                <w:rFonts w:ascii="GHEA Grapalat" w:hAnsi="GHEA Grapalat"/>
                <w:sz w:val="20"/>
              </w:rPr>
              <w:t xml:space="preserve"> հստակ մեխանիզմ նախատեսված չէ, առաջարկը չի ընդունվել: </w:t>
            </w:r>
          </w:p>
          <w:p w:rsidR="00566143" w:rsidRPr="003426B7" w:rsidRDefault="00566143" w:rsidP="00627AD4">
            <w:pPr>
              <w:spacing w:line="240" w:lineRule="auto"/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Նախագծի</w:t>
            </w:r>
            <w:r w:rsidR="00627AD4">
              <w:rPr>
                <w:rFonts w:ascii="GHEA Grapalat" w:hAnsi="GHEA Grapalat"/>
                <w:sz w:val="20"/>
              </w:rPr>
              <w:t>c հանվել է նշված դրույթը</w:t>
            </w: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Նախագծով նախատեսվում է </w:t>
            </w:r>
            <w:r>
              <w:rPr>
                <w:rFonts w:ascii="GHEA Grapalat" w:hAnsi="GHEA Grapalat"/>
                <w:sz w:val="20"/>
              </w:rPr>
              <w:t xml:space="preserve">նշված գույքը ամրացնել </w:t>
            </w:r>
            <w:r w:rsidRPr="003426B7">
              <w:rPr>
                <w:rFonts w:ascii="GHEA Grapalat" w:hAnsi="GHEA Grapalat"/>
                <w:sz w:val="20"/>
              </w:rPr>
              <w:t>«</w:t>
            </w:r>
            <w:r>
              <w:rPr>
                <w:rFonts w:ascii="GHEA Grapalat" w:hAnsi="GHEA Grapalat"/>
                <w:sz w:val="20"/>
              </w:rPr>
              <w:t xml:space="preserve">Հայաստանի </w:t>
            </w:r>
            <w:r w:rsidRPr="003426B7">
              <w:rPr>
                <w:rFonts w:ascii="GHEA Grapalat" w:hAnsi="GHEA Grapalat"/>
                <w:sz w:val="20"/>
              </w:rPr>
              <w:t>Հանրապետության աշխատանքի և սոցիալական հարցերի նախարարության աշխատակազմ» պետական կառավարչական հիմնարկին</w:t>
            </w:r>
            <w:r>
              <w:rPr>
                <w:rFonts w:ascii="GHEA Grapalat" w:hAnsi="GHEA Grapalat"/>
                <w:sz w:val="20"/>
              </w:rPr>
              <w:t>՝</w:t>
            </w:r>
            <w:r w:rsidRPr="003426B7">
              <w:rPr>
                <w:rFonts w:ascii="GHEA Grapalat" w:hAnsi="GHEA Grapalat"/>
                <w:sz w:val="20"/>
              </w:rPr>
              <w:t xml:space="preserve"> ինտեգրված սոցիալական ծառայությունների տրամադրման համար անհրաժեշտ  շենքերի (տարածքների), այդ թվում՝ միասնական ընդունարանների տեղակայման ծրագրի իրականացման համար</w:t>
            </w:r>
            <w:r>
              <w:rPr>
                <w:rFonts w:ascii="GHEA Grapalat" w:hAnsi="GHEA Grapalat"/>
                <w:sz w:val="20"/>
              </w:rPr>
              <w:t>՝</w:t>
            </w:r>
            <w:r w:rsidRPr="003426B7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 xml:space="preserve"> ծրագրի իրականացման համար հատկացված միջոցներով:</w:t>
            </w:r>
            <w:r w:rsidRPr="003426B7">
              <w:rPr>
                <w:rFonts w:ascii="GHEA Grapalat" w:hAnsi="GHEA Grapalat"/>
                <w:sz w:val="20"/>
              </w:rPr>
              <w:t xml:space="preserve"> </w:t>
            </w: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783F16" w:rsidRDefault="00783F16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  <w:p w:rsidR="00566143" w:rsidRPr="003426B7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 Նախագ</w:t>
            </w:r>
            <w:r>
              <w:rPr>
                <w:rFonts w:ascii="GHEA Grapalat" w:hAnsi="GHEA Grapalat"/>
                <w:sz w:val="20"/>
              </w:rPr>
              <w:t>ի</w:t>
            </w:r>
            <w:r w:rsidRPr="003426B7">
              <w:rPr>
                <w:rFonts w:ascii="GHEA Grapalat" w:hAnsi="GHEA Grapalat"/>
                <w:sz w:val="20"/>
              </w:rPr>
              <w:t>ծ</w:t>
            </w:r>
            <w:r>
              <w:rPr>
                <w:rFonts w:ascii="GHEA Grapalat" w:hAnsi="GHEA Grapalat"/>
                <w:sz w:val="20"/>
              </w:rPr>
              <w:t xml:space="preserve">ը խմբագրվել է, </w:t>
            </w:r>
            <w:r w:rsidRPr="003426B7">
              <w:rPr>
                <w:rFonts w:ascii="GHEA Grapalat" w:hAnsi="GHEA Grapalat"/>
                <w:sz w:val="20"/>
              </w:rPr>
              <w:t xml:space="preserve">  գույքի</w:t>
            </w:r>
            <w:r>
              <w:rPr>
                <w:rFonts w:ascii="GHEA Grapalat" w:hAnsi="GHEA Grapalat"/>
                <w:sz w:val="20"/>
              </w:rPr>
              <w:t xml:space="preserve"> նվիրաբերությունը փոխարինվել է</w:t>
            </w:r>
            <w:r w:rsidRPr="003426B7">
              <w:rPr>
                <w:rFonts w:ascii="GHEA Grapalat" w:hAnsi="GHEA Grapalat"/>
                <w:sz w:val="20"/>
              </w:rPr>
              <w:t xml:space="preserve"> նվիրատվությամբ:</w:t>
            </w:r>
          </w:p>
          <w:p w:rsidR="00566143" w:rsidRPr="007C2F65" w:rsidRDefault="00566143" w:rsidP="008B00D9">
            <w:pPr>
              <w:spacing w:line="240" w:lineRule="auto"/>
              <w:ind w:firstLine="162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566143" w:rsidRPr="000E571F" w:rsidTr="00DA5AF2">
        <w:trPr>
          <w:trHeight w:val="12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BC2CD7" w:rsidRDefault="00566143" w:rsidP="008B00D9">
            <w:pPr>
              <w:tabs>
                <w:tab w:val="left" w:pos="6525"/>
              </w:tabs>
              <w:spacing w:line="240" w:lineRule="auto"/>
              <w:ind w:right="9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 w:rsidRPr="009B778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BC2CD7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ՀՀ </w:t>
            </w:r>
            <w:r w:rsidRPr="00BC2CD7">
              <w:rPr>
                <w:rFonts w:ascii="GHEA Grapalat" w:hAnsi="GHEA Grapalat"/>
                <w:color w:val="000000"/>
                <w:sz w:val="20"/>
                <w:szCs w:val="20"/>
              </w:rPr>
              <w:t>ԿԱ անշարժ գույքի կադաստրի պետական կոմիտե</w:t>
            </w:r>
          </w:p>
          <w:p w:rsidR="00566143" w:rsidRPr="00BC2CD7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BC2CD7">
              <w:rPr>
                <w:rFonts w:ascii="GHEA Grapalat" w:hAnsi="GHEA Grapalat"/>
                <w:color w:val="000000"/>
                <w:sz w:val="20"/>
                <w:szCs w:val="20"/>
              </w:rPr>
              <w:t>11.11.2016թ.</w:t>
            </w:r>
          </w:p>
          <w:p w:rsidR="00566143" w:rsidRPr="00030DC3" w:rsidRDefault="00566143" w:rsidP="008B00D9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2CD7">
              <w:rPr>
                <w:rFonts w:ascii="GHEA Grapalat" w:hAnsi="GHEA Grapalat"/>
                <w:color w:val="000000"/>
                <w:sz w:val="20"/>
                <w:szCs w:val="20"/>
              </w:rPr>
              <w:t xml:space="preserve">N  </w:t>
            </w:r>
            <w:r w:rsidRPr="00BC2CD7">
              <w:rPr>
                <w:rFonts w:ascii="GHEA Grapalat" w:hAnsi="GHEA Grapalat"/>
                <w:sz w:val="20"/>
                <w:szCs w:val="20"/>
              </w:rPr>
              <w:t xml:space="preserve"> ՄՍ/6205-16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3426B7" w:rsidRDefault="00566143" w:rsidP="008B00D9">
            <w:pPr>
              <w:spacing w:line="240" w:lineRule="auto"/>
              <w:ind w:firstLine="450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Որոշման նախագծի 1-ին կետում &lt;&lt;ընդհանուր բաժնային սեփականություն&gt;&gt; բառից հետո լրացնել &lt;&lt;1/2 բաժնեմասով&gt;&gt; բառերը, իսկ &lt;&lt;0.1038հա մակերեսով&gt;&gt; բառից հետո լրացնել &lt;&lt;(որը ընդհանուր բաժնային սեփականություն է 1/2 բաժնեմասով)&gt;&gt; բառերը:</w:t>
            </w:r>
          </w:p>
          <w:p w:rsidR="00566143" w:rsidRPr="003426B7" w:rsidRDefault="00566143" w:rsidP="008B00D9">
            <w:pPr>
              <w:spacing w:line="240" w:lineRule="auto"/>
              <w:ind w:right="324" w:firstLine="342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43" w:rsidRPr="000B3559" w:rsidRDefault="00566143" w:rsidP="008B00D9">
            <w:pPr>
              <w:spacing w:line="240" w:lineRule="auto"/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  Ընդունվել է: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43" w:rsidRPr="000B3559" w:rsidRDefault="00566143" w:rsidP="008B00D9">
            <w:pPr>
              <w:spacing w:line="240" w:lineRule="auto"/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 xml:space="preserve"> Նախագծում կատարվել են համապատասխան լրացումներ:</w:t>
            </w:r>
          </w:p>
        </w:tc>
      </w:tr>
      <w:tr w:rsidR="00566143" w:rsidRPr="000E571F" w:rsidTr="008B00D9">
        <w:trPr>
          <w:trHeight w:val="8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BC2CD7" w:rsidRDefault="00566143" w:rsidP="00DA5AF2">
            <w:pPr>
              <w:tabs>
                <w:tab w:val="left" w:pos="6525"/>
              </w:tabs>
              <w:ind w:right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2CD7">
              <w:rPr>
                <w:rFonts w:ascii="GHEA Grapalat" w:hAnsi="GHEA Grapalat"/>
                <w:sz w:val="20"/>
                <w:szCs w:val="20"/>
              </w:rPr>
              <w:t>ՀՀ աշխատանքի և սոցիալական հարցերի նախարարություն</w:t>
            </w:r>
          </w:p>
          <w:p w:rsidR="00566143" w:rsidRPr="00BC2CD7" w:rsidRDefault="00566143" w:rsidP="00DA5AF2">
            <w:pPr>
              <w:tabs>
                <w:tab w:val="left" w:pos="6525"/>
              </w:tabs>
              <w:ind w:right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2CD7">
              <w:rPr>
                <w:rFonts w:ascii="GHEA Grapalat" w:hAnsi="GHEA Grapalat"/>
                <w:sz w:val="20"/>
                <w:szCs w:val="20"/>
              </w:rPr>
              <w:t>14.11.2016թ.</w:t>
            </w:r>
          </w:p>
          <w:p w:rsidR="00566143" w:rsidRDefault="00566143" w:rsidP="00DA5AF2">
            <w:pPr>
              <w:tabs>
                <w:tab w:val="left" w:pos="6525"/>
              </w:tabs>
              <w:ind w:right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2CD7">
              <w:rPr>
                <w:rFonts w:ascii="GHEA Grapalat" w:hAnsi="GHEA Grapalat"/>
                <w:sz w:val="20"/>
                <w:szCs w:val="20"/>
              </w:rPr>
              <w:t xml:space="preserve"> N ԱԱ/ԱՌՊ1/10696-16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3426B7" w:rsidRDefault="00566143" w:rsidP="005661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Առաջարկվում է Նախագծի նախաբանում նշել «Պետական կառավարչական հիմնարկների մասին»  Հայաստանի Հանրապետության օրենքի այն հոդվածը, որը սահմանում է Նախագծով նախատեսվող հարաբերության հնարավորությունը:</w:t>
            </w:r>
          </w:p>
          <w:p w:rsidR="00566143" w:rsidRPr="003426B7" w:rsidRDefault="00566143" w:rsidP="005661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Առաջարկվում է Նախագծի նախաբանում հղում տալ նաև ՀՀ քաղաքացիական օրենսգրքի 589-րդ, 590-րդ, 605-րդ հոդվածներին և «Պետական գույքի կառավարման մասին» Հայաստանի Հանրապետության օրենքի 25-րդ հոդվածին, հիմք ընդունելով նշված հոդվածների կանոնակարգումները:</w:t>
            </w:r>
          </w:p>
          <w:p w:rsidR="00566143" w:rsidRPr="003426B7" w:rsidRDefault="00566143" w:rsidP="005661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Առաջարկվում է Նախագծի 3-րդ կետի 2-րդ ենթակետի «ա» պարբերությունում նշված՝ «300 քառ. </w:t>
            </w:r>
            <w:proofErr w:type="gramStart"/>
            <w:r w:rsidRPr="003426B7">
              <w:rPr>
                <w:rFonts w:ascii="GHEA Grapalat" w:hAnsi="GHEA Grapalat"/>
                <w:sz w:val="20"/>
              </w:rPr>
              <w:t>մետր</w:t>
            </w:r>
            <w:proofErr w:type="gramEnd"/>
            <w:r w:rsidRPr="003426B7">
              <w:rPr>
                <w:rFonts w:ascii="GHEA Grapalat" w:hAnsi="GHEA Grapalat"/>
                <w:sz w:val="20"/>
              </w:rPr>
              <w:t xml:space="preserve"> տարածք» բառերը փոխարինել «300 քառ. մետր գրասենյակային տարածք» բառերով:</w:t>
            </w:r>
          </w:p>
          <w:p w:rsidR="00566143" w:rsidRPr="003426B7" w:rsidRDefault="00566143" w:rsidP="005661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 Նախագծի 3-րդ կետի 2-րդ ենթակետի «դ» </w:t>
            </w:r>
            <w:r w:rsidRPr="003426B7">
              <w:rPr>
                <w:rFonts w:ascii="GHEA Grapalat" w:hAnsi="GHEA Grapalat"/>
                <w:sz w:val="20"/>
              </w:rPr>
              <w:lastRenderedPageBreak/>
              <w:t>պարբերությունում «բխող» բառից հետո ավելացնել «բոլոր» բառերը:</w:t>
            </w:r>
          </w:p>
          <w:p w:rsidR="00566143" w:rsidRPr="003426B7" w:rsidRDefault="00566143" w:rsidP="005661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 xml:space="preserve">Նախագծի 4-րդ կետի 3-րդ ենթակետից հանել «՝զբաղվածության պետական գործակալության Էրեբունի-Նուբարաշենի զբաղվածության տարածքային կենտրոն կառուցելու համար» բառերը: </w:t>
            </w:r>
          </w:p>
          <w:p w:rsidR="00566143" w:rsidRPr="003426B7" w:rsidRDefault="00566143" w:rsidP="00566143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162"/>
              <w:jc w:val="both"/>
              <w:rPr>
                <w:rFonts w:ascii="GHEA Grapalat" w:hAnsi="GHEA Grapalat"/>
                <w:sz w:val="20"/>
              </w:rPr>
            </w:pPr>
            <w:r w:rsidRPr="003426B7">
              <w:rPr>
                <w:rFonts w:ascii="GHEA Grapalat" w:hAnsi="GHEA Grapalat"/>
                <w:sz w:val="20"/>
              </w:rPr>
              <w:t>Առաջարկվում է Նախագծի ընդունման հիմնավորման մեջ նախատեսել դրույթ՝ որից պարզ կդառնա, թե Նախագծով նախատեսված ամրացվող գույքը ինչ նպատակով է ամրացվում ՀՀ աշխատանքի և սոցիալական հարցերի նախարարությանը:</w:t>
            </w:r>
          </w:p>
          <w:p w:rsidR="00566143" w:rsidRPr="003426B7" w:rsidRDefault="00566143" w:rsidP="00DA5AF2">
            <w:pPr>
              <w:ind w:firstLine="450"/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lastRenderedPageBreak/>
              <w:t>1.Քննարկվել է:</w:t>
            </w: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2.Քննարկվել է:</w:t>
            </w: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3.Ընդունվել է:</w:t>
            </w: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4. Ընդունվել է:</w:t>
            </w: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5. Ընդունվել է:</w:t>
            </w: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Pr="000B3559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6. Ընդունվել է: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3" w:rsidRDefault="00566143" w:rsidP="00DA5AF2">
            <w:pPr>
              <w:ind w:right="324" w:firstLine="342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lastRenderedPageBreak/>
              <w:t>1. Նախագիծը խմբագրվել է:</w:t>
            </w:r>
          </w:p>
          <w:p w:rsidR="00566143" w:rsidRDefault="00566143" w:rsidP="00DA5AF2">
            <w:pPr>
              <w:ind w:right="324" w:firstLine="342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ind w:right="324" w:firstLine="342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2.</w:t>
            </w:r>
            <w:r w:rsidRPr="003426B7">
              <w:rPr>
                <w:rFonts w:ascii="GHEA Grapalat" w:hAnsi="GHEA Grapalat"/>
                <w:sz w:val="20"/>
              </w:rPr>
              <w:t xml:space="preserve"> Նախագ</w:t>
            </w:r>
            <w:r>
              <w:rPr>
                <w:rFonts w:ascii="GHEA Grapalat" w:hAnsi="GHEA Grapalat"/>
                <w:sz w:val="20"/>
              </w:rPr>
              <w:t>ի</w:t>
            </w:r>
            <w:r w:rsidRPr="003426B7">
              <w:rPr>
                <w:rFonts w:ascii="GHEA Grapalat" w:hAnsi="GHEA Grapalat"/>
                <w:sz w:val="20"/>
              </w:rPr>
              <w:t>ծ</w:t>
            </w:r>
            <w:r>
              <w:rPr>
                <w:rFonts w:ascii="GHEA Grapalat" w:hAnsi="GHEA Grapalat"/>
                <w:sz w:val="20"/>
              </w:rPr>
              <w:t xml:space="preserve">ը խմբագրվել է, </w:t>
            </w:r>
            <w:r w:rsidRPr="003426B7">
              <w:rPr>
                <w:rFonts w:ascii="GHEA Grapalat" w:hAnsi="GHEA Grapalat"/>
                <w:sz w:val="20"/>
              </w:rPr>
              <w:t xml:space="preserve">  գույքի</w:t>
            </w:r>
            <w:r>
              <w:rPr>
                <w:rFonts w:ascii="GHEA Grapalat" w:hAnsi="GHEA Grapalat"/>
                <w:sz w:val="20"/>
              </w:rPr>
              <w:t xml:space="preserve"> նվիրաբերությունը փոխարինվել է</w:t>
            </w:r>
            <w:r w:rsidRPr="003426B7">
              <w:rPr>
                <w:rFonts w:ascii="GHEA Grapalat" w:hAnsi="GHEA Grapalat"/>
                <w:sz w:val="20"/>
              </w:rPr>
              <w:t xml:space="preserve"> նվիրատվությամբ:</w:t>
            </w: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</w:p>
          <w:p w:rsidR="00566143" w:rsidRPr="00377ABD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3.Նախագծում կատարվել է համապատասխան լրացում:</w:t>
            </w:r>
          </w:p>
          <w:p w:rsidR="00566143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</w:rPr>
              <w:t xml:space="preserve"> Նախագծում կատարվել է համապատասխան լրացում:</w:t>
            </w: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5. Նախագծում կատարվել է համապատասխան փոփոխություն:</w:t>
            </w:r>
          </w:p>
          <w:p w:rsidR="00566143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6. Նախագծի տեղեկանք հիմնավորման մեջ կատարվել է համապատասխան լրացում:</w:t>
            </w:r>
          </w:p>
          <w:p w:rsidR="00566143" w:rsidRPr="00377ABD" w:rsidRDefault="00566143" w:rsidP="00DA5AF2">
            <w:pPr>
              <w:jc w:val="both"/>
              <w:rPr>
                <w:rFonts w:ascii="GHEA Grapalat" w:hAnsi="GHEA Grapalat"/>
                <w:sz w:val="20"/>
              </w:rPr>
            </w:pPr>
          </w:p>
          <w:p w:rsidR="00566143" w:rsidRPr="000B3559" w:rsidRDefault="00566143" w:rsidP="00DA5AF2">
            <w:pPr>
              <w:ind w:right="324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</w:p>
        </w:tc>
      </w:tr>
      <w:tr w:rsidR="00566143" w:rsidRPr="000E571F" w:rsidTr="00DA5AF2">
        <w:trPr>
          <w:trHeight w:val="129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BC2CD7" w:rsidRDefault="00566143" w:rsidP="00DA5AF2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11A2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 xml:space="preserve">ՀՀ </w:t>
            </w:r>
            <w:r w:rsidRPr="00BC2CD7">
              <w:rPr>
                <w:rFonts w:ascii="GHEA Grapalat" w:hAnsi="GHEA Grapalat"/>
                <w:sz w:val="20"/>
                <w:szCs w:val="20"/>
              </w:rPr>
              <w:t xml:space="preserve"> կրթության և գիտության</w:t>
            </w:r>
            <w:r w:rsidRPr="00011A2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BC2CD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</w:p>
          <w:p w:rsidR="00566143" w:rsidRPr="00BC2CD7" w:rsidRDefault="00566143" w:rsidP="00DA5AF2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BC2CD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16.11.2016թ. </w:t>
            </w:r>
          </w:p>
          <w:p w:rsidR="00566143" w:rsidRDefault="00566143" w:rsidP="00DA5A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C2CD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Pr="00BC2CD7">
              <w:rPr>
                <w:rFonts w:ascii="GHEA Grapalat" w:hAnsi="GHEA Grapalat"/>
                <w:sz w:val="20"/>
                <w:szCs w:val="20"/>
              </w:rPr>
              <w:t xml:space="preserve">  01/12.2/14499-16</w:t>
            </w:r>
          </w:p>
          <w:p w:rsidR="00566143" w:rsidRPr="001A4259" w:rsidRDefault="00566143" w:rsidP="00DA5AF2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143" w:rsidRPr="00E03A23" w:rsidRDefault="00566143" w:rsidP="00DA5AF2">
            <w:pPr>
              <w:ind w:right="324"/>
              <w:rPr>
                <w:rFonts w:ascii="GHEA Grapalat" w:hAnsi="GHEA Grapalat"/>
                <w:sz w:val="20"/>
                <w:szCs w:val="20"/>
              </w:rPr>
            </w:pPr>
            <w:r w:rsidRPr="00BC2CD7">
              <w:rPr>
                <w:rFonts w:ascii="GHEA Grapalat" w:hAnsi="GHEA Grapalat"/>
                <w:sz w:val="20"/>
                <w:szCs w:val="20"/>
              </w:rPr>
              <w:t>Նախագիծը ներկայումս քննարկման փուլում է, ինչի ավարտից հետո Ձեզ կներկայացվի ՀՀ կրթության և գիտության նախարարության առարկություններն ու առաջարկությունները: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143" w:rsidRPr="00BC2CD7" w:rsidRDefault="00566143" w:rsidP="00DA5AF2">
            <w:pPr>
              <w:ind w:right="324" w:firstLine="342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43" w:rsidRPr="00BC2CD7" w:rsidRDefault="00566143" w:rsidP="00DA5AF2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11A2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r w:rsidRPr="00BC2CD7">
              <w:rPr>
                <w:rFonts w:ascii="GHEA Grapalat" w:hAnsi="GHEA Grapalat"/>
                <w:sz w:val="20"/>
                <w:szCs w:val="20"/>
              </w:rPr>
              <w:t xml:space="preserve"> կրթության և գիտության</w:t>
            </w:r>
            <w:r w:rsidRPr="00011A2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BC2CD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 մինչ օրս չի ներկայացրել նախագծի վերաբերյալ իր դիրքորոշումը:</w:t>
            </w:r>
          </w:p>
          <w:p w:rsidR="00566143" w:rsidRPr="00BC2CD7" w:rsidRDefault="00566143" w:rsidP="00DA5AF2">
            <w:pPr>
              <w:ind w:right="324" w:firstLine="3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66143" w:rsidRPr="000E571F" w:rsidTr="008B00D9">
        <w:trPr>
          <w:trHeight w:val="17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BC2CD7" w:rsidRDefault="00566143" w:rsidP="008B00D9">
            <w:pPr>
              <w:spacing w:after="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011A2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r w:rsidRPr="00BC2CD7">
              <w:rPr>
                <w:rFonts w:ascii="GHEA Grapalat" w:hAnsi="GHEA Grapalat"/>
                <w:sz w:val="20"/>
                <w:szCs w:val="20"/>
              </w:rPr>
              <w:t xml:space="preserve"> կրթության և գիտության</w:t>
            </w:r>
            <w:r w:rsidRPr="00011A20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r w:rsidRPr="00BC2CD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</w:p>
          <w:p w:rsidR="00566143" w:rsidRPr="00E03A23" w:rsidRDefault="00566143" w:rsidP="008B00D9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             </w:t>
            </w:r>
            <w:r w:rsidRPr="00E03A23">
              <w:rPr>
                <w:rFonts w:ascii="GHEA Grapalat" w:hAnsi="GHEA Grapalat"/>
                <w:sz w:val="20"/>
                <w:szCs w:val="20"/>
              </w:rPr>
              <w:t>13.12.2016թ.</w:t>
            </w:r>
          </w:p>
          <w:p w:rsidR="00566143" w:rsidRPr="00E03A23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A23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</w:t>
            </w:r>
            <w:r w:rsidRPr="00E03A23">
              <w:rPr>
                <w:rFonts w:ascii="GHEA Grapalat" w:hAnsi="GHEA Grapalat"/>
                <w:sz w:val="20"/>
                <w:szCs w:val="20"/>
              </w:rPr>
              <w:t xml:space="preserve"> 01/12.2/15954-16</w:t>
            </w:r>
          </w:p>
          <w:p w:rsidR="00566143" w:rsidRPr="00011A20" w:rsidRDefault="00566143" w:rsidP="00DA5AF2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Default="00566143" w:rsidP="00DA5AF2">
            <w:pPr>
              <w:ind w:right="32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66143" w:rsidRPr="00011A20" w:rsidRDefault="00566143" w:rsidP="00DA5AF2">
            <w:pPr>
              <w:ind w:right="324" w:firstLine="342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Ն</w:t>
            </w:r>
            <w:r w:rsidRPr="00E03A23">
              <w:rPr>
                <w:rFonts w:ascii="GHEA Grapalat" w:hAnsi="GHEA Grapalat"/>
                <w:color w:val="000000"/>
                <w:sz w:val="20"/>
                <w:szCs w:val="20"/>
              </w:rPr>
              <w:t>ախագծ</w:t>
            </w:r>
            <w:r w:rsidRPr="00E03A2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ի վերաբերյալ առաջարկություններ և առարկություններ չունի:</w:t>
            </w:r>
          </w:p>
        </w:tc>
      </w:tr>
      <w:tr w:rsidR="00566143" w:rsidRPr="000E571F" w:rsidTr="008B00D9">
        <w:trPr>
          <w:trHeight w:val="158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Default="00566143" w:rsidP="00DA5A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566143" w:rsidRPr="00E03A23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A23">
              <w:rPr>
                <w:rFonts w:ascii="GHEA Grapalat" w:hAnsi="GHEA Grapalat"/>
                <w:sz w:val="20"/>
                <w:szCs w:val="20"/>
              </w:rPr>
              <w:t>Երևանի քաղաքապետարան</w:t>
            </w:r>
          </w:p>
          <w:p w:rsidR="00566143" w:rsidRPr="00E03A23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A23">
              <w:rPr>
                <w:rFonts w:ascii="GHEA Grapalat" w:hAnsi="GHEA Grapalat"/>
                <w:sz w:val="20"/>
                <w:szCs w:val="20"/>
              </w:rPr>
              <w:t>14.12.2016թ.</w:t>
            </w:r>
          </w:p>
          <w:p w:rsidR="00566143" w:rsidRPr="00E03A23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3A23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N </w:t>
            </w:r>
            <w:r w:rsidRPr="00E03A23">
              <w:rPr>
                <w:rFonts w:ascii="GHEA Grapalat" w:hAnsi="GHEA Grapalat"/>
                <w:sz w:val="20"/>
                <w:szCs w:val="20"/>
              </w:rPr>
              <w:t>01/7-84018Հ</w:t>
            </w:r>
          </w:p>
          <w:p w:rsidR="00566143" w:rsidRPr="00011A20" w:rsidRDefault="00566143" w:rsidP="00DA5AF2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11A20" w:rsidRDefault="00566143" w:rsidP="00DA5AF2">
            <w:pPr>
              <w:ind w:right="324" w:firstLine="342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Նախագծի վերաբերյալ դիտողություններ և առաջարկություններ չունի:</w:t>
            </w:r>
          </w:p>
        </w:tc>
      </w:tr>
      <w:tr w:rsidR="00566143" w:rsidRPr="000E571F" w:rsidTr="00DA5AF2">
        <w:trPr>
          <w:trHeight w:val="125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Pr="00011A20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1A20">
              <w:rPr>
                <w:rFonts w:ascii="GHEA Grapalat" w:hAnsi="GHEA Grapalat"/>
                <w:sz w:val="20"/>
                <w:szCs w:val="20"/>
              </w:rPr>
              <w:t>ՀՀ արդարադատության նախարարություն</w:t>
            </w:r>
          </w:p>
          <w:p w:rsidR="00566143" w:rsidRPr="00011A20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1A20">
              <w:rPr>
                <w:rFonts w:ascii="GHEA Grapalat" w:hAnsi="GHEA Grapalat"/>
                <w:sz w:val="20"/>
                <w:szCs w:val="20"/>
              </w:rPr>
              <w:t>21.11.2016թ.</w:t>
            </w:r>
          </w:p>
          <w:p w:rsidR="00566143" w:rsidRPr="00011A20" w:rsidRDefault="00566143" w:rsidP="008B00D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11A20">
              <w:rPr>
                <w:rFonts w:ascii="GHEA Grapalat" w:hAnsi="GHEA Grapalat"/>
                <w:sz w:val="20"/>
                <w:szCs w:val="20"/>
              </w:rPr>
              <w:t>N 01/14/15115-16</w:t>
            </w:r>
          </w:p>
        </w:tc>
        <w:tc>
          <w:tcPr>
            <w:tcW w:w="1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143" w:rsidRDefault="00566143" w:rsidP="00DA5AF2">
            <w:pPr>
              <w:ind w:right="324" w:firstLine="342"/>
              <w:jc w:val="center"/>
              <w:rPr>
                <w:rFonts w:ascii="GHEA Grapalat" w:hAnsi="GHEA Grapalat" w:cs="Arial Unicode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Նախագիծը համապատասխանում է ՀՀ օրենսդրությանը:</w:t>
            </w:r>
          </w:p>
        </w:tc>
      </w:tr>
    </w:tbl>
    <w:p w:rsidR="00566143" w:rsidRDefault="00566143" w:rsidP="00566143">
      <w:pPr>
        <w:rPr>
          <w:rFonts w:ascii="GHEA Grapalat" w:hAnsi="GHEA Grapalat"/>
        </w:rPr>
      </w:pPr>
    </w:p>
    <w:p w:rsidR="00566143" w:rsidRDefault="00566143" w:rsidP="00566143">
      <w:pPr>
        <w:rPr>
          <w:rFonts w:ascii="GHEA Grapalat" w:hAnsi="GHEA Grapalat"/>
        </w:rPr>
      </w:pPr>
    </w:p>
    <w:p w:rsidR="00566143" w:rsidRDefault="00566143" w:rsidP="00566143">
      <w:pPr>
        <w:rPr>
          <w:rFonts w:ascii="GHEA Grapalat" w:hAnsi="GHEA Grapalat"/>
        </w:rPr>
      </w:pPr>
    </w:p>
    <w:p w:rsidR="00566143" w:rsidRDefault="00566143" w:rsidP="00566143">
      <w:pPr>
        <w:rPr>
          <w:rFonts w:ascii="GHEA Grapalat" w:hAnsi="GHEA Grapalat"/>
        </w:rPr>
      </w:pPr>
    </w:p>
    <w:p w:rsidR="00566143" w:rsidRPr="00E03A23" w:rsidRDefault="00566143" w:rsidP="00566143">
      <w:pPr>
        <w:rPr>
          <w:rFonts w:ascii="GHEA Grapalat" w:hAnsi="GHEA Grapalat"/>
        </w:rPr>
      </w:pPr>
    </w:p>
    <w:p w:rsidR="00566143" w:rsidRPr="000E571F" w:rsidRDefault="00566143" w:rsidP="00566143">
      <w:pPr>
        <w:ind w:left="-900" w:firstLine="450"/>
        <w:jc w:val="both"/>
        <w:rPr>
          <w:rFonts w:ascii="GHEA Grapalat" w:hAnsi="GHEA Grapalat"/>
          <w:sz w:val="20"/>
          <w:szCs w:val="20"/>
        </w:rPr>
      </w:pPr>
    </w:p>
    <w:p w:rsidR="00566143" w:rsidRPr="000E571F" w:rsidRDefault="00566143" w:rsidP="00566143">
      <w:pPr>
        <w:rPr>
          <w:rFonts w:ascii="GHEA Grapalat" w:hAnsi="GHEA Grapalat"/>
        </w:rPr>
      </w:pPr>
    </w:p>
    <w:p w:rsidR="00566143" w:rsidRPr="000E571F" w:rsidRDefault="00566143" w:rsidP="00566143">
      <w:pPr>
        <w:rPr>
          <w:rFonts w:ascii="GHEA Grapalat" w:hAnsi="GHEA Grapalat"/>
        </w:rPr>
      </w:pPr>
    </w:p>
    <w:p w:rsidR="00566143" w:rsidRDefault="00566143" w:rsidP="00566143">
      <w:pPr>
        <w:ind w:left="-270" w:right="279"/>
        <w:rPr>
          <w:rFonts w:ascii="GHEA Grapalat" w:hAnsi="GHEA Grapalat"/>
          <w:b/>
        </w:rPr>
      </w:pPr>
    </w:p>
    <w:p w:rsidR="00566143" w:rsidRDefault="00566143" w:rsidP="00566143">
      <w:pPr>
        <w:ind w:left="-450" w:right="279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fr-FR"/>
        </w:rPr>
        <w:t xml:space="preserve">        </w:t>
      </w:r>
    </w:p>
    <w:p w:rsidR="00566143" w:rsidRDefault="00566143" w:rsidP="0056614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p w:rsidR="00566143" w:rsidRDefault="00566143" w:rsidP="00566143">
      <w:pPr>
        <w:ind w:left="-180" w:firstLine="360"/>
        <w:jc w:val="center"/>
        <w:rPr>
          <w:rFonts w:ascii="GHEA Grapalat" w:hAnsi="GHEA Grapalat" w:cs="Arial Unicode"/>
          <w:b/>
          <w:iCs/>
          <w:lang w:val="fr-FR"/>
        </w:rPr>
      </w:pPr>
    </w:p>
    <w:sectPr w:rsidR="00566143" w:rsidSect="00566143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E142F"/>
    <w:multiLevelType w:val="hybridMultilevel"/>
    <w:tmpl w:val="2410F628"/>
    <w:lvl w:ilvl="0" w:tplc="E9087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C4C91"/>
    <w:rsid w:val="00150225"/>
    <w:rsid w:val="00206CD6"/>
    <w:rsid w:val="00214C3C"/>
    <w:rsid w:val="00314771"/>
    <w:rsid w:val="0042595D"/>
    <w:rsid w:val="00566143"/>
    <w:rsid w:val="005C21EB"/>
    <w:rsid w:val="005C3619"/>
    <w:rsid w:val="00627AD4"/>
    <w:rsid w:val="00783F16"/>
    <w:rsid w:val="007D1EF1"/>
    <w:rsid w:val="00866EC6"/>
    <w:rsid w:val="008B00D9"/>
    <w:rsid w:val="009D721F"/>
    <w:rsid w:val="00A26CAE"/>
    <w:rsid w:val="00A26F51"/>
    <w:rsid w:val="00B404E5"/>
    <w:rsid w:val="00BC2911"/>
    <w:rsid w:val="00C3517C"/>
    <w:rsid w:val="00C559FF"/>
    <w:rsid w:val="00CC4C91"/>
    <w:rsid w:val="00E253C7"/>
    <w:rsid w:val="00E63B52"/>
    <w:rsid w:val="00E67C07"/>
    <w:rsid w:val="00EB6C2E"/>
    <w:rsid w:val="00FF6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9FF"/>
  </w:style>
  <w:style w:type="paragraph" w:styleId="Heading3">
    <w:name w:val="heading 3"/>
    <w:basedOn w:val="Normal"/>
    <w:next w:val="Normal"/>
    <w:link w:val="Heading3Char"/>
    <w:semiHidden/>
    <w:unhideWhenUsed/>
    <w:qFormat/>
    <w:rsid w:val="00CC4C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4C9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C4C91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CC4C9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CC4C91"/>
    <w:rPr>
      <w:color w:val="757E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4C9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semiHidden/>
    <w:unhideWhenUsed/>
    <w:qFormat/>
    <w:rsid w:val="00CC4C91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semiHidden/>
    <w:locked/>
    <w:rsid w:val="00CC4C91"/>
    <w:rPr>
      <w:rFonts w:ascii="Arial" w:hAnsi="Arial" w:cs="Arial"/>
      <w:spacing w:val="36"/>
      <w:kern w:val="16"/>
      <w:position w:val="-40"/>
    </w:rPr>
  </w:style>
  <w:style w:type="paragraph" w:styleId="Header">
    <w:name w:val="header"/>
    <w:aliases w:val="h,Header Char Char Char Char,Header Char Char Char,Header Char Char"/>
    <w:basedOn w:val="Normal"/>
    <w:link w:val="HeaderChar"/>
    <w:semiHidden/>
    <w:unhideWhenUsed/>
    <w:rsid w:val="00CC4C91"/>
    <w:pPr>
      <w:tabs>
        <w:tab w:val="center" w:pos="4320"/>
        <w:tab w:val="right" w:pos="8640"/>
      </w:tabs>
      <w:spacing w:after="0" w:line="240" w:lineRule="auto"/>
    </w:pPr>
    <w:rPr>
      <w:rFonts w:ascii="Arial" w:hAnsi="Arial" w:cs="Arial"/>
      <w:spacing w:val="36"/>
      <w:kern w:val="16"/>
      <w:position w:val="-40"/>
    </w:rPr>
  </w:style>
  <w:style w:type="character" w:customStyle="1" w:styleId="HeaderChar1">
    <w:name w:val="Header Char1"/>
    <w:aliases w:val="h Char2,Header Char Char Char Char Char2,Header Char Char Char Char3,Header Char Char Char3"/>
    <w:basedOn w:val="DefaultParagraphFont"/>
    <w:link w:val="Header"/>
    <w:semiHidden/>
    <w:rsid w:val="00CC4C91"/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4C91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locked/>
    <w:rsid w:val="00CC4C91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4C91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4C91"/>
    <w:rPr>
      <w:sz w:val="16"/>
      <w:szCs w:val="16"/>
    </w:rPr>
  </w:style>
  <w:style w:type="character" w:customStyle="1" w:styleId="BodyTextIndent2Char2">
    <w:name w:val="Body Text Indent 2 Char2"/>
    <w:basedOn w:val="DefaultParagraphFont"/>
    <w:link w:val="BodyTextIndent2"/>
    <w:semiHidden/>
    <w:locked/>
    <w:rsid w:val="00CC4C91"/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normChar">
    <w:name w:val="norm Char"/>
    <w:basedOn w:val="DefaultParagraphFont"/>
    <w:link w:val="norm"/>
    <w:locked/>
    <w:rsid w:val="00CC4C9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C4C91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CC4C91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C4C91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C4C91"/>
    <w:pPr>
      <w:spacing w:after="120" w:line="240" w:lineRule="auto"/>
    </w:pPr>
    <w:rPr>
      <w:sz w:val="16"/>
      <w:szCs w:val="16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CC4C91"/>
    <w:rPr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CC4C91"/>
    <w:pPr>
      <w:tabs>
        <w:tab w:val="center" w:pos="4680"/>
        <w:tab w:val="right" w:pos="9360"/>
      </w:tabs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CC4C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4C91"/>
    <w:pPr>
      <w:spacing w:after="120" w:line="240" w:lineRule="auto"/>
      <w:ind w:left="360"/>
    </w:pPr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CC4C91"/>
  </w:style>
  <w:style w:type="paragraph" w:styleId="BodyTextIndent2">
    <w:name w:val="Body Text Indent 2"/>
    <w:basedOn w:val="Normal"/>
    <w:link w:val="BodyTextIndent2Char2"/>
    <w:semiHidden/>
    <w:unhideWhenUsed/>
    <w:rsid w:val="00CC4C91"/>
    <w:pPr>
      <w:spacing w:after="120" w:line="480" w:lineRule="auto"/>
      <w:ind w:left="360"/>
    </w:pPr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4C91"/>
  </w:style>
  <w:style w:type="character" w:customStyle="1" w:styleId="BodyTextIndent2Char1">
    <w:name w:val="Body Text Indent 2 Char1"/>
    <w:basedOn w:val="DefaultParagraphFont"/>
    <w:semiHidden/>
    <w:rsid w:val="00CC4C91"/>
    <w:rPr>
      <w:rFonts w:ascii="Arial Armenian" w:hAnsi="Arial Armenian" w:cs="Sylfae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semiHidden/>
    <w:unhideWhenUsed/>
    <w:rsid w:val="00CC4C91"/>
    <w:pPr>
      <w:spacing w:after="120" w:line="240" w:lineRule="auto"/>
    </w:pPr>
    <w:rPr>
      <w:rFonts w:ascii="Arial Armenian" w:hAnsi="Arial Armenian" w:cs="Sylfaen"/>
      <w:sz w:val="24"/>
      <w:szCs w:val="24"/>
      <w:lang w:val="ru-RU" w:eastAsia="ru-RU"/>
    </w:rPr>
  </w:style>
  <w:style w:type="character" w:customStyle="1" w:styleId="BodyTextChar1">
    <w:name w:val="Body Text Char1"/>
    <w:basedOn w:val="DefaultParagraphFont"/>
    <w:link w:val="BodyText"/>
    <w:semiHidden/>
    <w:rsid w:val="00CC4C91"/>
  </w:style>
  <w:style w:type="table" w:styleId="TableGrid">
    <w:name w:val="Table Grid"/>
    <w:basedOn w:val="TableNormal"/>
    <w:rsid w:val="00CC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6143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99"/>
    <w:qFormat/>
    <w:rsid w:val="00566143"/>
    <w:pPr>
      <w:spacing w:after="0" w:line="240" w:lineRule="auto"/>
    </w:pPr>
    <w:rPr>
      <w:rFonts w:ascii="GHEA Grapalat" w:eastAsia="Calibri" w:hAnsi="GHEA Grapalat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E0BA-9698-4B93-AAE6-2D822CFA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Anyuta</dc:creator>
  <cp:lastModifiedBy>MariK</cp:lastModifiedBy>
  <cp:revision>4</cp:revision>
  <dcterms:created xsi:type="dcterms:W3CDTF">2016-12-23T10:56:00Z</dcterms:created>
  <dcterms:modified xsi:type="dcterms:W3CDTF">2016-12-23T11:51:00Z</dcterms:modified>
</cp:coreProperties>
</file>