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BC" w:rsidRPr="00D22AFF" w:rsidRDefault="00BE22BC" w:rsidP="00BE22BC">
      <w:pPr>
        <w:spacing w:line="276" w:lineRule="auto"/>
        <w:ind w:left="8496"/>
        <w:jc w:val="both"/>
        <w:rPr>
          <w:rFonts w:ascii="GHEA Grapalat" w:hAnsi="GHEA Grapalat" w:cs="Sylfaen"/>
          <w:u w:val="single"/>
          <w:lang w:val="en-US"/>
        </w:rPr>
      </w:pPr>
      <w:r w:rsidRPr="00D22AFF">
        <w:rPr>
          <w:rFonts w:ascii="GHEA Grapalat" w:hAnsi="GHEA Grapalat" w:cs="Sylfaen"/>
          <w:u w:val="single"/>
        </w:rPr>
        <w:t>Նախագիծ</w:t>
      </w:r>
    </w:p>
    <w:p w:rsidR="00BE22BC" w:rsidRPr="00D22AFF" w:rsidRDefault="00BE22BC" w:rsidP="00BE22BC">
      <w:pPr>
        <w:jc w:val="center"/>
        <w:rPr>
          <w:rFonts w:ascii="GHEA Grapalat" w:hAnsi="GHEA Grapalat" w:cs="Sylfaen"/>
          <w:lang w:val="en-US"/>
        </w:rPr>
      </w:pPr>
    </w:p>
    <w:p w:rsidR="00BE22BC" w:rsidRPr="00D22AFF" w:rsidRDefault="00BE22BC" w:rsidP="00BE22BC">
      <w:pPr>
        <w:jc w:val="center"/>
        <w:rPr>
          <w:rFonts w:ascii="GHEA Grapalat" w:hAnsi="GHEA Grapalat" w:cs="Sylfaen"/>
          <w:lang w:val="en-US"/>
        </w:rPr>
      </w:pPr>
    </w:p>
    <w:p w:rsidR="00BE22BC" w:rsidRPr="00D22AFF" w:rsidRDefault="00BE22BC" w:rsidP="00BE22BC">
      <w:pPr>
        <w:jc w:val="center"/>
        <w:rPr>
          <w:rFonts w:ascii="GHEA Grapalat" w:hAnsi="GHEA Grapalat" w:cs="IRTEK Courier"/>
          <w:lang w:val="hy-AM"/>
        </w:rPr>
      </w:pPr>
      <w:r w:rsidRPr="00D22AFF">
        <w:rPr>
          <w:rFonts w:ascii="GHEA Grapalat" w:hAnsi="GHEA Grapalat" w:cs="Sylfaen"/>
          <w:lang w:val="hy-AM"/>
        </w:rPr>
        <w:t>ՀԱՅԱ</w:t>
      </w:r>
      <w:r w:rsidRPr="00D22AFF">
        <w:rPr>
          <w:rFonts w:ascii="GHEA Grapalat" w:hAnsi="GHEA Grapalat" w:cs="IRTEK Courier"/>
          <w:lang w:val="hy-AM"/>
        </w:rPr>
        <w:t>U</w:t>
      </w:r>
      <w:r w:rsidRPr="00D22AFF">
        <w:rPr>
          <w:rFonts w:ascii="GHEA Grapalat" w:hAnsi="GHEA Grapalat" w:cs="Sylfaen"/>
          <w:lang w:val="hy-AM"/>
        </w:rPr>
        <w:t>ՏԱՆԻ</w:t>
      </w:r>
      <w:r w:rsidRPr="00D22AFF">
        <w:rPr>
          <w:rFonts w:ascii="GHEA Grapalat" w:hAnsi="GHEA Grapalat" w:cs="IRTEK Courier"/>
          <w:lang w:val="hy-AM"/>
        </w:rPr>
        <w:t xml:space="preserve"> </w:t>
      </w:r>
      <w:r w:rsidRPr="00D22AFF">
        <w:rPr>
          <w:rFonts w:ascii="GHEA Grapalat" w:hAnsi="GHEA Grapalat" w:cs="Sylfaen"/>
          <w:lang w:val="hy-AM"/>
        </w:rPr>
        <w:t>ՀԱՆՐԱՊԵՏՈՒԹՅԱՆ</w:t>
      </w:r>
      <w:r w:rsidRPr="00D22AFF">
        <w:rPr>
          <w:rFonts w:ascii="GHEA Grapalat" w:hAnsi="GHEA Grapalat" w:cs="IRTEK Courier"/>
          <w:lang w:val="hy-AM"/>
        </w:rPr>
        <w:t xml:space="preserve"> </w:t>
      </w:r>
      <w:r w:rsidRPr="00D22AFF">
        <w:rPr>
          <w:rFonts w:ascii="GHEA Grapalat" w:hAnsi="GHEA Grapalat" w:cs="Sylfaen"/>
          <w:lang w:val="hy-AM"/>
        </w:rPr>
        <w:t>ԿԱՌԱՎԱՐՈՒԹՅՈՒՆ</w:t>
      </w:r>
    </w:p>
    <w:p w:rsidR="00BE22BC" w:rsidRPr="00D22AFF" w:rsidRDefault="00BE22BC" w:rsidP="00BE22BC">
      <w:pPr>
        <w:jc w:val="center"/>
        <w:rPr>
          <w:rFonts w:ascii="GHEA Grapalat" w:hAnsi="GHEA Grapalat" w:cs="Sylfaen"/>
          <w:lang w:val="hy-AM"/>
        </w:rPr>
      </w:pPr>
    </w:p>
    <w:p w:rsidR="00BE22BC" w:rsidRPr="00D22AFF" w:rsidRDefault="00BE22BC" w:rsidP="00BE22BC">
      <w:pPr>
        <w:jc w:val="center"/>
        <w:rPr>
          <w:rFonts w:ascii="GHEA Grapalat" w:hAnsi="GHEA Grapalat" w:cs="IRTEK Courier"/>
          <w:lang w:val="hy-AM"/>
        </w:rPr>
      </w:pPr>
      <w:r w:rsidRPr="00D22AFF">
        <w:rPr>
          <w:rFonts w:ascii="GHEA Grapalat" w:hAnsi="GHEA Grapalat" w:cs="Sylfaen"/>
          <w:lang w:val="hy-AM"/>
        </w:rPr>
        <w:t>ՈՐՈՇՈՒՄ</w:t>
      </w:r>
    </w:p>
    <w:p w:rsidR="00BE22BC" w:rsidRPr="00D22AFF" w:rsidRDefault="00BE22BC" w:rsidP="00BE22BC">
      <w:pPr>
        <w:rPr>
          <w:rFonts w:ascii="GHEA Grapalat" w:hAnsi="GHEA Grapalat" w:cs="IRTEK Courier"/>
          <w:lang w:val="hy-AM"/>
        </w:rPr>
      </w:pPr>
    </w:p>
    <w:p w:rsidR="00BE22BC" w:rsidRPr="00D22AFF" w:rsidRDefault="00BE22BC" w:rsidP="00BE22BC">
      <w:pPr>
        <w:jc w:val="center"/>
        <w:rPr>
          <w:rFonts w:ascii="GHEA Grapalat" w:hAnsi="GHEA Grapalat" w:cs="IRTEK Courier"/>
          <w:lang w:val="hy-AM"/>
        </w:rPr>
      </w:pPr>
    </w:p>
    <w:p w:rsidR="00BE22BC" w:rsidRPr="009D4747" w:rsidRDefault="00BE22BC" w:rsidP="00BE22BC">
      <w:pPr>
        <w:jc w:val="center"/>
        <w:rPr>
          <w:rFonts w:ascii="GHEA Grapalat" w:hAnsi="GHEA Grapalat" w:cs="IRTEK Courier"/>
          <w:lang w:val="hy-AM"/>
        </w:rPr>
      </w:pPr>
      <w:r w:rsidRPr="00D22AFF">
        <w:rPr>
          <w:rFonts w:ascii="GHEA Grapalat" w:hAnsi="GHEA Grapalat" w:cs="IRTEK Courier"/>
          <w:lang w:val="hy-AM"/>
        </w:rPr>
        <w:t>«_</w:t>
      </w:r>
      <w:r w:rsidRPr="009D4747">
        <w:rPr>
          <w:rFonts w:ascii="GHEA Grapalat" w:hAnsi="GHEA Grapalat" w:cs="IRTEK Courier"/>
          <w:lang w:val="hy-AM"/>
        </w:rPr>
        <w:t xml:space="preserve">____» ___________ 2016 </w:t>
      </w:r>
      <w:r w:rsidRPr="009D4747">
        <w:rPr>
          <w:rFonts w:ascii="GHEA Grapalat" w:hAnsi="GHEA Grapalat" w:cs="Sylfaen"/>
          <w:lang w:val="hy-AM"/>
        </w:rPr>
        <w:t>թվականի</w:t>
      </w:r>
      <w:r w:rsidRPr="009D4747">
        <w:rPr>
          <w:rFonts w:ascii="GHEA Grapalat" w:hAnsi="GHEA Grapalat" w:cs="IRTEK Courier"/>
          <w:lang w:val="hy-AM"/>
        </w:rPr>
        <w:t xml:space="preserve"> N _______-</w:t>
      </w:r>
      <w:r w:rsidRPr="009D4747">
        <w:rPr>
          <w:rFonts w:ascii="GHEA Grapalat" w:hAnsi="GHEA Grapalat" w:cs="Sylfaen"/>
          <w:lang w:val="hy-AM"/>
        </w:rPr>
        <w:t>Ա</w:t>
      </w:r>
    </w:p>
    <w:p w:rsidR="00BE22BC" w:rsidRPr="009D4747" w:rsidRDefault="00BE22BC" w:rsidP="00BE22BC">
      <w:pPr>
        <w:rPr>
          <w:rFonts w:ascii="GHEA Grapalat" w:hAnsi="GHEA Grapalat" w:cs="IRTEK Courier"/>
          <w:lang w:val="hy-AM"/>
        </w:rPr>
      </w:pPr>
    </w:p>
    <w:p w:rsidR="00BE22BC" w:rsidRPr="009D4747" w:rsidRDefault="00BE22BC" w:rsidP="00BE22BC">
      <w:pPr>
        <w:jc w:val="center"/>
        <w:rPr>
          <w:rFonts w:ascii="GHEA Grapalat" w:hAnsi="GHEA Grapalat" w:cs="Sylfaen"/>
          <w:lang w:val="hy-AM"/>
        </w:rPr>
      </w:pPr>
    </w:p>
    <w:p w:rsidR="00BE22BC" w:rsidRPr="009D4747" w:rsidRDefault="00BE22BC" w:rsidP="00BE22BC">
      <w:pPr>
        <w:jc w:val="center"/>
        <w:rPr>
          <w:rFonts w:ascii="GHEA Grapalat" w:hAnsi="GHEA Grapalat" w:cs="Sylfaen"/>
          <w:lang w:val="hy-AM"/>
        </w:rPr>
      </w:pPr>
    </w:p>
    <w:p w:rsidR="00BE22BC" w:rsidRPr="009D4747" w:rsidRDefault="00BE22BC" w:rsidP="00BE22BC">
      <w:pPr>
        <w:pStyle w:val="mechtex"/>
        <w:rPr>
          <w:rFonts w:ascii="GHEA Grapalat" w:hAnsi="GHEA Grapalat" w:cs="Sylfaen"/>
          <w:bCs/>
          <w:sz w:val="24"/>
          <w:szCs w:val="24"/>
          <w:lang w:val="hy-AM"/>
        </w:rPr>
      </w:pPr>
      <w:r w:rsidRPr="009D4747">
        <w:rPr>
          <w:rFonts w:ascii="GHEA Grapalat" w:hAnsi="GHEA Grapalat" w:cs="Sylfaen"/>
          <w:bCs/>
          <w:sz w:val="24"/>
          <w:szCs w:val="24"/>
          <w:lang w:val="hy-AM"/>
        </w:rPr>
        <w:t xml:space="preserve">«ՀԱՅԳԱԶԱՐԴ» ՓԱԿ ԲԱԺՆԵՏԻՐԱԿԱՆ ԸՆԿԵՐՈՒԹՅՈՒՆԸ ԼՈՒԾԱՐԵԼՈՒ ՄԱՍԻՆ </w:t>
      </w:r>
    </w:p>
    <w:p w:rsidR="00BE22BC" w:rsidRPr="009D4747" w:rsidRDefault="00BE22BC" w:rsidP="00BE22BC">
      <w:pPr>
        <w:pStyle w:val="mechtex"/>
        <w:rPr>
          <w:rFonts w:ascii="GHEA Grapalat" w:hAnsi="GHEA Grapalat" w:cs="IRTEK Courier"/>
          <w:sz w:val="24"/>
          <w:szCs w:val="24"/>
          <w:lang w:val="hy-AM"/>
        </w:rPr>
      </w:pPr>
      <w:r w:rsidRPr="009D4747">
        <w:rPr>
          <w:rFonts w:ascii="GHEA Grapalat" w:hAnsi="GHEA Grapalat" w:cs="Sylfaen"/>
          <w:bCs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BE22BC" w:rsidRPr="009D4747" w:rsidRDefault="00BE22BC" w:rsidP="00BE22BC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BE22BC" w:rsidRPr="009D4747" w:rsidRDefault="00BE22BC" w:rsidP="00BE22BC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BE22BC" w:rsidRPr="009D4747" w:rsidRDefault="009D4747" w:rsidP="00BE22BC">
      <w:pPr>
        <w:pStyle w:val="norm"/>
        <w:spacing w:line="276" w:lineRule="auto"/>
        <w:ind w:firstLine="706"/>
        <w:rPr>
          <w:rFonts w:ascii="GHEA Grapalat" w:hAnsi="GHEA Grapalat" w:cs="IRTEK Courier"/>
          <w:sz w:val="24"/>
          <w:szCs w:val="24"/>
          <w:lang w:val="hy-AM"/>
        </w:rPr>
      </w:pPr>
      <w:r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>Հայաստանի Հանրապետության կառավարության 2016 թվականի</w:t>
      </w:r>
      <w:r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փետրվարի 18-ի </w:t>
      </w:r>
      <w:r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>«Հայաստանի Հանրապետության էլեկտրաէներգետիկական համակարգի պետական ընկերությունների ֆինանսական առողջացման ծրագրի մասին» №6 արձանագրային որոշման (հարց 40) 4-րդ կետի</w:t>
      </w:r>
      <w:r>
        <w:rPr>
          <w:rFonts w:ascii="GHEA Grapalat" w:hAnsi="GHEA Grapalat" w:cs="IRTEK Courier"/>
          <w:spacing w:val="-6"/>
          <w:sz w:val="24"/>
          <w:szCs w:val="24"/>
          <w:lang w:val="hy-AM"/>
        </w:rPr>
        <w:t>, Հայաստանի Հանրապետութ</w:t>
      </w:r>
      <w:r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յան և Վերակառուցման և զարգացման միջազգային բանկի միջև 2016 թվականի մայիսի 12-ին ստորագրված «Էներգետիկայի ոլորտի ֆինանսական առողջացման ծրագիր» Վարկային համաձայնագրի </w:t>
      </w:r>
      <w:r w:rsidR="00026650" w:rsidRPr="00026650">
        <w:rPr>
          <w:rFonts w:ascii="GHEA Grapalat" w:hAnsi="GHEA Grapalat" w:cs="IRTEK Courier"/>
          <w:spacing w:val="-6"/>
          <w:sz w:val="24"/>
          <w:szCs w:val="24"/>
          <w:lang w:val="hy-AM"/>
        </w:rPr>
        <w:t>դրույթների</w:t>
      </w:r>
      <w:r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կատարման նպատակով,  </w:t>
      </w:r>
      <w:r w:rsidR="00BE22BC"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>«</w:t>
      </w:r>
      <w:r w:rsidR="00BE22BC" w:rsidRPr="009D4747">
        <w:rPr>
          <w:rFonts w:ascii="GHEA Grapalat" w:hAnsi="GHEA Grapalat" w:cs="Tahoma"/>
          <w:spacing w:val="-6"/>
          <w:sz w:val="24"/>
          <w:szCs w:val="24"/>
          <w:lang w:val="hy-AM"/>
        </w:rPr>
        <w:t>Բաժնետիրական</w:t>
      </w:r>
      <w:r w:rsidR="00BE22BC"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="00BE22BC" w:rsidRPr="009D4747">
        <w:rPr>
          <w:rFonts w:ascii="GHEA Grapalat" w:hAnsi="GHEA Grapalat" w:cs="Tahoma"/>
          <w:spacing w:val="-6"/>
          <w:sz w:val="24"/>
          <w:szCs w:val="24"/>
          <w:lang w:val="hy-AM"/>
        </w:rPr>
        <w:t>ընկերությունների</w:t>
      </w:r>
      <w:r w:rsidR="00BE22BC"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="00BE22BC" w:rsidRPr="009D4747">
        <w:rPr>
          <w:rFonts w:ascii="GHEA Grapalat" w:hAnsi="GHEA Grapalat" w:cs="Tahoma"/>
          <w:spacing w:val="-6"/>
          <w:sz w:val="24"/>
          <w:szCs w:val="24"/>
          <w:lang w:val="hy-AM"/>
        </w:rPr>
        <w:t>մա</w:t>
      </w:r>
      <w:r w:rsidR="00BE22BC"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>u</w:t>
      </w:r>
      <w:r w:rsidR="00BE22BC" w:rsidRPr="009D4747">
        <w:rPr>
          <w:rFonts w:ascii="GHEA Grapalat" w:hAnsi="GHEA Grapalat" w:cs="Tahoma"/>
          <w:spacing w:val="-6"/>
          <w:sz w:val="24"/>
          <w:szCs w:val="24"/>
          <w:lang w:val="hy-AM"/>
        </w:rPr>
        <w:t>ին</w:t>
      </w:r>
      <w:r w:rsidR="00BE22BC"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» </w:t>
      </w:r>
      <w:r w:rsidR="00BE22BC" w:rsidRPr="009D4747">
        <w:rPr>
          <w:rFonts w:ascii="GHEA Grapalat" w:hAnsi="GHEA Grapalat" w:cs="Tahoma"/>
          <w:spacing w:val="-6"/>
          <w:sz w:val="24"/>
          <w:szCs w:val="24"/>
          <w:lang w:val="hy-AM"/>
        </w:rPr>
        <w:t>Հայա</w:t>
      </w:r>
      <w:r w:rsidR="00BE22BC"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>u</w:t>
      </w:r>
      <w:r w:rsidR="00BE22BC" w:rsidRPr="009D4747">
        <w:rPr>
          <w:rFonts w:ascii="GHEA Grapalat" w:hAnsi="GHEA Grapalat" w:cs="Tahoma"/>
          <w:spacing w:val="-6"/>
          <w:sz w:val="24"/>
          <w:szCs w:val="24"/>
          <w:lang w:val="hy-AM"/>
        </w:rPr>
        <w:t>տանի</w:t>
      </w:r>
      <w:r w:rsidR="00BE22BC" w:rsidRPr="009D4747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="00BE22BC" w:rsidRPr="009D4747">
        <w:rPr>
          <w:rFonts w:ascii="GHEA Grapalat" w:hAnsi="GHEA Grapalat" w:cs="Tahoma"/>
          <w:spacing w:val="-6"/>
          <w:sz w:val="24"/>
          <w:szCs w:val="24"/>
          <w:lang w:val="hy-AM"/>
        </w:rPr>
        <w:t>Հանրա</w:t>
      </w:r>
      <w:r w:rsidR="00BE22BC" w:rsidRPr="009D4747">
        <w:rPr>
          <w:rFonts w:ascii="GHEA Grapalat" w:hAnsi="GHEA Grapalat" w:cs="Tahoma"/>
          <w:spacing w:val="-6"/>
          <w:sz w:val="24"/>
          <w:szCs w:val="24"/>
          <w:lang w:val="hy-AM"/>
        </w:rPr>
        <w:softHyphen/>
        <w:t>պետության</w:t>
      </w:r>
      <w:r w:rsidR="00BE22BC" w:rsidRPr="009D4747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="00BE22BC" w:rsidRPr="009D4747">
        <w:rPr>
          <w:rFonts w:ascii="GHEA Grapalat" w:hAnsi="GHEA Grapalat" w:cs="Tahoma"/>
          <w:sz w:val="24"/>
          <w:szCs w:val="24"/>
          <w:lang w:val="hy-AM"/>
        </w:rPr>
        <w:t>րենքի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BE22BC" w:rsidRPr="009D4747">
        <w:rPr>
          <w:rFonts w:ascii="GHEA Grapalat" w:hAnsi="GHEA Grapalat" w:cs="IRTEK Courier"/>
          <w:sz w:val="24"/>
          <w:szCs w:val="24"/>
          <w:lang w:val="hy-AM"/>
        </w:rPr>
        <w:t>27-</w:t>
      </w:r>
      <w:r w:rsidR="00BE22BC" w:rsidRPr="009D4747">
        <w:rPr>
          <w:rFonts w:ascii="GHEA Grapalat" w:hAnsi="GHEA Grapalat" w:cs="Tahoma"/>
          <w:sz w:val="24"/>
          <w:szCs w:val="24"/>
          <w:lang w:val="hy-AM"/>
        </w:rPr>
        <w:t>րդ</w:t>
      </w:r>
      <w:r w:rsidR="00BE22BC" w:rsidRPr="009D4747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BE22BC" w:rsidRPr="009D4747">
        <w:rPr>
          <w:rFonts w:ascii="GHEA Grapalat" w:hAnsi="GHEA Grapalat" w:cs="Tahoma"/>
          <w:sz w:val="24"/>
          <w:szCs w:val="24"/>
          <w:lang w:val="hy-AM"/>
        </w:rPr>
        <w:t>հոդվածի 2-րդ կետի «ա» ենթակետի</w:t>
      </w:r>
      <w:r w:rsidR="0010733B" w:rsidRPr="0010733B">
        <w:rPr>
          <w:rFonts w:ascii="GHEA Grapalat" w:hAnsi="GHEA Grapalat" w:cs="Tahoma"/>
          <w:sz w:val="24"/>
          <w:szCs w:val="24"/>
          <w:lang w:val="hy-AM"/>
        </w:rPr>
        <w:t>ն</w:t>
      </w:r>
      <w:r w:rsidR="00BE22BC" w:rsidRPr="009D4747">
        <w:rPr>
          <w:rFonts w:ascii="GHEA Grapalat" w:hAnsi="GHEA Grapalat" w:cs="IRTEK Courier"/>
          <w:sz w:val="24"/>
          <w:szCs w:val="24"/>
          <w:lang w:val="hy-AM"/>
        </w:rPr>
        <w:t xml:space="preserve">, </w:t>
      </w:r>
      <w:r w:rsidR="00E962D7" w:rsidRPr="00E962D7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BE22BC" w:rsidRPr="009D4747">
        <w:rPr>
          <w:rFonts w:ascii="GHEA Grapalat" w:hAnsi="GHEA Grapalat" w:cs="IRTEK Courier"/>
          <w:sz w:val="24"/>
          <w:szCs w:val="24"/>
          <w:lang w:val="hy-AM"/>
        </w:rPr>
        <w:t>67-րդ հոդվածի 1-ին կետի «գ» ենթակետի</w:t>
      </w:r>
      <w:r w:rsidR="0010733B" w:rsidRPr="0010733B">
        <w:rPr>
          <w:rFonts w:ascii="GHEA Grapalat" w:hAnsi="GHEA Grapalat" w:cs="IRTEK Courier"/>
          <w:sz w:val="24"/>
          <w:szCs w:val="24"/>
          <w:lang w:val="hy-AM"/>
        </w:rPr>
        <w:t>ն</w:t>
      </w:r>
      <w:r w:rsidR="00BE22BC" w:rsidRPr="009D4747">
        <w:rPr>
          <w:rFonts w:ascii="GHEA Grapalat" w:hAnsi="GHEA Grapalat" w:cs="IRTEK Courier"/>
          <w:sz w:val="24"/>
          <w:szCs w:val="24"/>
          <w:lang w:val="hy-AM"/>
        </w:rPr>
        <w:t xml:space="preserve"> և 68-րդ հոդվածի 7-րդ կետի</w:t>
      </w:r>
      <w:r w:rsidR="0010733B" w:rsidRPr="0010733B">
        <w:rPr>
          <w:rFonts w:ascii="GHEA Grapalat" w:hAnsi="GHEA Grapalat" w:cs="IRTEK Courier"/>
          <w:sz w:val="24"/>
          <w:szCs w:val="24"/>
          <w:lang w:val="hy-AM"/>
        </w:rPr>
        <w:t>ն</w:t>
      </w:r>
      <w:r w:rsidR="00BE22BC" w:rsidRPr="009D4747">
        <w:rPr>
          <w:rFonts w:ascii="GHEA Grapalat" w:hAnsi="GHEA Grapalat" w:cs="IRTEK Courier"/>
          <w:sz w:val="24"/>
          <w:szCs w:val="24"/>
          <w:lang w:val="hy-AM"/>
        </w:rPr>
        <w:t xml:space="preserve"> համապատասխան` Հայաստանի Հանրապետության կառավարությունը որոշում է.</w:t>
      </w:r>
    </w:p>
    <w:p w:rsidR="00BE22BC" w:rsidRPr="009C6147" w:rsidRDefault="00BE22BC" w:rsidP="00BE22BC">
      <w:pPr>
        <w:pStyle w:val="norm"/>
        <w:spacing w:line="276" w:lineRule="auto"/>
        <w:ind w:firstLine="706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1. Հայաստանի Հանրապետության օրենսդրությամբ սահմանված կարգով լուծարել «Հայգազարդ» փակ բաժնետիրական ընկերությունը (գտնվելու վայրը` քաղ. Երևան, Մյասնիկյան պող. 5/1, պետական գրանցման համարը` 264.140.00001):</w:t>
      </w:r>
    </w:p>
    <w:p w:rsidR="0033490D" w:rsidRPr="009C6147" w:rsidRDefault="0033490D" w:rsidP="00BE22BC">
      <w:pPr>
        <w:pStyle w:val="norm"/>
        <w:spacing w:line="276" w:lineRule="auto"/>
        <w:ind w:firstLine="706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2. Հայաստանի Հանրապետության էներգետիկ ենթակառուցվածքների և բնական պաշարների նախարարին՝ Հայաստանի Հանրապետության անունից մասնակցել «Հայգազարդ» փակ բաժնետիրական ընկերության ընդհանուր ժողովին</w:t>
      </w:r>
      <w:r w:rsidR="00CA55A4" w:rsidRPr="00CA55A4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և կողմ քվեարկել</w:t>
      </w:r>
      <w:r w:rsidR="002A33A4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՝ </w:t>
      </w:r>
      <w:r w:rsidR="007040AA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ընկերության լուծարման</w:t>
      </w:r>
      <w:r w:rsidR="00AE57CA" w:rsidRPr="00AE57CA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225F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և լուծար</w:t>
      </w:r>
      <w:r w:rsidR="00AE57CA" w:rsidRPr="00AE57CA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ային </w:t>
      </w:r>
      <w:r w:rsidR="00417F73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ծրագիր</w:t>
      </w:r>
      <w:r w:rsidR="00AE57CA" w:rsidRPr="00AE57CA">
        <w:rPr>
          <w:rFonts w:ascii="GHEA Grapalat" w:hAnsi="GHEA Grapalat" w:cs="Tahoma"/>
          <w:spacing w:val="-6"/>
          <w:sz w:val="24"/>
          <w:szCs w:val="24"/>
          <w:lang w:val="hy-AM"/>
        </w:rPr>
        <w:t>ը</w:t>
      </w:r>
      <w:r w:rsidR="00417F73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հաստատելո</w:t>
      </w:r>
      <w:r w:rsidR="001225F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ւ</w:t>
      </w:r>
      <w:r w:rsidR="00AE57CA" w:rsidRPr="00AE57CA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մասին</w:t>
      </w:r>
      <w:r w:rsidR="001225F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AE57CA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որոշ</w:t>
      </w:r>
      <w:r w:rsidR="00AE57CA" w:rsidRPr="00AE57CA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ումների </w:t>
      </w:r>
      <w:r w:rsidR="00AE57CA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ընդուն</w:t>
      </w:r>
      <w:r w:rsidR="00AE57CA" w:rsidRPr="00AE57CA">
        <w:rPr>
          <w:rFonts w:ascii="GHEA Grapalat" w:hAnsi="GHEA Grapalat" w:cs="Tahoma"/>
          <w:spacing w:val="-6"/>
          <w:sz w:val="24"/>
          <w:szCs w:val="24"/>
          <w:lang w:val="hy-AM"/>
        </w:rPr>
        <w:t>մանը</w:t>
      </w:r>
      <w:r w:rsidR="001225F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:</w:t>
      </w:r>
    </w:p>
    <w:p w:rsidR="00BE22BC" w:rsidRPr="009C6147" w:rsidRDefault="00B87648" w:rsidP="00BE22BC">
      <w:pPr>
        <w:pStyle w:val="norm"/>
        <w:spacing w:line="276" w:lineRule="auto"/>
        <w:ind w:firstLine="706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3</w:t>
      </w:r>
      <w:r w:rsidR="00BE22B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. Հայաստանի Հանրապետության կառավարությանն առընթեր պետական գույքի կառավարման վարչության պետին` սույն որոշումն ուժի մեջ մտնելուց հետո 15-օրյա ժամկետում «Հայգազարդ» փակ բաժնետիրական ընկերության լուծարման աշխատանքներ</w:t>
      </w:r>
      <w:r w:rsidR="007C5BB2" w:rsidRPr="007C5BB2">
        <w:rPr>
          <w:rFonts w:ascii="GHEA Grapalat" w:hAnsi="GHEA Grapalat" w:cs="Tahoma"/>
          <w:spacing w:val="-6"/>
          <w:sz w:val="24"/>
          <w:szCs w:val="24"/>
          <w:lang w:val="hy-AM"/>
        </w:rPr>
        <w:t>ն</w:t>
      </w:r>
      <w:r w:rsidR="00BE22B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իրականացնելու նպատակով ստեղծել լուծարման հանձնաժողով` դրա </w:t>
      </w:r>
      <w:r w:rsidR="00BE22B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lastRenderedPageBreak/>
        <w:t>կազմում ընդգրկելով Հայաստանի Հանրապետության  էներգետիկ ենթակառուցվածքների և բնական պաշարների նախարարության (մեկ անդամ), Հայաստանի Հանրապետության</w:t>
      </w:r>
      <w:r w:rsidR="002944D3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ֆինանսների նախարարության (</w:t>
      </w:r>
      <w:r w:rsidR="002944D3">
        <w:rPr>
          <w:rFonts w:ascii="GHEA Grapalat" w:hAnsi="GHEA Grapalat" w:cs="Tahoma"/>
          <w:spacing w:val="-6"/>
          <w:sz w:val="24"/>
          <w:szCs w:val="24"/>
        </w:rPr>
        <w:t>մեկ</w:t>
      </w:r>
      <w:r w:rsidR="00BE22B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bookmarkStart w:id="0" w:name="_GoBack"/>
      <w:bookmarkEnd w:id="0"/>
      <w:r w:rsidR="00BE22B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անդամ), Հայաստանի Հանրապետության արդարադատության նախարարության (մեկ անդամ), Հայաստանի Հանրապետության կառավարությանն առընթեր պետական եկամուտների կոմիտեի (մեկ անդամ) և Հայաստանի Հանրապետության կառավարությանն առընթեր պետական գույքի կառավարման վարչության (երկու անդամ</w:t>
      </w:r>
      <w:r w:rsidR="00E86520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՝ հանձնաժողովի նախագահ և անդամ-քարտուղար</w:t>
      </w:r>
      <w:r w:rsidR="00BE22B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):</w:t>
      </w:r>
    </w:p>
    <w:p w:rsidR="00E86520" w:rsidRPr="009C6147" w:rsidRDefault="00B87648" w:rsidP="00BE22BC">
      <w:pPr>
        <w:pStyle w:val="norm"/>
        <w:spacing w:line="276" w:lineRule="auto"/>
        <w:ind w:firstLine="706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4</w:t>
      </w:r>
      <w:r w:rsidR="00E86520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. Հայաստանի Հանրապետության  էներգետիկ ենթակառուցվածքների և բնական պաշարների նախարարին՝ լուծարման հանձնաժողովի ստեղծումից հետո մեկամսյա ժամկետում ապահովել «Հայգազարդ» փակ բաժնետիրական ընկերության համապա</w:t>
      </w:r>
      <w:r w:rsidR="00377A6A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տա</w:t>
      </w:r>
      <w:r w:rsidR="00E86520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սխան փաստաթղթերի և գույքի, այդ թվում՝ դրամական միջոցների,</w:t>
      </w:r>
      <w:r w:rsidR="00E82C45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E86520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արժեթղթերի</w:t>
      </w:r>
      <w:r w:rsidR="00E82C45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և գույքային իրավունքների հանձնումը լուծարման հանձնաժողովին:</w:t>
      </w:r>
    </w:p>
    <w:p w:rsidR="00BE22BC" w:rsidRPr="009C6147" w:rsidRDefault="00B87648" w:rsidP="00BE22BC">
      <w:pPr>
        <w:pStyle w:val="norm"/>
        <w:spacing w:line="276" w:lineRule="auto"/>
        <w:ind w:firstLine="706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5</w:t>
      </w:r>
      <w:r w:rsidR="00BE22BC"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. Սահմանել, որ`</w:t>
      </w:r>
    </w:p>
    <w:p w:rsidR="00BE22BC" w:rsidRPr="009C6147" w:rsidRDefault="00BE22BC" w:rsidP="00BE22BC">
      <w:pPr>
        <w:pStyle w:val="norm"/>
        <w:spacing w:line="276" w:lineRule="auto"/>
        <w:ind w:firstLine="706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1) «Հայգազարդ» փակ բաժնետիրական ընկերության պարտատերերի հետ հաշվարկներն ավարտելուց հետո դեբիտորական պարտքերի </w:t>
      </w:r>
      <w:r w:rsidR="007C5BB2" w:rsidRPr="007C5BB2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r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այլ պահանջների իրավունքները վերապահվում են Հայաստանի Հանրապետության ֆինանսների նախարարությանը.</w:t>
      </w:r>
    </w:p>
    <w:p w:rsidR="00BE22BC" w:rsidRPr="009C6147" w:rsidRDefault="00BE22BC" w:rsidP="00BE22BC">
      <w:pPr>
        <w:pStyle w:val="norm"/>
        <w:spacing w:line="276" w:lineRule="auto"/>
        <w:ind w:firstLine="706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9C6147">
        <w:rPr>
          <w:rFonts w:ascii="GHEA Grapalat" w:hAnsi="GHEA Grapalat" w:cs="Tahoma"/>
          <w:spacing w:val="-6"/>
          <w:sz w:val="24"/>
          <w:szCs w:val="24"/>
          <w:lang w:val="hy-AM"/>
        </w:rPr>
        <w:t>2) «Հայգազարդ» փակ բաժնետիրական ընկերության պարտատերերի պահանջների բավարարումից հետո մնացած գույքի առկայության դեպքում այն հանձնվում է Հայաստանի Հանրապետության կառավարությանն առընթեր պետական գույքի կառավարման վարչության տնօրինությանը:</w:t>
      </w:r>
    </w:p>
    <w:p w:rsidR="00BE22BC" w:rsidRPr="009C6147" w:rsidRDefault="00BE22BC" w:rsidP="00BE22BC">
      <w:pPr>
        <w:autoSpaceDE w:val="0"/>
        <w:autoSpaceDN w:val="0"/>
        <w:adjustRightInd w:val="0"/>
        <w:ind w:firstLine="400"/>
        <w:jc w:val="both"/>
        <w:rPr>
          <w:rFonts w:ascii="GHEA Grapalat" w:eastAsia="Arial Unicode MS" w:hAnsi="GHEA Grapalat" w:cs="AK Courier"/>
          <w:sz w:val="22"/>
          <w:szCs w:val="22"/>
          <w:lang w:val="hy-AM" w:eastAsia="en-US"/>
        </w:rPr>
      </w:pPr>
    </w:p>
    <w:p w:rsidR="00E9202D" w:rsidRDefault="00BE22BC" w:rsidP="00E9202D">
      <w:pPr>
        <w:ind w:right="168" w:firstLine="708"/>
        <w:jc w:val="center"/>
        <w:rPr>
          <w:rFonts w:ascii="GHEA Grapalat" w:hAnsi="GHEA Grapalat" w:cs="Sylfaen"/>
          <w:sz w:val="26"/>
          <w:szCs w:val="26"/>
          <w:lang w:val="hy-AM"/>
        </w:rPr>
      </w:pPr>
      <w:r w:rsidRPr="009C6147">
        <w:rPr>
          <w:rFonts w:ascii="GHEA Grapalat" w:hAnsi="GHEA Grapalat" w:cs="Sylfaen"/>
          <w:u w:val="single"/>
          <w:lang w:val="hy-AM"/>
        </w:rPr>
        <w:br w:type="page"/>
      </w:r>
      <w:r w:rsidR="00E9202D">
        <w:rPr>
          <w:rFonts w:ascii="GHEA Grapalat" w:hAnsi="GHEA Grapalat" w:cs="Sylfaen"/>
          <w:sz w:val="26"/>
          <w:szCs w:val="26"/>
          <w:lang w:val="hy-AM"/>
        </w:rPr>
        <w:lastRenderedPageBreak/>
        <w:t>ՀԻՄՆԱՎՈՐՈՒՄ</w:t>
      </w:r>
    </w:p>
    <w:p w:rsidR="00E9202D" w:rsidRDefault="00E9202D" w:rsidP="00E9202D">
      <w:pPr>
        <w:ind w:left="708" w:right="168" w:firstLine="708"/>
        <w:jc w:val="center"/>
        <w:rPr>
          <w:rFonts w:ascii="GHEA Grapalat" w:hAnsi="GHEA Grapalat"/>
          <w:lang w:val="hy-AM"/>
        </w:rPr>
      </w:pPr>
    </w:p>
    <w:p w:rsidR="00E9202D" w:rsidRPr="00E962D7" w:rsidRDefault="00E9202D" w:rsidP="00E9202D">
      <w:pPr>
        <w:pStyle w:val="mechtex"/>
        <w:rPr>
          <w:rFonts w:ascii="GHEA Grapalat" w:hAnsi="GHEA Grapalat" w:cs="Sylfaen"/>
          <w:bCs/>
          <w:sz w:val="24"/>
          <w:szCs w:val="24"/>
          <w:lang w:val="hy-AM"/>
        </w:rPr>
      </w:pPr>
      <w:r w:rsidRPr="00E9202D">
        <w:rPr>
          <w:rFonts w:ascii="GHEA Grapalat" w:hAnsi="GHEA Grapalat" w:cs="Sylfaen"/>
          <w:bCs/>
          <w:sz w:val="24"/>
          <w:szCs w:val="24"/>
          <w:lang w:val="hy-AM"/>
        </w:rPr>
        <w:t>«Հայգազարդ» փակ բաժնետիրական ընկերությունը լուծարելու մասին» ՀՀ կառավարության որոշման նախագծի վերաբերյալ</w:t>
      </w:r>
    </w:p>
    <w:p w:rsidR="00E9202D" w:rsidRDefault="00E9202D" w:rsidP="00E9202D">
      <w:pPr>
        <w:ind w:right="168" w:firstLine="708"/>
        <w:jc w:val="center"/>
        <w:rPr>
          <w:rFonts w:ascii="GHEA Grapalat" w:hAnsi="GHEA Grapalat" w:cs="Sylfaen"/>
          <w:lang w:val="hy-AM"/>
        </w:rPr>
      </w:pPr>
    </w:p>
    <w:p w:rsidR="00E9202D" w:rsidRDefault="00E9202D" w:rsidP="00E9202D">
      <w:pPr>
        <w:ind w:right="168" w:firstLine="708"/>
        <w:jc w:val="center"/>
        <w:rPr>
          <w:rFonts w:ascii="GHEA Grapalat" w:hAnsi="GHEA Grapalat" w:cs="Sylfaen"/>
          <w:lang w:val="hy-AM"/>
        </w:rPr>
      </w:pPr>
    </w:p>
    <w:tbl>
      <w:tblPr>
        <w:tblW w:w="101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9722"/>
      </w:tblGrid>
      <w:tr w:rsidR="00E9202D" w:rsidTr="00E9202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 w:cs="Sylfaen"/>
                <w:b/>
              </w:rPr>
              <w:t>Անհրաժեշտությունը</w:t>
            </w:r>
          </w:p>
        </w:tc>
      </w:tr>
      <w:tr w:rsidR="00E9202D" w:rsidRPr="00E9202D" w:rsidTr="00E9202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sz w:val="22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line="276" w:lineRule="auto"/>
              <w:ind w:firstLine="708"/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</w:rPr>
              <w:t>կառավարության 18.02.2016</w:t>
            </w:r>
            <w:r>
              <w:rPr>
                <w:rFonts w:ascii="GHEA Grapalat" w:hAnsi="GHEA Grapalat"/>
                <w:lang w:val="en-US"/>
              </w:rPr>
              <w:t>թ</w:t>
            </w:r>
            <w:r>
              <w:rPr>
                <w:rFonts w:ascii="GHEA Grapalat" w:hAnsi="GHEA Grapalat"/>
              </w:rPr>
              <w:t>. «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</w:rPr>
              <w:t xml:space="preserve"> էլեկտրաէներգետիկական համակարգի պետական ընկերությունների ֆինանսական առողջացման ծրագրի մասին» №6 արձանագրային որոշման (հարց 40) 4-րդ կետի համաձայն և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</w:t>
            </w:r>
            <w:r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  <w:lang w:val="en-US"/>
              </w:rPr>
              <w:t>րության</w:t>
            </w:r>
            <w:r>
              <w:rPr>
                <w:rFonts w:ascii="GHEA Grapalat" w:hAnsi="GHEA Grapalat"/>
              </w:rPr>
              <w:t xml:space="preserve"> և </w:t>
            </w:r>
            <w:r>
              <w:rPr>
                <w:rFonts w:ascii="GHEA Grapalat" w:hAnsi="GHEA Grapalat"/>
                <w:lang w:val="en-US"/>
              </w:rPr>
              <w:t>ՎԶՄԲ</w:t>
            </w:r>
            <w:r>
              <w:rPr>
                <w:rFonts w:ascii="GHEA Grapalat" w:hAnsi="GHEA Grapalat"/>
              </w:rPr>
              <w:t xml:space="preserve"> միջև 12.05.2016թ. ստորագրված «Էներգետիկայի ոլորտի ֆինանսական առողջացման ծրագիր» Վարկային համաձայնագրի պայմաններով (Ցանկ 2-ի </w:t>
            </w:r>
            <w:r>
              <w:rPr>
                <w:rFonts w:ascii="GHEA Grapalat" w:hAnsi="GHEA Grapalat"/>
                <w:lang w:val="en-US"/>
              </w:rPr>
              <w:t>IV</w:t>
            </w:r>
            <w:r>
              <w:rPr>
                <w:rFonts w:ascii="GHEA Grapalat" w:hAnsi="GHEA Grapalat"/>
              </w:rPr>
              <w:t xml:space="preserve"> Բաժնի </w:t>
            </w:r>
            <w:r>
              <w:rPr>
                <w:rFonts w:ascii="GHEA Grapalat" w:hAnsi="GHEA Grapalat"/>
                <w:lang w:val="en-US"/>
              </w:rPr>
              <w:t>A</w:t>
            </w:r>
            <w:r>
              <w:rPr>
                <w:rFonts w:ascii="GHEA Grapalat" w:hAnsi="GHEA Grapalat"/>
              </w:rPr>
              <w:t>2-րդ կետի աղյուսակի ՄԿՑ 2) նախատեսվում է մինչև 2016թ. տարեվերջ ընդունել «</w:t>
            </w:r>
            <w:r>
              <w:rPr>
                <w:rFonts w:ascii="GHEA Grapalat" w:hAnsi="GHEA Grapalat"/>
                <w:lang w:val="en-US"/>
              </w:rPr>
              <w:t>Հայգազարդ</w:t>
            </w:r>
            <w:r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ՓԲԸ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ի</w:t>
            </w:r>
            <w:r>
              <w:rPr>
                <w:rFonts w:ascii="GHEA Grapalat" w:hAnsi="GHEA Grapalat"/>
              </w:rPr>
              <w:t xml:space="preserve"> բաժնետիրոջ որոշում` ընկերություն</w:t>
            </w: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լուծարելու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հաստատել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լուծարման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ծրագիր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E9202D" w:rsidTr="00E9202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line="276" w:lineRule="auto"/>
              <w:ind w:right="16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</w:rPr>
              <w:t>Ը</w:t>
            </w:r>
            <w:r>
              <w:rPr>
                <w:rFonts w:ascii="GHEA Grapalat" w:hAnsi="GHEA Grapalat"/>
                <w:b/>
                <w:lang w:val="en-US" w:eastAsia="en-US"/>
              </w:rPr>
              <w:t>նթացիկ</w:t>
            </w:r>
            <w:r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իրավիճակը</w:t>
            </w:r>
            <w:r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և</w:t>
            </w:r>
            <w:r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խնդիրները</w:t>
            </w:r>
          </w:p>
        </w:tc>
      </w:tr>
      <w:tr w:rsidR="00E9202D" w:rsidRPr="00E9202D" w:rsidTr="00E9202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sz w:val="22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line="276" w:lineRule="auto"/>
              <w:ind w:firstLine="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«Հայգազարդ» ՓԲ</w:t>
            </w: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 xml:space="preserve"> ստեղծվել է ՀՀ կառավարության 18.09.1998թ. «ՀայՌուսգազարդ» ՓԲԸ-ի գործունեությունն ապահովող առաջնահերթ միջոցառումների մասին» N568 որոշման </w:t>
            </w:r>
            <w:r>
              <w:rPr>
                <w:rFonts w:ascii="GHEA Grapalat" w:hAnsi="GHEA Grapalat"/>
                <w:lang w:val="en-US"/>
              </w:rPr>
              <w:t>հիման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վրա</w:t>
            </w:r>
            <w:r>
              <w:rPr>
                <w:rFonts w:ascii="GHEA Grapalat" w:hAnsi="GHEA Grapalat"/>
              </w:rPr>
              <w:t xml:space="preserve">: ՀՀ գազի համակարգի նախկին` տասնմեկ պետական փակ բաժնետիրական ընկերությունները   միացման </w:t>
            </w:r>
            <w:r>
              <w:rPr>
                <w:rFonts w:ascii="GHEA Grapalat" w:hAnsi="GHEA Grapalat"/>
                <w:lang w:val="en-US"/>
              </w:rPr>
              <w:t>ձևով</w:t>
            </w:r>
            <w:r>
              <w:rPr>
                <w:rFonts w:ascii="GHEA Grapalat" w:hAnsi="GHEA Grapalat"/>
              </w:rPr>
              <w:t xml:space="preserve"> վերակազմա</w:t>
            </w:r>
            <w:r>
              <w:rPr>
                <w:rFonts w:ascii="GHEA Grapalat" w:hAnsi="GHEA Grapalat"/>
                <w:lang w:val="en-US"/>
              </w:rPr>
              <w:t>կերպ</w:t>
            </w:r>
            <w:r>
              <w:rPr>
                <w:rFonts w:ascii="GHEA Grapalat" w:hAnsi="GHEA Grapalat"/>
              </w:rPr>
              <w:t>վ</w:t>
            </w:r>
            <w:r>
              <w:rPr>
                <w:rFonts w:ascii="GHEA Grapalat" w:hAnsi="GHEA Grapalat"/>
                <w:lang w:val="en-US"/>
              </w:rPr>
              <w:t>ել</w:t>
            </w:r>
            <w:r>
              <w:rPr>
                <w:rFonts w:ascii="GHEA Grapalat" w:hAnsi="GHEA Grapalat"/>
              </w:rPr>
              <w:t xml:space="preserve"> են և ստեղծվել է «Հայգազարդ» ՓԲԸ-ն: ՀՀ կառավարության 06.11.2003թ. N1694-Ն որոշմամբ ՀՀ սեփականությունը հանդիսացող «Հայգազարդ» ՓԲԸ-ի բաժնետոմսերի կառավարման լիազորությունները վերապահվել է ՀՀ էներգետիկայի նախարարությանը: </w:t>
            </w:r>
          </w:p>
          <w:p w:rsidR="00E9202D" w:rsidRDefault="00E9202D">
            <w:pPr>
              <w:spacing w:line="276" w:lineRule="auto"/>
              <w:ind w:firstLine="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Ընկերության ստեղծման հիմնական նպատակն է եղել` կազմակերպել գազի նախկին համակարգի ընկերություններից փոխանցված դեբիտորական և կրեդիտորական պարտքերի սպասարկումը, առևտրա-միջնորդական գործառնությունների իրականացումը, կապված «ՀայՌուսգազարդ» ՓԲԸ-ի կանոնադրական կապիտալի համալրման նպատակով ռուսական կողմին հանձնված գույքի դիմաց ստացվող բնական գազի ներկրման և իրացման հետ:</w:t>
            </w:r>
          </w:p>
          <w:p w:rsidR="00E9202D" w:rsidRDefault="00E9202D">
            <w:pPr>
              <w:spacing w:line="276" w:lineRule="auto"/>
              <w:ind w:firstLine="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Բաշխիչ էլեկտրական ցանցերի մասնավորեցումից հետո ՀՀ կառավարության 22.08.2002թ. «Հայաստանի էլ. ցանցեր» ՓԲԸ-ի դեբիտորական և կրեդիտորական պարտքերը փոխանցելու մասին» N 1318-Ա որոշման համաձայն «Հայգազարդ» ՓԲԸ-ին են փոխանցվել 01.10.2002թ. դրությամբ «Հայաստանի էլ. ցանցեր» ՓԲԸ-ի հաշվեկշռում հաշվառվող  էլեկտրաէներգիայի և այլ գործունեության գծով չհավաքագրված դեբիտորական պարտքերը  և «Հայէներգո» ՓԲԸ-ի հանդեպ </w:t>
            </w:r>
            <w:r>
              <w:rPr>
                <w:rFonts w:ascii="GHEA Grapalat" w:hAnsi="GHEA Grapalat"/>
              </w:rPr>
              <w:lastRenderedPageBreak/>
              <w:t>ունեցած «Հայաստանի էլ. ցանցեր» ՓԲԸ-ի կրեդիտորական պարտքը:</w:t>
            </w:r>
          </w:p>
          <w:p w:rsidR="00E9202D" w:rsidRDefault="00E9202D">
            <w:pPr>
              <w:spacing w:line="276" w:lineRule="auto"/>
              <w:ind w:firstLine="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կառավարության 16.06.2006թ. «Հայաստանի Հանրապետության էներգահամակարգի կառավարման բարելավմանն ուղղված միջոցառումների մասին» N896-Ն որոշման համաձայն ՀՀ էներգետիկայի նախարարության ենթակայության «Հայէներգո», «Հրազդանի ՋԷԿ», «Սևան-Հրազդանյան կասկադ» փակ բաժնետիրական և «Պետպոլիմեր» սահմանափակ պատասխանատվությամբ ընկերությունները վերակազմակերպվել  և միացվել են «Հայգազարդ» ՓԲԸ-ին: </w:t>
            </w:r>
          </w:p>
          <w:p w:rsidR="00E9202D" w:rsidRPr="00E9202D" w:rsidRDefault="00E9202D">
            <w:pPr>
              <w:spacing w:line="276" w:lineRule="auto"/>
              <w:ind w:firstLine="36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էներգահամակարգում իրականացված կառուցվածքային բարեփոխումների արդյունքում նշված ընկերությունները դուրս էին բերվել արտադրող-տեղափոխող-բաշխող շղթայից և արտադրական գործունեություն չէին իրականացնում: Այդ ընկերությունների հաշվեկշիռներում մնացել էին հիմնականում գազի և էլեկտրաէներգետիկական համակարգի չհավաքագրված դեբիտորական և կրեդիտորական պարտքերը, ինչպես նաև շղթայով միմյանց հանդեպ խոշոր չափերի պահանջի իրավունքներ (պարտքեր): </w:t>
            </w:r>
          </w:p>
          <w:p w:rsidR="00E9202D" w:rsidRPr="00E9202D" w:rsidRDefault="00E9202D">
            <w:pPr>
              <w:spacing w:line="276" w:lineRule="auto"/>
              <w:ind w:firstLine="70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Անցած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տարիների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ընթացքում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ընկերության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գործունեությունը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եղել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առկա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ապրանքանյութական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արժեքների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օտարումը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դեբիտորական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պարտքերի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հավաքագրումը</w:t>
            </w:r>
            <w:r w:rsidRPr="00E9202D">
              <w:rPr>
                <w:rFonts w:ascii="GHEA Grapalat" w:hAnsi="GHEA Grapalat"/>
              </w:rPr>
              <w:t xml:space="preserve">: </w:t>
            </w:r>
            <w:r>
              <w:rPr>
                <w:rFonts w:ascii="GHEA Grapalat" w:hAnsi="GHEA Grapalat"/>
                <w:lang w:val="en-US"/>
              </w:rPr>
              <w:t>Վերջին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տարիների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իրականությունը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ցույց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տալիս</w:t>
            </w:r>
            <w:r w:rsidRPr="00E9202D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ընկերության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հաշվեկշռում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մնացած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ապրանքանյութական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արժեքները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իրացվելի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չեն</w:t>
            </w:r>
            <w:r w:rsidRPr="00E9202D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ոչ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պիտանի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E9202D">
              <w:rPr>
                <w:rFonts w:ascii="GHEA Grapalat" w:hAnsi="GHEA Grapalat"/>
              </w:rPr>
              <w:t xml:space="preserve">), </w:t>
            </w:r>
            <w:r>
              <w:rPr>
                <w:rFonts w:ascii="GHEA Grapalat" w:hAnsi="GHEA Grapalat"/>
                <w:lang w:val="en-US"/>
              </w:rPr>
              <w:t>իսկ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դեբիտորական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պարտքերը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գերազանցապես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առանց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հիմքերի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պարտքեր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դրանց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գանձման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աշխատանքները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գրեթե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անհնարին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E9202D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պարտապան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կազմակերպությունների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լուծարված</w:t>
            </w:r>
            <w:r w:rsidRPr="00E9202D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սնանկ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ճանաչված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լինելու</w:t>
            </w:r>
            <w:r w:rsidRPr="00E9202D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դրանց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գտնվելու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վայրը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հայտնի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չլինելու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ամենաէականն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E9202D">
              <w:rPr>
                <w:rFonts w:ascii="GHEA Grapalat" w:hAnsi="GHEA Grapalat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հայցային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վաղեմությունները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բաց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թողնված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լինելու</w:t>
            </w:r>
            <w:r w:rsidRPr="00E920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պատճառով</w:t>
            </w:r>
            <w:r w:rsidRPr="00E9202D">
              <w:rPr>
                <w:rFonts w:ascii="GHEA Grapalat" w:hAnsi="GHEA Grapalat"/>
              </w:rPr>
              <w:t xml:space="preserve">: </w:t>
            </w:r>
          </w:p>
        </w:tc>
      </w:tr>
      <w:tr w:rsidR="00E9202D" w:rsidRPr="00E9202D" w:rsidTr="00E9202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 w:cs="Sylfaen"/>
                <w:b/>
              </w:rPr>
              <w:t>Կարգավորման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նպատակը,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 xml:space="preserve">բնույթը </w:t>
            </w:r>
            <w:r>
              <w:rPr>
                <w:rFonts w:ascii="GHEA Grapalat" w:hAnsi="GHEA Grapalat" w:cs="Sylfaen"/>
                <w:b/>
                <w:lang w:val="en-US"/>
              </w:rPr>
              <w:t>և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ակնկալվող</w:t>
            </w:r>
            <w:r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  <w:lang w:val="en-US"/>
              </w:rPr>
              <w:t>արդյունքը</w:t>
            </w:r>
          </w:p>
        </w:tc>
      </w:tr>
      <w:tr w:rsidR="00E9202D" w:rsidRPr="00E9202D" w:rsidTr="00E9202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sz w:val="22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line="276" w:lineRule="auto"/>
              <w:ind w:firstLine="70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էներգետիկայի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ոլորտի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ընկերությունների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ֆինանսական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առողջացման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ծրագրի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իրականացման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շրջանակներում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կառավարությունը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որոշել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լուծարել</w:t>
            </w:r>
            <w:r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Հայգազարդ</w:t>
            </w:r>
            <w:r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ՓԲԸ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ինչը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պայմանավորված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ընկերության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հետագա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գործունեության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աննպատակահարմարությամբ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համակարգի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ընկերությունների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ֆինանսական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միջոցների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արտահոսքը՝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իրենց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գործունեության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հետ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չկապված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ծախսերի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վրա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կանխելու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նպատակով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E9202D" w:rsidRPr="00E9202D" w:rsidTr="00E9202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 w:cs="Sylfaen"/>
                <w:b/>
              </w:rPr>
              <w:t>Նախագծի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մշակման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գործընթացում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ներգրավված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ինստիտուտները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անձիք</w:t>
            </w:r>
            <w:r>
              <w:rPr>
                <w:rFonts w:ascii="GHEA Grapalat" w:hAnsi="GHEA Grapalat"/>
                <w:b/>
              </w:rPr>
              <w:t xml:space="preserve">   </w:t>
            </w:r>
          </w:p>
        </w:tc>
      </w:tr>
      <w:tr w:rsidR="00E9202D" w:rsidRPr="00E9202D" w:rsidTr="00E9202D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02D" w:rsidRDefault="00E9202D">
            <w:pPr>
              <w:spacing w:after="200" w:line="23" w:lineRule="atLeast"/>
              <w:rPr>
                <w:rFonts w:ascii="GHEA Grapalat" w:hAnsi="GHEA Grapalat"/>
                <w:sz w:val="22"/>
              </w:rPr>
            </w:pPr>
          </w:p>
        </w:tc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02D" w:rsidRDefault="00E9202D">
            <w:pPr>
              <w:tabs>
                <w:tab w:val="left" w:pos="1830"/>
              </w:tabs>
              <w:spacing w:after="200"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ՀՀ </w:t>
            </w:r>
            <w:r>
              <w:rPr>
                <w:rFonts w:ascii="GHEA Grapalat" w:hAnsi="GHEA Grapalat" w:cs="Tahoma"/>
              </w:rPr>
              <w:t>էներգետիկ ենթակառուցվածքների</w:t>
            </w:r>
            <w:r>
              <w:rPr>
                <w:rFonts w:ascii="GHEA Grapalat" w:hAnsi="GHEA Grapalat" w:cs="Arial Armenian"/>
                <w:spacing w:val="-2"/>
              </w:rPr>
              <w:t xml:space="preserve"> </w:t>
            </w:r>
            <w:r>
              <w:rPr>
                <w:rFonts w:ascii="GHEA Grapalat" w:hAnsi="GHEA Grapalat" w:cs="Tahoma"/>
                <w:spacing w:val="-2"/>
              </w:rPr>
              <w:t>և</w:t>
            </w:r>
            <w:r>
              <w:rPr>
                <w:rFonts w:ascii="GHEA Grapalat" w:hAnsi="GHEA Grapalat" w:cs="Arial Armenian"/>
                <w:spacing w:val="-2"/>
              </w:rPr>
              <w:t xml:space="preserve"> </w:t>
            </w:r>
            <w:r>
              <w:rPr>
                <w:rFonts w:ascii="GHEA Grapalat" w:hAnsi="GHEA Grapalat" w:cs="Tahoma"/>
                <w:spacing w:val="-2"/>
              </w:rPr>
              <w:t>բնական</w:t>
            </w:r>
            <w:r>
              <w:rPr>
                <w:rFonts w:ascii="GHEA Grapalat" w:hAnsi="GHEA Grapalat" w:cs="Arial Armenian"/>
                <w:spacing w:val="-2"/>
              </w:rPr>
              <w:t xml:space="preserve"> պաշարների</w:t>
            </w:r>
            <w:r>
              <w:rPr>
                <w:rFonts w:ascii="GHEA Grapalat" w:hAnsi="GHEA Grapalat"/>
              </w:rPr>
              <w:t xml:space="preserve"> նախարարության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  <w:r>
              <w:rPr>
                <w:rFonts w:ascii="GHEA Grapalat" w:hAnsi="GHEA Grapalat"/>
              </w:rPr>
              <w:t xml:space="preserve">: </w:t>
            </w:r>
          </w:p>
        </w:tc>
      </w:tr>
    </w:tbl>
    <w:p w:rsidR="00E9202D" w:rsidRDefault="00E9202D" w:rsidP="00E9202D">
      <w:pPr>
        <w:ind w:firstLine="708"/>
        <w:jc w:val="both"/>
        <w:rPr>
          <w:rFonts w:ascii="GHEA Grapalat" w:hAnsi="GHEA Grapalat"/>
          <w:lang w:val="hy-AM"/>
        </w:rPr>
      </w:pPr>
    </w:p>
    <w:p w:rsidR="00E9202D" w:rsidRDefault="00E9202D" w:rsidP="00E9202D">
      <w:pPr>
        <w:spacing w:line="26" w:lineRule="atLeas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E9202D" w:rsidRDefault="00E9202D" w:rsidP="00E9202D">
      <w:pPr>
        <w:spacing w:line="26" w:lineRule="atLeast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lastRenderedPageBreak/>
        <w:t>ՏԵՂԵԿԱՆՔ</w:t>
      </w:r>
    </w:p>
    <w:p w:rsidR="00E9202D" w:rsidRDefault="00E9202D" w:rsidP="00E9202D">
      <w:pPr>
        <w:ind w:firstLine="547"/>
        <w:jc w:val="center"/>
        <w:rPr>
          <w:rFonts w:ascii="GHEA Grapalat" w:hAnsi="GHEA Grapalat" w:cs="Sylfaen"/>
          <w:lang w:val="af-ZA"/>
        </w:rPr>
      </w:pPr>
    </w:p>
    <w:p w:rsidR="00E9202D" w:rsidRDefault="00E9202D" w:rsidP="00E9202D">
      <w:pPr>
        <w:pStyle w:val="mechtex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</w:rPr>
        <w:t xml:space="preserve">«Հայգազարդ» փակ բաժնետիրական ընկերությունը լուծարելու մասին» </w:t>
      </w:r>
      <w:r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վերաբերյալ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կատարելու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վերաբերյալ</w:t>
      </w:r>
    </w:p>
    <w:p w:rsidR="00E9202D" w:rsidRDefault="00E9202D" w:rsidP="00E9202D">
      <w:pPr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E9202D" w:rsidRDefault="00E9202D" w:rsidP="00E9202D">
      <w:pPr>
        <w:spacing w:line="276" w:lineRule="auto"/>
        <w:ind w:firstLine="54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«Հայգազարդ» փակ բաժնետիրական ընկերությունը լուծարելու մասին» </w:t>
      </w:r>
      <w:r>
        <w:rPr>
          <w:rFonts w:ascii="GHEA Grapalat" w:hAnsi="GHEA Grapalat" w:cs="Sylfaen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E9202D" w:rsidRDefault="00E9202D" w:rsidP="00E9202D">
      <w:pPr>
        <w:spacing w:line="276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E9202D" w:rsidRDefault="00E9202D" w:rsidP="00E9202D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E9202D" w:rsidRDefault="00E9202D" w:rsidP="00E9202D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E9202D" w:rsidRDefault="00E9202D" w:rsidP="00E9202D">
      <w:pPr>
        <w:spacing w:line="360" w:lineRule="auto"/>
        <w:ind w:left="708"/>
        <w:jc w:val="center"/>
        <w:rPr>
          <w:rFonts w:ascii="GHEA Grapalat" w:hAnsi="GHEA Grapalat"/>
          <w:lang w:val="hy-AM"/>
        </w:rPr>
      </w:pPr>
    </w:p>
    <w:p w:rsidR="00E9202D" w:rsidRDefault="00E9202D" w:rsidP="00E9202D">
      <w:pPr>
        <w:spacing w:line="360" w:lineRule="auto"/>
        <w:ind w:left="708"/>
        <w:jc w:val="center"/>
        <w:rPr>
          <w:rFonts w:ascii="GHEA Grapalat" w:hAnsi="GHEA Grapalat"/>
          <w:lang w:val="hy-AM"/>
        </w:rPr>
      </w:pPr>
    </w:p>
    <w:p w:rsidR="00E9202D" w:rsidRDefault="00E9202D" w:rsidP="00E9202D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ՏԵՂԵԿԱՆՔ</w:t>
      </w:r>
    </w:p>
    <w:p w:rsidR="00E9202D" w:rsidRDefault="00E9202D" w:rsidP="00E9202D">
      <w:pPr>
        <w:jc w:val="center"/>
        <w:rPr>
          <w:rFonts w:ascii="GHEA Grapalat" w:hAnsi="GHEA Grapalat" w:cs="Sylfaen"/>
          <w:lang w:val="hy-AM"/>
        </w:rPr>
      </w:pPr>
    </w:p>
    <w:p w:rsidR="00E9202D" w:rsidRDefault="00E9202D" w:rsidP="00E9202D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Cs/>
          <w:lang w:val="hy-AM"/>
        </w:rPr>
        <w:t xml:space="preserve">«Հայգազարդ» փակ բաժնետիրական ընկերությունը լուծարելու մասին» 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նախագծի 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տեղական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ինքնակառավարման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մարմինների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բյուջեներում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ծախսերի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եկամուտների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էական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ավելացման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նվազեցման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վերաբերյալ</w:t>
      </w:r>
    </w:p>
    <w:p w:rsidR="00E9202D" w:rsidRDefault="00E9202D" w:rsidP="00E9202D">
      <w:pPr>
        <w:jc w:val="center"/>
        <w:rPr>
          <w:rFonts w:ascii="GHEA Grapalat" w:hAnsi="GHEA Grapalat" w:cs="Sylfaen"/>
          <w:lang w:val="af-ZA"/>
        </w:rPr>
      </w:pPr>
    </w:p>
    <w:p w:rsidR="00E9202D" w:rsidRDefault="00E9202D" w:rsidP="00E9202D">
      <w:pPr>
        <w:jc w:val="both"/>
        <w:rPr>
          <w:rFonts w:ascii="GHEA Grapalat" w:hAnsi="GHEA Grapalat" w:cs="Sylfaen"/>
          <w:lang w:val="af-ZA"/>
        </w:rPr>
      </w:pPr>
    </w:p>
    <w:p w:rsidR="00E9202D" w:rsidRDefault="00E9202D" w:rsidP="00E9202D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bCs/>
        </w:rPr>
        <w:t>Հայգազարդ</w:t>
      </w:r>
      <w:r>
        <w:rPr>
          <w:rFonts w:ascii="GHEA Grapalat" w:hAnsi="GHEA Grapalat" w:cs="Sylfaen"/>
          <w:bCs/>
          <w:lang w:val="af-ZA"/>
        </w:rPr>
        <w:t xml:space="preserve">» </w:t>
      </w:r>
      <w:r>
        <w:rPr>
          <w:rFonts w:ascii="GHEA Grapalat" w:hAnsi="GHEA Grapalat" w:cs="Sylfaen"/>
          <w:bCs/>
        </w:rPr>
        <w:t>փակ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բաժնետիրական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ընկերությունը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լուծարելու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մասին</w:t>
      </w:r>
      <w:r>
        <w:rPr>
          <w:rFonts w:ascii="GHEA Grapalat" w:hAnsi="GHEA Grapalat" w:cs="Sylfaen"/>
          <w:bCs/>
          <w:lang w:val="af-ZA"/>
        </w:rPr>
        <w:t xml:space="preserve">»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ավելացում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նվազեցում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նախատեսվում</w:t>
      </w:r>
      <w:r>
        <w:rPr>
          <w:rFonts w:ascii="GHEA Grapalat" w:hAnsi="GHEA Grapalat" w:cs="Sylfaen"/>
          <w:lang w:val="af-ZA"/>
        </w:rPr>
        <w:t>:</w:t>
      </w:r>
    </w:p>
    <w:p w:rsidR="002C11F5" w:rsidRPr="00E9202D" w:rsidRDefault="002C11F5" w:rsidP="00BE22BC">
      <w:pPr>
        <w:rPr>
          <w:lang w:val="af-ZA"/>
        </w:rPr>
      </w:pPr>
    </w:p>
    <w:sectPr w:rsidR="002C11F5" w:rsidRPr="00E9202D" w:rsidSect="002C11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BE22BC"/>
    <w:rsid w:val="00012C0B"/>
    <w:rsid w:val="0001583D"/>
    <w:rsid w:val="00021E60"/>
    <w:rsid w:val="00026650"/>
    <w:rsid w:val="00030843"/>
    <w:rsid w:val="00033E8A"/>
    <w:rsid w:val="00037152"/>
    <w:rsid w:val="00053D72"/>
    <w:rsid w:val="00057B65"/>
    <w:rsid w:val="00061762"/>
    <w:rsid w:val="00081D3F"/>
    <w:rsid w:val="00084E93"/>
    <w:rsid w:val="000C41BC"/>
    <w:rsid w:val="000C6408"/>
    <w:rsid w:val="000D3C37"/>
    <w:rsid w:val="000E2A7B"/>
    <w:rsid w:val="000E706E"/>
    <w:rsid w:val="000F0B74"/>
    <w:rsid w:val="000F5985"/>
    <w:rsid w:val="00101B26"/>
    <w:rsid w:val="0010733B"/>
    <w:rsid w:val="001225FC"/>
    <w:rsid w:val="00132235"/>
    <w:rsid w:val="00136CAB"/>
    <w:rsid w:val="001370B8"/>
    <w:rsid w:val="00147C50"/>
    <w:rsid w:val="00167F63"/>
    <w:rsid w:val="00180683"/>
    <w:rsid w:val="00182965"/>
    <w:rsid w:val="0019318E"/>
    <w:rsid w:val="001968B3"/>
    <w:rsid w:val="001C18C4"/>
    <w:rsid w:val="001C2021"/>
    <w:rsid w:val="001C2084"/>
    <w:rsid w:val="001C3C71"/>
    <w:rsid w:val="001C7719"/>
    <w:rsid w:val="001D1961"/>
    <w:rsid w:val="001F3451"/>
    <w:rsid w:val="00234638"/>
    <w:rsid w:val="0023700B"/>
    <w:rsid w:val="00241A66"/>
    <w:rsid w:val="002521AD"/>
    <w:rsid w:val="0025287E"/>
    <w:rsid w:val="0025571A"/>
    <w:rsid w:val="0027136E"/>
    <w:rsid w:val="00271C31"/>
    <w:rsid w:val="00272C34"/>
    <w:rsid w:val="00280CBE"/>
    <w:rsid w:val="00292D58"/>
    <w:rsid w:val="002944D3"/>
    <w:rsid w:val="0029637B"/>
    <w:rsid w:val="002A33A4"/>
    <w:rsid w:val="002C11F5"/>
    <w:rsid w:val="002C6D76"/>
    <w:rsid w:val="002D5139"/>
    <w:rsid w:val="003066C7"/>
    <w:rsid w:val="003272A1"/>
    <w:rsid w:val="00332DC9"/>
    <w:rsid w:val="003343BB"/>
    <w:rsid w:val="0033490D"/>
    <w:rsid w:val="00335A9B"/>
    <w:rsid w:val="00346985"/>
    <w:rsid w:val="00362643"/>
    <w:rsid w:val="0037166A"/>
    <w:rsid w:val="00371F15"/>
    <w:rsid w:val="00376137"/>
    <w:rsid w:val="00377A6A"/>
    <w:rsid w:val="00387B09"/>
    <w:rsid w:val="003A1692"/>
    <w:rsid w:val="003A4135"/>
    <w:rsid w:val="003C443C"/>
    <w:rsid w:val="003D6720"/>
    <w:rsid w:val="003E16A8"/>
    <w:rsid w:val="00402A7F"/>
    <w:rsid w:val="00405AC9"/>
    <w:rsid w:val="00410A8F"/>
    <w:rsid w:val="00414903"/>
    <w:rsid w:val="00417F73"/>
    <w:rsid w:val="00420267"/>
    <w:rsid w:val="00422687"/>
    <w:rsid w:val="00431148"/>
    <w:rsid w:val="0043177E"/>
    <w:rsid w:val="004341F1"/>
    <w:rsid w:val="004434C3"/>
    <w:rsid w:val="004447EF"/>
    <w:rsid w:val="004761E0"/>
    <w:rsid w:val="004775CA"/>
    <w:rsid w:val="004858FD"/>
    <w:rsid w:val="00496ABF"/>
    <w:rsid w:val="004A5A82"/>
    <w:rsid w:val="004B24A8"/>
    <w:rsid w:val="004C5F13"/>
    <w:rsid w:val="004E3BE3"/>
    <w:rsid w:val="004F14B7"/>
    <w:rsid w:val="004F5237"/>
    <w:rsid w:val="004F5556"/>
    <w:rsid w:val="004F66C1"/>
    <w:rsid w:val="00500D49"/>
    <w:rsid w:val="00503A30"/>
    <w:rsid w:val="00505945"/>
    <w:rsid w:val="00523896"/>
    <w:rsid w:val="005242AC"/>
    <w:rsid w:val="005250A2"/>
    <w:rsid w:val="00535B8A"/>
    <w:rsid w:val="00562959"/>
    <w:rsid w:val="00562C13"/>
    <w:rsid w:val="0058369C"/>
    <w:rsid w:val="00585840"/>
    <w:rsid w:val="005948DF"/>
    <w:rsid w:val="005A2069"/>
    <w:rsid w:val="005B509E"/>
    <w:rsid w:val="005C232E"/>
    <w:rsid w:val="005C6809"/>
    <w:rsid w:val="005D22D7"/>
    <w:rsid w:val="005F120A"/>
    <w:rsid w:val="005F6992"/>
    <w:rsid w:val="00611389"/>
    <w:rsid w:val="00617E9E"/>
    <w:rsid w:val="00620C29"/>
    <w:rsid w:val="00623B6A"/>
    <w:rsid w:val="00635345"/>
    <w:rsid w:val="0063658A"/>
    <w:rsid w:val="0065232E"/>
    <w:rsid w:val="006526C1"/>
    <w:rsid w:val="006673B4"/>
    <w:rsid w:val="00673C2F"/>
    <w:rsid w:val="006914BB"/>
    <w:rsid w:val="006B0F10"/>
    <w:rsid w:val="006E08A2"/>
    <w:rsid w:val="006F668B"/>
    <w:rsid w:val="006F6716"/>
    <w:rsid w:val="006F7F90"/>
    <w:rsid w:val="007040AA"/>
    <w:rsid w:val="007302E8"/>
    <w:rsid w:val="00743E9E"/>
    <w:rsid w:val="00747BBF"/>
    <w:rsid w:val="00750DE3"/>
    <w:rsid w:val="007607F0"/>
    <w:rsid w:val="0076150E"/>
    <w:rsid w:val="007714AA"/>
    <w:rsid w:val="007801DE"/>
    <w:rsid w:val="007914B7"/>
    <w:rsid w:val="007B6069"/>
    <w:rsid w:val="007C5BB2"/>
    <w:rsid w:val="007D3954"/>
    <w:rsid w:val="007E5F90"/>
    <w:rsid w:val="007F608E"/>
    <w:rsid w:val="0080695A"/>
    <w:rsid w:val="00806D08"/>
    <w:rsid w:val="00815997"/>
    <w:rsid w:val="00817BBC"/>
    <w:rsid w:val="00822897"/>
    <w:rsid w:val="00826566"/>
    <w:rsid w:val="00827C2F"/>
    <w:rsid w:val="00832771"/>
    <w:rsid w:val="00837B2E"/>
    <w:rsid w:val="00844619"/>
    <w:rsid w:val="008446FF"/>
    <w:rsid w:val="00846985"/>
    <w:rsid w:val="00846C8A"/>
    <w:rsid w:val="00847B85"/>
    <w:rsid w:val="00851E97"/>
    <w:rsid w:val="008545C6"/>
    <w:rsid w:val="00863B01"/>
    <w:rsid w:val="00866A43"/>
    <w:rsid w:val="00867A35"/>
    <w:rsid w:val="00872D83"/>
    <w:rsid w:val="00872F3F"/>
    <w:rsid w:val="00873F0F"/>
    <w:rsid w:val="008823EF"/>
    <w:rsid w:val="008B2AB7"/>
    <w:rsid w:val="008B5C8E"/>
    <w:rsid w:val="008B7169"/>
    <w:rsid w:val="008C1E46"/>
    <w:rsid w:val="008C59CD"/>
    <w:rsid w:val="008D6752"/>
    <w:rsid w:val="008D6C50"/>
    <w:rsid w:val="008F3B79"/>
    <w:rsid w:val="00902710"/>
    <w:rsid w:val="00906942"/>
    <w:rsid w:val="00911016"/>
    <w:rsid w:val="00941741"/>
    <w:rsid w:val="00946761"/>
    <w:rsid w:val="00947F89"/>
    <w:rsid w:val="009502CA"/>
    <w:rsid w:val="00957826"/>
    <w:rsid w:val="009B22AD"/>
    <w:rsid w:val="009B3A2F"/>
    <w:rsid w:val="009C6147"/>
    <w:rsid w:val="009D4747"/>
    <w:rsid w:val="009E245C"/>
    <w:rsid w:val="009E65F2"/>
    <w:rsid w:val="009E6D11"/>
    <w:rsid w:val="009E7C66"/>
    <w:rsid w:val="009F0184"/>
    <w:rsid w:val="009F3568"/>
    <w:rsid w:val="009F46D3"/>
    <w:rsid w:val="00A027FF"/>
    <w:rsid w:val="00A15FB2"/>
    <w:rsid w:val="00A60AE0"/>
    <w:rsid w:val="00A61CFF"/>
    <w:rsid w:val="00A622E7"/>
    <w:rsid w:val="00A6255F"/>
    <w:rsid w:val="00A81C16"/>
    <w:rsid w:val="00A84600"/>
    <w:rsid w:val="00A9671F"/>
    <w:rsid w:val="00AA0680"/>
    <w:rsid w:val="00AA7C7E"/>
    <w:rsid w:val="00AB101B"/>
    <w:rsid w:val="00AE12BD"/>
    <w:rsid w:val="00AE57CA"/>
    <w:rsid w:val="00AF1B24"/>
    <w:rsid w:val="00AF596E"/>
    <w:rsid w:val="00B015C5"/>
    <w:rsid w:val="00B15CEB"/>
    <w:rsid w:val="00B25B2C"/>
    <w:rsid w:val="00B3157F"/>
    <w:rsid w:val="00B33766"/>
    <w:rsid w:val="00B4155B"/>
    <w:rsid w:val="00B419DC"/>
    <w:rsid w:val="00B45048"/>
    <w:rsid w:val="00B61967"/>
    <w:rsid w:val="00B679AE"/>
    <w:rsid w:val="00B809F9"/>
    <w:rsid w:val="00B81232"/>
    <w:rsid w:val="00B870A6"/>
    <w:rsid w:val="00B87648"/>
    <w:rsid w:val="00B97CC3"/>
    <w:rsid w:val="00BE1424"/>
    <w:rsid w:val="00BE2251"/>
    <w:rsid w:val="00BE22BC"/>
    <w:rsid w:val="00BE4F65"/>
    <w:rsid w:val="00BF0F07"/>
    <w:rsid w:val="00BF2309"/>
    <w:rsid w:val="00C039BA"/>
    <w:rsid w:val="00C15AAD"/>
    <w:rsid w:val="00C448EF"/>
    <w:rsid w:val="00C52FD4"/>
    <w:rsid w:val="00C540F5"/>
    <w:rsid w:val="00C60E4F"/>
    <w:rsid w:val="00C62EE8"/>
    <w:rsid w:val="00C6488B"/>
    <w:rsid w:val="00C91B07"/>
    <w:rsid w:val="00C9558D"/>
    <w:rsid w:val="00CA16EF"/>
    <w:rsid w:val="00CA55A4"/>
    <w:rsid w:val="00CA569F"/>
    <w:rsid w:val="00CB6EE1"/>
    <w:rsid w:val="00CC28A4"/>
    <w:rsid w:val="00CC62A9"/>
    <w:rsid w:val="00CD06C9"/>
    <w:rsid w:val="00CD23C5"/>
    <w:rsid w:val="00CD715A"/>
    <w:rsid w:val="00CF7EF0"/>
    <w:rsid w:val="00D03BBF"/>
    <w:rsid w:val="00D064A9"/>
    <w:rsid w:val="00D071F4"/>
    <w:rsid w:val="00D142A4"/>
    <w:rsid w:val="00D21735"/>
    <w:rsid w:val="00D24A4C"/>
    <w:rsid w:val="00D26962"/>
    <w:rsid w:val="00D358C4"/>
    <w:rsid w:val="00D42F82"/>
    <w:rsid w:val="00D47258"/>
    <w:rsid w:val="00D50791"/>
    <w:rsid w:val="00D60E20"/>
    <w:rsid w:val="00D644F0"/>
    <w:rsid w:val="00D81A3E"/>
    <w:rsid w:val="00D96A99"/>
    <w:rsid w:val="00DA5563"/>
    <w:rsid w:val="00DA7C89"/>
    <w:rsid w:val="00DB120C"/>
    <w:rsid w:val="00DB2CE8"/>
    <w:rsid w:val="00DB3DCC"/>
    <w:rsid w:val="00DB554A"/>
    <w:rsid w:val="00DC1B5D"/>
    <w:rsid w:val="00DC3606"/>
    <w:rsid w:val="00DC78ED"/>
    <w:rsid w:val="00DD7B4B"/>
    <w:rsid w:val="00DE3E72"/>
    <w:rsid w:val="00DE6D2B"/>
    <w:rsid w:val="00E030FD"/>
    <w:rsid w:val="00E0623D"/>
    <w:rsid w:val="00E265B0"/>
    <w:rsid w:val="00E40247"/>
    <w:rsid w:val="00E61A04"/>
    <w:rsid w:val="00E624AA"/>
    <w:rsid w:val="00E667EE"/>
    <w:rsid w:val="00E66839"/>
    <w:rsid w:val="00E70616"/>
    <w:rsid w:val="00E75122"/>
    <w:rsid w:val="00E82C45"/>
    <w:rsid w:val="00E86520"/>
    <w:rsid w:val="00E9202D"/>
    <w:rsid w:val="00E9289A"/>
    <w:rsid w:val="00E962D7"/>
    <w:rsid w:val="00EA74F7"/>
    <w:rsid w:val="00EB08AF"/>
    <w:rsid w:val="00EC1686"/>
    <w:rsid w:val="00EC6036"/>
    <w:rsid w:val="00ED7371"/>
    <w:rsid w:val="00EE4E06"/>
    <w:rsid w:val="00EF12B3"/>
    <w:rsid w:val="00F036D2"/>
    <w:rsid w:val="00F60A97"/>
    <w:rsid w:val="00F70E79"/>
    <w:rsid w:val="00F72C50"/>
    <w:rsid w:val="00F85CC8"/>
    <w:rsid w:val="00FA54B4"/>
    <w:rsid w:val="00FB3118"/>
    <w:rsid w:val="00FC321D"/>
    <w:rsid w:val="00FD3200"/>
    <w:rsid w:val="00FD4243"/>
    <w:rsid w:val="00FD6ADE"/>
    <w:rsid w:val="00FE1193"/>
    <w:rsid w:val="00FE1E8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BC"/>
    <w:pPr>
      <w:spacing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BE22B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BE22BC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link w:val="mechtex"/>
    <w:rsid w:val="00BE22BC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Stepan Davtyan</cp:lastModifiedBy>
  <cp:revision>26</cp:revision>
  <cp:lastPrinted>2016-12-12T08:21:00Z</cp:lastPrinted>
  <dcterms:created xsi:type="dcterms:W3CDTF">2016-12-10T08:27:00Z</dcterms:created>
  <dcterms:modified xsi:type="dcterms:W3CDTF">2016-12-16T07:31:00Z</dcterms:modified>
</cp:coreProperties>
</file>