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08" w:rsidRDefault="00E66308" w:rsidP="00E66308">
      <w:pPr>
        <w:spacing w:after="0" w:line="240" w:lineRule="auto"/>
        <w:ind w:left="-426"/>
        <w:jc w:val="right"/>
        <w:rPr>
          <w:rFonts w:ascii="GHEA Grapalat" w:eastAsia="Times New Roman" w:hAnsi="GHEA Grapalat" w:cs="Sylfaen"/>
          <w:b/>
          <w:bCs/>
          <w:sz w:val="27"/>
          <w:szCs w:val="27"/>
          <w:lang w:val="en-US" w:eastAsia="ru-RU"/>
        </w:rPr>
      </w:pPr>
      <w:r>
        <w:rPr>
          <w:rFonts w:ascii="GHEA Grapalat" w:eastAsia="Times New Roman" w:hAnsi="GHEA Grapalat" w:cs="Sylfaen"/>
          <w:b/>
          <w:bCs/>
          <w:sz w:val="27"/>
          <w:szCs w:val="27"/>
          <w:lang w:val="en-US" w:eastAsia="ru-RU"/>
        </w:rPr>
        <w:t xml:space="preserve">ՆԱԽԱԳԻԾ </w:t>
      </w:r>
    </w:p>
    <w:p w:rsidR="00E66308" w:rsidRDefault="00E66308" w:rsidP="00E66308">
      <w:pPr>
        <w:spacing w:after="0" w:line="240" w:lineRule="auto"/>
        <w:ind w:left="-426"/>
        <w:jc w:val="center"/>
        <w:rPr>
          <w:rFonts w:ascii="GHEA Grapalat" w:eastAsia="Times New Roman" w:hAnsi="GHEA Grapalat" w:cs="Sylfaen"/>
          <w:b/>
          <w:bCs/>
          <w:sz w:val="27"/>
          <w:szCs w:val="27"/>
          <w:lang w:eastAsia="ru-RU"/>
        </w:rPr>
      </w:pPr>
    </w:p>
    <w:p w:rsidR="00E66308" w:rsidRPr="002B2EDF" w:rsidRDefault="00E66308" w:rsidP="00E66308">
      <w:pPr>
        <w:spacing w:after="0" w:line="240" w:lineRule="auto"/>
        <w:ind w:left="-426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ՀԱՅԱՍՏԱՆԻՀԱՆՐԱՊԵՏՈՒԹՅԱՆԿԱՌԱՎԱՐՈՒԹՅՈՒ</w:t>
      </w:r>
      <w:r w:rsidRPr="002B2ED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Ն</w:t>
      </w:r>
    </w:p>
    <w:p w:rsidR="00E66308" w:rsidRPr="002B2EDF" w:rsidRDefault="00E66308" w:rsidP="00E66308">
      <w:pPr>
        <w:spacing w:after="0" w:line="240" w:lineRule="auto"/>
        <w:ind w:left="-426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E66308" w:rsidRPr="002B2EDF" w:rsidRDefault="00E66308" w:rsidP="00E66308">
      <w:pPr>
        <w:spacing w:after="0" w:line="240" w:lineRule="auto"/>
        <w:ind w:left="-426"/>
        <w:jc w:val="center"/>
        <w:rPr>
          <w:rFonts w:ascii="GHEA Grapalat" w:eastAsia="Times New Roman" w:hAnsi="GHEA Grapalat" w:cs="Times New Roman"/>
          <w:sz w:val="28"/>
          <w:szCs w:val="28"/>
          <w:lang w:eastAsia="ru-RU"/>
        </w:rPr>
      </w:pPr>
      <w:r w:rsidRPr="002B2EDF">
        <w:rPr>
          <w:rFonts w:ascii="GHEA Grapalat" w:eastAsia="Times New Roman" w:hAnsi="GHEA Grapalat" w:cs="Times New Roman"/>
          <w:b/>
          <w:bCs/>
          <w:sz w:val="28"/>
          <w:szCs w:val="28"/>
          <w:lang w:eastAsia="ru-RU"/>
        </w:rPr>
        <w:t>Ո Ր Ո Շ ՈՒ Մ</w:t>
      </w:r>
    </w:p>
    <w:p w:rsidR="00E66308" w:rsidRDefault="00E66308" w:rsidP="00E66308">
      <w:pPr>
        <w:spacing w:after="0" w:line="240" w:lineRule="auto"/>
        <w:ind w:left="-426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E66308" w:rsidRPr="002B2EDF" w:rsidRDefault="00E66308" w:rsidP="00E66308">
      <w:pPr>
        <w:spacing w:after="0" w:line="240" w:lineRule="auto"/>
        <w:ind w:left="-426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&lt;&lt;------&gt;&gt;  --------------------------- 2014 թվականի N ------------Ն</w:t>
      </w:r>
    </w:p>
    <w:p w:rsidR="00E66308" w:rsidRPr="002B2EDF" w:rsidRDefault="00E66308" w:rsidP="00E66308">
      <w:pPr>
        <w:spacing w:after="0" w:line="240" w:lineRule="auto"/>
        <w:ind w:left="-426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E66308" w:rsidRPr="002B2EDF" w:rsidRDefault="00E66308" w:rsidP="00E66308">
      <w:pPr>
        <w:shd w:val="clear" w:color="auto" w:fill="FFFFFF"/>
        <w:spacing w:after="240" w:line="240" w:lineRule="auto"/>
        <w:ind w:left="-426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2B2E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Հ</w:t>
      </w:r>
      <w:r w:rsidRPr="002B2E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ԱՅԱՍՏԱՆԻ ՀԱՆՐԱՊԵՏՈՒԹՅԱՆ 2014 ԹՎԱԿԱՆԻ ՊԵՏԱԿԱՆ ԲՅՈՒՋԵՈՒՄ ԵՎ ՀԱՅԱՍՏԱՆԻ ՀԱՆՐԱՊԵՏՈՒԹՅԱՆ ԿԱՌԱՎԱՐՈՒԹՅԱՆ 2013 ԹՎԱԿԱՆԻ ԴԵԿՏԵՄԲԵՐԻ 19-Ի </w:t>
      </w:r>
      <w:r w:rsidRPr="002B2E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2B2E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1414-Ն ՈՐՈՇՄԱՆ ՄԵՋ ՓՈՓՈԽՈՒԹՅՈՒՆՆԵՐ ԵՎ ԼՐԱՑՈՒՄՆԵՐ ԿԱՏԱՐԵԼՈՒ </w:t>
      </w:r>
      <w:r w:rsidRPr="002B2ED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ՄԱՍԻՆ</w:t>
      </w:r>
    </w:p>
    <w:p w:rsidR="00E66308" w:rsidRPr="002B2EDF" w:rsidRDefault="00E66308" w:rsidP="00E66308">
      <w:pPr>
        <w:spacing w:after="0" w:line="240" w:lineRule="auto"/>
        <w:ind w:left="-426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Calibri" w:eastAsia="Times New Roman" w:hAnsi="Calibri" w:cs="Calibri"/>
          <w:sz w:val="24"/>
          <w:szCs w:val="24"/>
          <w:lang w:val="en-US" w:eastAsia="ru-RU"/>
        </w:rPr>
        <w:t> </w:t>
      </w:r>
    </w:p>
    <w:p w:rsidR="00E66308" w:rsidRPr="002B2EDF" w:rsidRDefault="00E66308" w:rsidP="00E66308">
      <w:pPr>
        <w:spacing w:after="0" w:line="240" w:lineRule="auto"/>
        <w:ind w:left="-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«Հայաստանի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 2014թվականի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մասին» 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 9-րդ հոդվածի 12-րդ կետին, ինչպես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 1999 թվականի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հունիսի 10-ի N 404 որոշմանը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համապատասխան` 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կառավարությունը</w:t>
      </w:r>
      <w:r w:rsidRPr="002B2EDF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2B2EDF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>որոշում է.</w:t>
      </w:r>
    </w:p>
    <w:p w:rsidR="00E66308" w:rsidRPr="002B2EDF" w:rsidRDefault="00E66308" w:rsidP="00E66308">
      <w:pPr>
        <w:spacing w:after="0" w:line="240" w:lineRule="auto"/>
        <w:ind w:left="-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1. «Հայաստանի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 2014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մասին» 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 և 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կառավարության 2013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դեկտեմբերի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19-ի «Հայաստանի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Հանրապետության 2014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պետական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կատարումն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ապահովող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միջոցառումների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մասին» N 1414-Ն որոշման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մեջ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կատարել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փոփոխություններ և լրացումներ` համաձայն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NN 1, 2, 3, 4, 5, 6, 7 և 8 հավելվածների:</w:t>
      </w:r>
    </w:p>
    <w:p w:rsidR="00E66308" w:rsidRPr="002B2EDF" w:rsidRDefault="00E66308" w:rsidP="00E66308">
      <w:pPr>
        <w:spacing w:after="0" w:line="240" w:lineRule="auto"/>
        <w:ind w:left="-42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2. Սույն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որոշումն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ուժի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մեջ է մտնում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պաշտոնական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հրապարակմանը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հաջորդող</w:t>
      </w:r>
      <w:r w:rsidR="002B2EDF" w:rsidRPr="002B2ED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2B2EDF">
        <w:rPr>
          <w:rFonts w:ascii="GHEA Grapalat" w:eastAsia="Times New Roman" w:hAnsi="GHEA Grapalat" w:cs="Times New Roman"/>
          <w:sz w:val="24"/>
          <w:szCs w:val="24"/>
          <w:lang w:eastAsia="ru-RU"/>
        </w:rPr>
        <w:t>օրվանից:</w:t>
      </w:r>
    </w:p>
    <w:p w:rsidR="00E66308" w:rsidRPr="002B2EDF" w:rsidRDefault="00E66308" w:rsidP="00E66308">
      <w:pPr>
        <w:spacing w:after="0" w:line="240" w:lineRule="auto"/>
        <w:ind w:left="-426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2B2ED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5000" w:type="pct"/>
        <w:tblCellSpacing w:w="7" w:type="dxa"/>
        <w:tblLook w:val="04A0"/>
      </w:tblPr>
      <w:tblGrid>
        <w:gridCol w:w="4521"/>
        <w:gridCol w:w="4892"/>
      </w:tblGrid>
      <w:tr w:rsidR="00E66308" w:rsidRPr="002B2EDF" w:rsidTr="00E66308">
        <w:trPr>
          <w:tblCellSpacing w:w="7" w:type="dxa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2EDF" w:rsidRDefault="002B2EDF">
            <w:pPr>
              <w:spacing w:before="100" w:beforeAutospacing="1" w:after="100" w:afterAutospacing="1" w:line="240" w:lineRule="auto"/>
              <w:ind w:left="-426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  <w:p w:rsidR="00E66308" w:rsidRPr="002B2EDF" w:rsidRDefault="00E66308">
            <w:pPr>
              <w:spacing w:before="100" w:beforeAutospacing="1" w:after="100" w:afterAutospacing="1" w:line="240" w:lineRule="auto"/>
              <w:ind w:left="-426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2B2ED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ՀայաստանիՀանրապետության</w:t>
            </w:r>
            <w:r w:rsidRPr="002B2ED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br/>
              <w:t>վարչապետ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66308" w:rsidRPr="002B2EDF" w:rsidRDefault="00E66308">
            <w:pPr>
              <w:spacing w:after="0" w:line="240" w:lineRule="auto"/>
              <w:ind w:left="-426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</w:pPr>
            <w:r w:rsidRPr="002B2EDF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                                        </w:t>
            </w:r>
            <w:r w:rsidRPr="002B2EDF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 w:eastAsia="ru-RU"/>
              </w:rPr>
              <w:t>Հ. Աբրահամյան</w:t>
            </w:r>
          </w:p>
        </w:tc>
      </w:tr>
    </w:tbl>
    <w:p w:rsidR="00E66308" w:rsidRDefault="00E66308" w:rsidP="002E1F98">
      <w:pPr>
        <w:ind w:left="-426"/>
        <w:rPr>
          <w:rFonts w:ascii="GHEA Grapalat" w:hAnsi="GHEA Grapalat"/>
          <w:lang w:val="en-US"/>
        </w:rPr>
      </w:pPr>
      <w:bookmarkStart w:id="0" w:name="_GoBack"/>
      <w:bookmarkEnd w:id="0"/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Default="000F45DD" w:rsidP="002E1F98">
      <w:pPr>
        <w:ind w:left="-426"/>
        <w:rPr>
          <w:rFonts w:ascii="GHEA Grapalat" w:hAnsi="GHEA Grapalat"/>
          <w:lang w:val="en-US"/>
        </w:rPr>
      </w:pPr>
    </w:p>
    <w:p w:rsidR="000F45DD" w:rsidRPr="00040702" w:rsidRDefault="000F45DD" w:rsidP="000F45DD">
      <w:pPr>
        <w:spacing w:line="360" w:lineRule="auto"/>
        <w:ind w:left="-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F45DD" w:rsidRPr="0088411F" w:rsidRDefault="000F45DD" w:rsidP="000F45DD">
      <w:pPr>
        <w:spacing w:line="360" w:lineRule="auto"/>
        <w:ind w:left="-426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F45DD" w:rsidRPr="0088411F" w:rsidRDefault="000F45DD" w:rsidP="000F45DD">
      <w:pPr>
        <w:spacing w:line="360" w:lineRule="auto"/>
        <w:ind w:left="-426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88411F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 w:rsidRPr="0088411F">
        <w:rPr>
          <w:rFonts w:ascii="GHEA Grapalat" w:hAnsi="GHEA Grapalat" w:cs="Arial Armenian"/>
          <w:b/>
          <w:sz w:val="24"/>
          <w:szCs w:val="24"/>
          <w:lang w:val="fr-FR"/>
        </w:rPr>
        <w:t xml:space="preserve"> – </w:t>
      </w:r>
      <w:r w:rsidRPr="0088411F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0F45DD" w:rsidRPr="0088411F" w:rsidRDefault="000F45DD" w:rsidP="000F45DD">
      <w:pPr>
        <w:spacing w:line="240" w:lineRule="auto"/>
        <w:ind w:left="-426"/>
        <w:jc w:val="center"/>
        <w:rPr>
          <w:rFonts w:ascii="GHEA Grapalat" w:hAnsi="GHEA Grapalat"/>
          <w:b/>
          <w:bCs/>
          <w:color w:val="000000"/>
          <w:sz w:val="24"/>
          <w:szCs w:val="24"/>
          <w:lang w:val="af-ZA" w:eastAsia="ru-RU"/>
        </w:rPr>
      </w:pPr>
      <w:r w:rsidRPr="0088411F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>ՀՀ</w:t>
      </w:r>
      <w:r w:rsidRPr="0088411F">
        <w:rPr>
          <w:rFonts w:ascii="GHEA Grapalat" w:hAnsi="GHEA Grapalat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88411F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>կառավարության</w:t>
      </w:r>
      <w:r w:rsidRPr="0088411F">
        <w:rPr>
          <w:rFonts w:ascii="GHEA Grapalat" w:hAnsi="GHEA Grapalat"/>
          <w:b/>
          <w:bCs/>
          <w:color w:val="000000"/>
          <w:sz w:val="24"/>
          <w:szCs w:val="24"/>
          <w:lang w:val="fr-FR" w:eastAsia="ru-RU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>«Հայաստանի Հանրապետության 2014 թվականի պետական բյուջեում և Հայաստանի Հանրապետության կառավարության 2013 թվականի դեկտեմբերի 19-ի N 1414-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Ն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որոշման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մեջ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փոփոխություններ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և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լրացումներ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կատարելու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hy-AM" w:bidi="he-IL"/>
        </w:rPr>
        <w:t>մասին</w:t>
      </w:r>
      <w:r w:rsidRPr="0088411F">
        <w:rPr>
          <w:rFonts w:ascii="GHEA Grapalat" w:hAnsi="GHEA Grapalat"/>
          <w:b/>
          <w:sz w:val="24"/>
          <w:szCs w:val="24"/>
          <w:lang w:val="af-ZA"/>
        </w:rPr>
        <w:t>» որոշման նախագծի վերաբերյալ</w:t>
      </w:r>
    </w:p>
    <w:p w:rsidR="000F45DD" w:rsidRPr="0088411F" w:rsidRDefault="000F45DD" w:rsidP="000F45DD">
      <w:pPr>
        <w:ind w:left="-426"/>
        <w:jc w:val="both"/>
        <w:rPr>
          <w:rFonts w:ascii="GHEA Grapalat" w:hAnsi="GHEA Grapalat" w:cs="Arial Armenian"/>
          <w:bCs/>
          <w:sz w:val="24"/>
          <w:szCs w:val="24"/>
          <w:lang w:val="fr-FR"/>
        </w:rPr>
      </w:pPr>
    </w:p>
    <w:p w:rsidR="000F45DD" w:rsidRPr="0088411F" w:rsidRDefault="000F45DD" w:rsidP="000F45DD">
      <w:pPr>
        <w:pStyle w:val="ListParagraph"/>
        <w:shd w:val="clear" w:color="auto" w:fill="FFFFFF"/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411F">
        <w:rPr>
          <w:rFonts w:ascii="GHEA Grapalat" w:hAnsi="GHEA Grapalat" w:cs="Sylfaen"/>
          <w:b/>
          <w:sz w:val="24"/>
          <w:szCs w:val="24"/>
          <w:lang w:val="fr-FR"/>
        </w:rPr>
        <w:t xml:space="preserve">1.Անհրաժեշտությունը` 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պայմանավորված է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&lt;&lt;Պետական պաշտոններ զբաղեցնող անձանց վարձատրության մասին&gt;&gt;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ՀՀ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օրենքի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և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ՀՀ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համապատասխան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որոշումների հիման վրա ս/թ հուլիսի 1-ից աշխատանքի վա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ր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ձատրության նոր համակարգի անցումով և մինչև տարեվերջ սահմանված կարգով, չափերով ապահովելու 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համար</w:t>
      </w:r>
      <w:r w:rsidRPr="0088411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88411F">
        <w:rPr>
          <w:rFonts w:ascii="GHEA Grapalat" w:hAnsi="GHEA Grapalat"/>
          <w:color w:val="000000"/>
          <w:sz w:val="24"/>
          <w:szCs w:val="24"/>
          <w:lang w:val="fr-FR" w:eastAsia="ru-RU"/>
        </w:rPr>
        <w:t xml:space="preserve">լրացուցիչ անհրաժեշտ միջոցներ </w:t>
      </w:r>
      <w:r w:rsidRPr="0088411F">
        <w:rPr>
          <w:rFonts w:ascii="GHEA Grapalat" w:hAnsi="GHEA Grapalat" w:cs="Sylfaen"/>
          <w:sz w:val="24"/>
          <w:szCs w:val="24"/>
        </w:rPr>
        <w:t>նախատեսելու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411F">
        <w:rPr>
          <w:rFonts w:ascii="GHEA Grapalat" w:hAnsi="GHEA Grapalat" w:cs="Sylfaen"/>
          <w:sz w:val="24"/>
          <w:szCs w:val="24"/>
        </w:rPr>
        <w:t>հանգամանքով։</w:t>
      </w:r>
    </w:p>
    <w:p w:rsidR="000F45DD" w:rsidRPr="0088411F" w:rsidRDefault="000F45DD" w:rsidP="000F45DD">
      <w:pPr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411F">
        <w:rPr>
          <w:rFonts w:ascii="GHEA Grapalat" w:hAnsi="GHEA Grapalat" w:cs="Sylfaen"/>
          <w:b/>
          <w:sz w:val="24"/>
          <w:szCs w:val="24"/>
          <w:lang w:val="fr-FR"/>
        </w:rPr>
        <w:t xml:space="preserve">2.Ընթացիկ իրավիճակը եւ խնդիրները. 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Աշխատանքի  վարձատրության նոր համակարգի անցման արդյունքում միջին հաշվով 20.1%  աճ արձանագրվեց նաև </w:t>
      </w:r>
      <w:r w:rsidRPr="0088411F">
        <w:rPr>
          <w:rFonts w:ascii="GHEA Grapalat" w:hAnsi="GHEA Grapalat" w:cs="Sylfaen"/>
          <w:sz w:val="24"/>
          <w:szCs w:val="24"/>
        </w:rPr>
        <w:t>ՀՀ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ոստիկանության պետական պահպանության գլխավոր վարչության, ինչպես նաև պետական պահպանության տարածքային ստորաբաժանումների աշխատողների ամսական աշխատավարձերի չափերում (2014թ.-ի 1-ին կիսամյակի միջին ամսական աշխատավարձը կազմում էր` 108.2 հազ. դրամ, հուլիսի 1-ից` 130. 0 հազ. դրամ): Ընդ որում, ոստիկանության կոչում ունեցող ծառայողների միջին ամսական աշխատավարձի աճը կազմեց 25.3 % (132.9 հազ. դրամ և 166.5 հազ. դրամ), իսկ հրաձիգների միջին ամսական աշխատավարձը` 11 %  (81.2 հազ. դրամ և 90.1 հազ. դրամ):</w:t>
      </w:r>
    </w:p>
    <w:p w:rsidR="000F45DD" w:rsidRPr="0088411F" w:rsidRDefault="000F45DD" w:rsidP="000F45DD">
      <w:pPr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       Մինչև ընթացիկ տարվա ավարտը աշխատավարձերի գծով պարտավորությունները լրիվ և ժամանակին կատարելու նպատակով, </w:t>
      </w:r>
      <w:r w:rsidRPr="0088411F">
        <w:rPr>
          <w:rFonts w:ascii="GHEA Grapalat" w:hAnsi="GHEA Grapalat" w:cs="Arial"/>
          <w:sz w:val="24"/>
          <w:szCs w:val="24"/>
          <w:lang w:val="fr-FR" w:eastAsia="ru-RU"/>
        </w:rPr>
        <w:t xml:space="preserve">ՀՀ կառավարության 2014 թվականի հուլիսի 17-ի թիվ 728-Ն որոշմամբ  հաստատված ծառայությունների մատուցման նորմատիվների 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  հիման վրա հաշվարկված  լրացուցիչ մուտքերի, ինչպես նաև նախագծով առաջարկվող ներքին հոդվածային վերաբաշխումների հաշվին նախատեսվում է ավելացնել ընթացիկ տարվա </w:t>
      </w:r>
      <w:r w:rsidRPr="0088411F">
        <w:rPr>
          <w:rFonts w:ascii="GHEA Grapalat" w:hAnsi="GHEA Grapalat" w:cs="Sylfaen"/>
          <w:sz w:val="24"/>
          <w:szCs w:val="24"/>
          <w:lang w:val="fr-FR"/>
        </w:rPr>
        <w:lastRenderedPageBreak/>
        <w:t>նախահաշվով հաստատված տարեկան աշխատավարձի ֆոնդը: Այսպես, մինչև  տարեվերջ լրացուցիչ անհրաժեշտ գումարի չափը կազմում է 407.5 մլն. դրամ, որից 62.8 մլն. դրամը նախատեսվում է ապահովել ի հաշիվ շնաբուծարանի շինարարության նպատակով նախատեսված 62.8 մլն. դրամ հատկացումների կրճատման (տեղափոխվում է հաջորդ տարի), իսկ 344.7 մլն. դրամը վերոգրյալ հիմքով` մուտքերի ավելացման միջոցով</w:t>
      </w:r>
      <w:r w:rsidRPr="0088411F">
        <w:rPr>
          <w:rFonts w:ascii="GHEA Grapalat" w:hAnsi="GHEA Grapalat" w:cs="Courier New"/>
          <w:sz w:val="24"/>
          <w:szCs w:val="24"/>
          <w:lang w:val="fr-FR"/>
        </w:rPr>
        <w:t xml:space="preserve">: 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 </w:t>
      </w:r>
    </w:p>
    <w:p w:rsidR="000F45DD" w:rsidRPr="0088411F" w:rsidRDefault="000F45DD" w:rsidP="000F45DD">
      <w:pPr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Aharoni"/>
          <w:b/>
          <w:sz w:val="24"/>
          <w:szCs w:val="24"/>
          <w:lang w:val="hy-AM" w:bidi="he-IL"/>
        </w:rPr>
      </w:pPr>
      <w:r w:rsidRPr="0088411F">
        <w:rPr>
          <w:rFonts w:ascii="GHEA Grapalat" w:hAnsi="GHEA Grapalat" w:cs="Sylfaen"/>
          <w:sz w:val="24"/>
          <w:szCs w:val="24"/>
          <w:shd w:val="clear" w:color="auto" w:fill="FFFFFF"/>
          <w:lang w:val="fr-FR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3. Կարգավորման նպատակը և բնույթը. </w:t>
      </w:r>
    </w:p>
    <w:p w:rsidR="000F45DD" w:rsidRPr="0088411F" w:rsidRDefault="000F45DD" w:rsidP="000F45DD">
      <w:pPr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411F">
        <w:rPr>
          <w:rFonts w:ascii="GHEA Grapalat" w:hAnsi="GHEA Grapalat" w:cs="IRTEK Courier"/>
          <w:sz w:val="24"/>
          <w:szCs w:val="24"/>
          <w:lang w:val="hy-AM"/>
        </w:rPr>
        <w:t xml:space="preserve">Նպատակը` </w:t>
      </w:r>
      <w:r w:rsidRPr="0088411F">
        <w:rPr>
          <w:rFonts w:ascii="GHEA Grapalat" w:hAnsi="GHEA Grapalat" w:cs="Sylfaen"/>
          <w:sz w:val="24"/>
          <w:szCs w:val="24"/>
          <w:lang w:val="hy-AM"/>
        </w:rPr>
        <w:t xml:space="preserve">&lt;&lt;Պետական պաշտոններ զբաղեցնող անձանց վարձատրության մասին&gt;&gt; ՀՀ օրենքով, </w:t>
      </w:r>
      <w:r w:rsidRPr="0088411F">
        <w:rPr>
          <w:rFonts w:ascii="GHEA Grapalat" w:hAnsi="GHEA Grapalat"/>
          <w:color w:val="000000"/>
          <w:sz w:val="24"/>
          <w:szCs w:val="24"/>
          <w:lang w:val="fr-FR" w:eastAsia="ru-RU"/>
        </w:rPr>
        <w:t xml:space="preserve">ՀՀ կառավարության համապատասխան որոշումներով </w:t>
      </w:r>
      <w:r w:rsidRPr="0088411F">
        <w:rPr>
          <w:rFonts w:ascii="GHEA Grapalat" w:hAnsi="GHEA Grapalat" w:cs="Sylfaen"/>
          <w:sz w:val="24"/>
          <w:szCs w:val="24"/>
          <w:lang w:val="hy-AM"/>
        </w:rPr>
        <w:t xml:space="preserve"> սահմանված 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411F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411F">
        <w:rPr>
          <w:rFonts w:ascii="GHEA Grapalat" w:hAnsi="GHEA Grapalat" w:cs="Sylfaen"/>
          <w:sz w:val="24"/>
          <w:szCs w:val="24"/>
          <w:lang w:val="hy-AM"/>
        </w:rPr>
        <w:t>և</w:t>
      </w:r>
      <w:r w:rsidRPr="0088411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8411F">
        <w:rPr>
          <w:rFonts w:ascii="GHEA Grapalat" w:hAnsi="GHEA Grapalat" w:cs="Sylfaen"/>
          <w:sz w:val="24"/>
          <w:szCs w:val="24"/>
          <w:lang w:val="hy-AM"/>
        </w:rPr>
        <w:t>չափերով ՀՀ ոստիկանության պետական պահպանության գլխավոր վարչության և պետական պահպանության տարածքային ստորաբաժանումների աշխատողների  հիմնական և լրացուցիչ աշխատավարձերի վճարումները լրիվ և ժամանակին  ապահովելն է:</w:t>
      </w:r>
    </w:p>
    <w:p w:rsidR="000F45DD" w:rsidRPr="0088411F" w:rsidRDefault="000F45DD" w:rsidP="000F45DD">
      <w:pPr>
        <w:shd w:val="clear" w:color="auto" w:fill="FFFFFF"/>
        <w:spacing w:after="0" w:line="360" w:lineRule="auto"/>
        <w:ind w:left="-426"/>
        <w:jc w:val="both"/>
        <w:rPr>
          <w:rFonts w:ascii="GHEA Grapalat" w:hAnsi="GHEA Grapalat" w:cs="Aharoni"/>
          <w:b/>
          <w:sz w:val="24"/>
          <w:szCs w:val="24"/>
          <w:lang w:val="fr-FR" w:bidi="he-IL"/>
        </w:rPr>
      </w:pPr>
      <w:r w:rsidRPr="0088411F">
        <w:rPr>
          <w:rFonts w:ascii="GHEA Grapalat" w:hAnsi="GHEA Grapalat" w:cs="Aharoni"/>
          <w:sz w:val="24"/>
          <w:szCs w:val="24"/>
          <w:lang w:val="fr-FR" w:bidi="he-IL"/>
        </w:rPr>
        <w:t xml:space="preserve"> </w:t>
      </w: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>4. Նախագծի մշակման գործընթացում ներգրավված ինստիտուտները և անձինք.</w:t>
      </w:r>
    </w:p>
    <w:p w:rsidR="000F45DD" w:rsidRPr="0088411F" w:rsidRDefault="000F45DD" w:rsidP="000F45DD">
      <w:pPr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Aharoni"/>
          <w:sz w:val="24"/>
          <w:szCs w:val="24"/>
          <w:lang w:val="fr-FR" w:bidi="he-IL"/>
        </w:rPr>
      </w:pPr>
      <w:r w:rsidRPr="0088411F">
        <w:rPr>
          <w:rFonts w:ascii="GHEA Grapalat" w:hAnsi="GHEA Grapalat" w:cs="Aharoni"/>
          <w:sz w:val="24"/>
          <w:szCs w:val="24"/>
          <w:lang w:val="fr-FR" w:bidi="he-IL"/>
        </w:rPr>
        <w:t>ՀՀ ոստիկանության պետական պահպանության գլխավոր, ֆինանսաբյուջետային, իրավաբանական վարչություններ։</w:t>
      </w:r>
    </w:p>
    <w:p w:rsidR="000F45DD" w:rsidRPr="0088411F" w:rsidRDefault="000F45DD" w:rsidP="000F45DD">
      <w:pPr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Aharoni"/>
          <w:b/>
          <w:sz w:val="24"/>
          <w:szCs w:val="24"/>
          <w:lang w:val="fr-FR" w:bidi="he-IL"/>
        </w:rPr>
      </w:pPr>
      <w:r w:rsidRPr="0088411F">
        <w:rPr>
          <w:rFonts w:ascii="GHEA Grapalat" w:hAnsi="GHEA Grapalat" w:cs="Aharoni"/>
          <w:b/>
          <w:sz w:val="24"/>
          <w:szCs w:val="24"/>
          <w:lang w:val="fr-FR" w:bidi="he-IL"/>
        </w:rPr>
        <w:t xml:space="preserve">5. Ակնկալվող արդյունքը. </w:t>
      </w:r>
    </w:p>
    <w:p w:rsidR="000F45DD" w:rsidRPr="0088411F" w:rsidRDefault="000F45DD" w:rsidP="000F45DD">
      <w:pPr>
        <w:tabs>
          <w:tab w:val="left" w:pos="9360"/>
        </w:tabs>
        <w:spacing w:after="0" w:line="360" w:lineRule="auto"/>
        <w:ind w:left="-426"/>
        <w:jc w:val="both"/>
        <w:rPr>
          <w:rFonts w:ascii="GHEA Grapalat" w:hAnsi="GHEA Grapalat" w:cs="Aharoni"/>
          <w:sz w:val="24"/>
          <w:szCs w:val="24"/>
          <w:lang w:val="fr-FR" w:bidi="he-IL"/>
        </w:rPr>
      </w:pPr>
      <w:r w:rsidRPr="0088411F">
        <w:rPr>
          <w:rFonts w:ascii="GHEA Grapalat" w:hAnsi="GHEA Grapalat" w:cs="Aharoni"/>
          <w:sz w:val="24"/>
          <w:szCs w:val="24"/>
          <w:lang w:val="fr-FR" w:bidi="he-IL"/>
        </w:rPr>
        <w:t xml:space="preserve">     </w:t>
      </w:r>
      <w:r w:rsidRPr="0088411F">
        <w:rPr>
          <w:rFonts w:ascii="GHEA Grapalat" w:hAnsi="GHEA Grapalat" w:cs="Aharoni"/>
          <w:sz w:val="24"/>
          <w:szCs w:val="24"/>
          <w:lang w:bidi="he-IL"/>
        </w:rPr>
        <w:t>ՀՀ</w:t>
      </w:r>
      <w:r w:rsidRPr="0088411F">
        <w:rPr>
          <w:rFonts w:ascii="GHEA Grapalat" w:hAnsi="GHEA Grapalat" w:cs="Aharoni"/>
          <w:sz w:val="24"/>
          <w:szCs w:val="24"/>
          <w:lang w:val="fr-FR" w:bidi="he-IL"/>
        </w:rPr>
        <w:t xml:space="preserve">  </w:t>
      </w:r>
      <w:r w:rsidRPr="0088411F">
        <w:rPr>
          <w:rFonts w:ascii="GHEA Grapalat" w:hAnsi="GHEA Grapalat" w:cs="Aharoni"/>
          <w:sz w:val="24"/>
          <w:szCs w:val="24"/>
          <w:lang w:bidi="he-IL"/>
        </w:rPr>
        <w:t>ո</w:t>
      </w:r>
      <w:r w:rsidRPr="0088411F">
        <w:rPr>
          <w:rFonts w:ascii="GHEA Grapalat" w:hAnsi="GHEA Grapalat" w:cs="Aharoni"/>
          <w:sz w:val="24"/>
          <w:szCs w:val="24"/>
          <w:lang w:val="fr-FR" w:bidi="he-IL"/>
        </w:rPr>
        <w:t xml:space="preserve">ստիկանության վերը նշված ստորաբաժանումների աշխատանքի վարձատրության սահմանված կարգով և չափերով ապահովումը: </w:t>
      </w:r>
    </w:p>
    <w:p w:rsidR="000F45DD" w:rsidRPr="0088411F" w:rsidRDefault="000F45DD" w:rsidP="000F45DD">
      <w:pPr>
        <w:shd w:val="clear" w:color="auto" w:fill="FFFFFF"/>
        <w:spacing w:line="360" w:lineRule="auto"/>
        <w:ind w:left="-426"/>
        <w:jc w:val="both"/>
        <w:rPr>
          <w:rFonts w:ascii="GHEA Grapalat" w:hAnsi="GHEA Grapalat"/>
          <w:b/>
          <w:noProof/>
          <w:sz w:val="24"/>
          <w:szCs w:val="24"/>
          <w:lang w:val="af-ZA"/>
        </w:rPr>
      </w:pPr>
    </w:p>
    <w:p w:rsidR="000F45DD" w:rsidRPr="000F45DD" w:rsidRDefault="000F45DD" w:rsidP="000F45DD">
      <w:pPr>
        <w:shd w:val="clear" w:color="auto" w:fill="FFFFFF"/>
        <w:ind w:left="-426"/>
        <w:jc w:val="center"/>
        <w:rPr>
          <w:rFonts w:ascii="GHEA Grapalat" w:hAnsi="GHEA Grapalat"/>
          <w:lang w:val="en-US"/>
        </w:rPr>
      </w:pPr>
      <w:r w:rsidRPr="0088411F">
        <w:rPr>
          <w:rFonts w:ascii="GHEA Grapalat" w:hAnsi="GHEA Grapalat"/>
          <w:b/>
          <w:noProof/>
          <w:sz w:val="24"/>
          <w:szCs w:val="24"/>
        </w:rPr>
        <w:t>ՀՀ ոստիկանություն</w:t>
      </w:r>
    </w:p>
    <w:sectPr w:rsidR="000F45DD" w:rsidRPr="000F45DD" w:rsidSect="00967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0F32"/>
    <w:rsid w:val="00034F29"/>
    <w:rsid w:val="00065C5B"/>
    <w:rsid w:val="000B7865"/>
    <w:rsid w:val="000F45DD"/>
    <w:rsid w:val="000F7476"/>
    <w:rsid w:val="00157247"/>
    <w:rsid w:val="00220F32"/>
    <w:rsid w:val="002245EC"/>
    <w:rsid w:val="002B0FD5"/>
    <w:rsid w:val="002B2EDF"/>
    <w:rsid w:val="002E1F98"/>
    <w:rsid w:val="003F2B4D"/>
    <w:rsid w:val="005208D8"/>
    <w:rsid w:val="005D3253"/>
    <w:rsid w:val="006C006E"/>
    <w:rsid w:val="006F66A2"/>
    <w:rsid w:val="00772836"/>
    <w:rsid w:val="00821DC2"/>
    <w:rsid w:val="00835AB5"/>
    <w:rsid w:val="008610DE"/>
    <w:rsid w:val="0096350B"/>
    <w:rsid w:val="00964F81"/>
    <w:rsid w:val="0096748B"/>
    <w:rsid w:val="009A3FB5"/>
    <w:rsid w:val="009C22A9"/>
    <w:rsid w:val="00A3709A"/>
    <w:rsid w:val="00A7384B"/>
    <w:rsid w:val="00C21A53"/>
    <w:rsid w:val="00CC7C18"/>
    <w:rsid w:val="00D13C58"/>
    <w:rsid w:val="00D407D3"/>
    <w:rsid w:val="00D6241C"/>
    <w:rsid w:val="00E66308"/>
    <w:rsid w:val="00EE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65C5B"/>
    <w:rPr>
      <w:b/>
      <w:bCs/>
    </w:rPr>
  </w:style>
  <w:style w:type="character" w:customStyle="1" w:styleId="apple-converted-space">
    <w:name w:val="apple-converted-space"/>
    <w:basedOn w:val="DefaultParagraphFont"/>
    <w:rsid w:val="00065C5B"/>
  </w:style>
  <w:style w:type="paragraph" w:styleId="ListParagraph">
    <w:name w:val="List Paragraph"/>
    <w:basedOn w:val="Normal"/>
    <w:uiPriority w:val="99"/>
    <w:qFormat/>
    <w:rsid w:val="00E66308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Soghomonyan</dc:creator>
  <cp:lastModifiedBy>AnjelikaKh</cp:lastModifiedBy>
  <cp:revision>2</cp:revision>
  <cp:lastPrinted>2014-10-20T08:25:00Z</cp:lastPrinted>
  <dcterms:created xsi:type="dcterms:W3CDTF">2014-12-04T07:41:00Z</dcterms:created>
  <dcterms:modified xsi:type="dcterms:W3CDTF">2014-12-04T07:41:00Z</dcterms:modified>
</cp:coreProperties>
</file>