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DE" w:rsidRPr="00193B0E" w:rsidRDefault="00E362DE" w:rsidP="00193B0E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93B0E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E362DE" w:rsidRPr="00193B0E" w:rsidRDefault="00E362DE" w:rsidP="00193B0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«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ԿԱՌԱՎԱՐՈՒԹՅԱՆՆ ԱՌԸՆԹԵՐ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ՊԵՏԱԿԱՆ ԵԿԱՄՈՒՏՆԵՐԻ ԿՈՄԻՏԵԻ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ԳՈՒՄԱՐ ՀԱՏԿԱՑՆԵԼՈՒ 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ԵՎ 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</w:t>
      </w:r>
      <w:r w:rsidRPr="00193B0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ՆԻ ՀԱՆՐԱՊԵՏՈՒԹՅԱՆ 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ԿԱՌԱՎԱՐՈՒԹՅԱՆ 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6 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 ԴԵԿՏԵՄԲԵՐԻ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29-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N 1313 -Ն ՈՐՈՇՄԱՆ ՄԵՋ </w:t>
      </w:r>
      <w:r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ՓՈՓՈԽՈՒԹՅՈՒՆ</w:t>
      </w:r>
      <w:r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 ԿԱՏԱՐԵԼՈՒ ՄԱՍԻՆ»</w:t>
      </w:r>
      <w:r w:rsidRPr="00193B0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ՆԱԽԱԳԾԻ</w:t>
      </w:r>
    </w:p>
    <w:p w:rsidR="00E362DE" w:rsidRPr="00193B0E" w:rsidRDefault="00E362DE" w:rsidP="00193B0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362DE" w:rsidRPr="00193B0E" w:rsidRDefault="00E362DE" w:rsidP="00193B0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E362DE" w:rsidRPr="00193B0E" w:rsidRDefault="00864CEC" w:rsidP="00193B0E">
      <w:pPr>
        <w:numPr>
          <w:ilvl w:val="0"/>
          <w:numId w:val="2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193B0E">
        <w:rPr>
          <w:rFonts w:ascii="GHEA Grapalat" w:hAnsi="GHEA Grapalat"/>
          <w:b/>
          <w:sz w:val="24"/>
          <w:szCs w:val="24"/>
          <w:lang w:val="hy-AM"/>
        </w:rPr>
        <w:tab/>
      </w:r>
      <w:r w:rsidR="00E362DE" w:rsidRPr="00193B0E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Իրավական ակտի անհրաժեշտությունը</w:t>
      </w:r>
    </w:p>
    <w:p w:rsidR="001D6315" w:rsidRDefault="00E362DE" w:rsidP="00E244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կառավարությանն առընթեր պետական եկամուտների կոմիտեին գումար հատկացնելու և </w:t>
      </w:r>
      <w:proofErr w:type="spellStart"/>
      <w:r w:rsidRPr="00193B0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93B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93B0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193B0E">
        <w:rPr>
          <w:rFonts w:ascii="GHEA Grapalat" w:hAnsi="GHEA Grapalat"/>
          <w:sz w:val="24"/>
          <w:szCs w:val="24"/>
        </w:rPr>
        <w:t>առավարության</w:t>
      </w:r>
      <w:proofErr w:type="spellEnd"/>
      <w:r w:rsidRPr="00193B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193B0E">
        <w:rPr>
          <w:rFonts w:ascii="GHEA Grapalat" w:hAnsi="GHEA Grapalat" w:cs="Sylfaen"/>
          <w:sz w:val="24"/>
          <w:szCs w:val="24"/>
        </w:rPr>
        <w:t>ի</w:t>
      </w:r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N 1313-</w:t>
      </w:r>
      <w:r w:rsidRPr="00193B0E">
        <w:rPr>
          <w:rFonts w:ascii="GHEA Grapalat" w:hAnsi="GHEA Grapalat" w:cs="Sylfaen"/>
          <w:sz w:val="24"/>
          <w:szCs w:val="24"/>
        </w:rPr>
        <w:t>Ն</w:t>
      </w:r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գծի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93B0E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3B0E">
        <w:rPr>
          <w:rFonts w:ascii="GHEA Grapalat" w:hAnsi="GHEA Grapalat" w:cs="Sylfaen"/>
          <w:sz w:val="24"/>
          <w:szCs w:val="24"/>
        </w:rPr>
        <w:t>է</w:t>
      </w:r>
      <w:r w:rsidR="00D47AB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D47AB4" w:rsidRPr="00E2446E" w:rsidRDefault="00D47AB4" w:rsidP="00E2446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ա) </w:t>
      </w:r>
      <w:r w:rsidRPr="00D47AB4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18.05.2017թ. «Հայաստանի Հանրապետության Կառավարության 2016 թվականի մարտի 10-ի N 224-Ն որոշման մեջ փոփոխություններ կատարելու մասին» N 514-Ն որոշումով </w:t>
      </w:r>
      <w:r w:rsidR="00F369CB" w:rsidRPr="00F369CB">
        <w:rPr>
          <w:rFonts w:ascii="GHEA Grapalat" w:hAnsi="GHEA Grapalat" w:cs="Sylfaen"/>
          <w:sz w:val="24"/>
          <w:szCs w:val="24"/>
          <w:lang w:val="af-ZA"/>
        </w:rPr>
        <w:t>ՀՀ կառավարությանն առընթեր պետական եկամուտների կոմիտեի (այսուհետ՝ ՊԵԿ)</w:t>
      </w:r>
      <w:r w:rsidRPr="00D47AB4">
        <w:rPr>
          <w:rFonts w:ascii="GHEA Grapalat" w:hAnsi="GHEA Grapalat" w:cs="Sylfaen"/>
          <w:sz w:val="24"/>
          <w:szCs w:val="24"/>
          <w:lang w:val="af-ZA"/>
        </w:rPr>
        <w:t xml:space="preserve"> համակարգի վերակառուցման արդյունքում  ՊԵԿ տարածքային ստորաբաժանումները վերակազմավորվել են որպես ՊԵԿ-ի վերադաս մարմնի ստորաբաժանումներ՝ հարկային տեսչություն-վարչություններ և վարչություններ</w:t>
      </w:r>
      <w:r w:rsidR="002007FA">
        <w:rPr>
          <w:rFonts w:ascii="GHEA Grapalat" w:hAnsi="GHEA Grapalat" w:cs="Sylfaen"/>
          <w:sz w:val="24"/>
          <w:szCs w:val="24"/>
          <w:lang w:val="af-ZA"/>
        </w:rPr>
        <w:t xml:space="preserve"> որի հետևանքով տեղի է ունեցել </w:t>
      </w:r>
      <w:r w:rsidR="00E2446E">
        <w:rPr>
          <w:rFonts w:ascii="GHEA Grapalat" w:hAnsi="GHEA Grapalat" w:cs="Sylfaen"/>
          <w:sz w:val="24"/>
          <w:szCs w:val="24"/>
          <w:lang w:val="af-ZA"/>
        </w:rPr>
        <w:t>աշխատակիցների աշխատավարձերի</w:t>
      </w:r>
      <w:r w:rsidR="002007FA">
        <w:rPr>
          <w:rFonts w:ascii="GHEA Grapalat" w:hAnsi="GHEA Grapalat" w:cs="Sylfaen"/>
          <w:sz w:val="24"/>
          <w:szCs w:val="24"/>
          <w:lang w:val="af-ZA"/>
        </w:rPr>
        <w:t xml:space="preserve"> բարձրացում:</w:t>
      </w:r>
      <w:r w:rsidRPr="00D47AB4">
        <w:rPr>
          <w:rFonts w:ascii="GHEA Grapalat" w:hAnsi="GHEA Grapalat" w:cs="Sylfaen"/>
          <w:sz w:val="24"/>
          <w:szCs w:val="24"/>
          <w:lang w:val="af-ZA"/>
        </w:rPr>
        <w:t xml:space="preserve"> Արդյունքում 2017թ.-ի տարեսկզբին հաստատված աշխատավարձի ֆոնդը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389.203,5 հազար դրամ</w:t>
      </w:r>
      <w:r w:rsidR="002007FA">
        <w:rPr>
          <w:rFonts w:ascii="GHEA Grapalat" w:hAnsi="GHEA Grapalat" w:cs="Sylfaen"/>
          <w:sz w:val="24"/>
          <w:szCs w:val="24"/>
          <w:lang w:val="af-ZA"/>
        </w:rPr>
        <w:t>ով</w:t>
      </w:r>
      <w:r w:rsidRPr="00D47A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չի </w:t>
      </w:r>
      <w:r w:rsidR="00E2446E">
        <w:rPr>
          <w:rFonts w:ascii="GHEA Grapalat" w:hAnsi="GHEA Grapalat" w:cs="Sylfaen"/>
          <w:sz w:val="24"/>
          <w:szCs w:val="24"/>
          <w:lang w:val="af-ZA"/>
        </w:rPr>
        <w:t>բավականացնում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69CB">
        <w:rPr>
          <w:rFonts w:ascii="GHEA Grapalat" w:hAnsi="GHEA Grapalat" w:cs="Sylfaen"/>
          <w:sz w:val="24"/>
          <w:szCs w:val="24"/>
          <w:lang w:val="af-ZA"/>
        </w:rPr>
        <w:t>մինչև տարեվերջ աշխատավարձ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(հիմնական </w:t>
      </w:r>
      <w:r w:rsidR="00F369CB">
        <w:rPr>
          <w:rFonts w:ascii="GHEA Grapalat" w:hAnsi="GHEA Grapalat" w:cs="Sylfaen"/>
          <w:sz w:val="24"/>
          <w:szCs w:val="24"/>
          <w:lang w:val="af-ZA"/>
        </w:rPr>
        <w:t>աշխատավարձ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369CB">
        <w:rPr>
          <w:rFonts w:ascii="GHEA Grapalat" w:hAnsi="GHEA Grapalat" w:cs="Sylfaen"/>
          <w:sz w:val="24"/>
          <w:szCs w:val="24"/>
          <w:lang w:val="af-ZA"/>
        </w:rPr>
        <w:t>հավելավճարներ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 արձակուրդային </w:t>
      </w:r>
      <w:r w:rsidR="00F369CB">
        <w:rPr>
          <w:rFonts w:ascii="GHEA Grapalat" w:hAnsi="GHEA Grapalat" w:cs="Sylfaen"/>
          <w:sz w:val="24"/>
          <w:szCs w:val="24"/>
          <w:lang w:val="af-ZA"/>
        </w:rPr>
        <w:t>վճարներ</w:t>
      </w:r>
      <w:r>
        <w:rPr>
          <w:rFonts w:ascii="GHEA Grapalat" w:hAnsi="GHEA Grapalat" w:cs="Sylfaen"/>
          <w:sz w:val="24"/>
          <w:szCs w:val="24"/>
          <w:lang w:val="af-ZA"/>
        </w:rPr>
        <w:t>) վճարելու համար: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Դա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հետևանք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2017թ.-</w:t>
      </w:r>
      <w:proofErr w:type="gram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proofErr w:type="gram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ընթացքում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ազատված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աշխատակիցներին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նախորդ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տարիների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չօգտագործված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արձակուրդների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օրերի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դիմաց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վճարված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դրամական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հատուցումների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(</w:t>
      </w:r>
      <w:proofErr w:type="spellStart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վերջնահաշվարկներ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proofErr w:type="spellEnd"/>
      <w:r w:rsidRPr="00D47AB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DC7D98" w:rsidRDefault="00D47AB4" w:rsidP="00D747C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բ) </w:t>
      </w:r>
      <w:r w:rsidR="00547C86" w:rsidRPr="00193B0E">
        <w:rPr>
          <w:rFonts w:ascii="GHEA Grapalat" w:hAnsi="GHEA Grapalat" w:cs="Sylfaen"/>
          <w:sz w:val="24"/>
          <w:szCs w:val="24"/>
          <w:lang w:val="af-ZA"/>
        </w:rPr>
        <w:t>ՊԵԿ</w:t>
      </w:r>
      <w:r w:rsidR="00F369CB">
        <w:rPr>
          <w:rFonts w:ascii="GHEA Grapalat" w:hAnsi="GHEA Grapalat" w:cs="Sylfaen"/>
          <w:sz w:val="24"/>
          <w:szCs w:val="24"/>
          <w:lang w:val="af-ZA"/>
        </w:rPr>
        <w:t>-ի</w:t>
      </w:r>
      <w:r w:rsidR="00547C86"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62DE" w:rsidRPr="00193B0E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="00E362DE"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62DE" w:rsidRPr="00193B0E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="00E362DE"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62DE" w:rsidRPr="00193B0E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E362DE"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62DE" w:rsidRPr="00193B0E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362DE" w:rsidRPr="00193B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62D9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հարկային և մաքսային մարմինների աշխատանքներում բարձր արդյունավետություն ցուցաբերող աշխատակիցներին</w:t>
      </w:r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տարեսկզբից</w:t>
      </w:r>
      <w:proofErr w:type="spellEnd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սահմանված</w:t>
      </w:r>
      <w:proofErr w:type="spellEnd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8462D9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պարգևատրումը</w:t>
      </w:r>
      <w:proofErr w:type="spellEnd"/>
      <w:r w:rsidR="00D747C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747C5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="00D747C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47C5">
        <w:rPr>
          <w:rFonts w:ascii="GHEA Grapalat" w:hAnsi="GHEA Grapalat"/>
          <w:sz w:val="24"/>
          <w:szCs w:val="24"/>
          <w:lang w:val="en-US"/>
        </w:rPr>
        <w:t>տարեվերջ</w:t>
      </w:r>
      <w:proofErr w:type="spellEnd"/>
      <w:r w:rsidR="00D747C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47C5">
        <w:rPr>
          <w:rFonts w:ascii="GHEA Grapalat" w:hAnsi="GHEA Grapalat"/>
          <w:sz w:val="24"/>
          <w:szCs w:val="24"/>
          <w:lang w:val="en-US"/>
        </w:rPr>
        <w:t>վճարելու</w:t>
      </w:r>
      <w:proofErr w:type="spellEnd"/>
      <w:r w:rsidR="00C6721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007F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1571F2">
        <w:rPr>
          <w:rFonts w:ascii="GHEA Grapalat" w:hAnsi="GHEA Grapalat"/>
          <w:sz w:val="24"/>
          <w:szCs w:val="24"/>
          <w:lang w:val="en-US"/>
        </w:rPr>
        <w:t xml:space="preserve"> </w:t>
      </w:r>
      <w:r w:rsidR="001571F2" w:rsidRPr="001571F2">
        <w:rPr>
          <w:rFonts w:ascii="GHEA Grapalat" w:hAnsi="GHEA Grapalat"/>
          <w:sz w:val="24"/>
          <w:szCs w:val="24"/>
          <w:lang w:val="en-US"/>
        </w:rPr>
        <w:t xml:space="preserve">1.275.940,8  </w:t>
      </w:r>
      <w:proofErr w:type="spellStart"/>
      <w:r w:rsidR="001571F2" w:rsidRPr="001571F2">
        <w:rPr>
          <w:rFonts w:ascii="GHEA Grapalat" w:hAnsi="GHEA Grapalat"/>
          <w:sz w:val="24"/>
          <w:szCs w:val="24"/>
          <w:lang w:val="en-US"/>
        </w:rPr>
        <w:t>հազար</w:t>
      </w:r>
      <w:proofErr w:type="spellEnd"/>
      <w:r w:rsidR="001571F2" w:rsidRPr="001571F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71F2" w:rsidRPr="001571F2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2007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71F2">
        <w:rPr>
          <w:rFonts w:ascii="GHEA Grapalat" w:hAnsi="GHEA Grapalat"/>
          <w:sz w:val="24"/>
          <w:szCs w:val="24"/>
          <w:lang w:val="en-US"/>
        </w:rPr>
        <w:t>գումարի</w:t>
      </w:r>
      <w:proofErr w:type="spellEnd"/>
      <w:r w:rsidR="002007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E">
        <w:rPr>
          <w:rFonts w:ascii="GHEA Grapalat" w:hAnsi="GHEA Grapalat"/>
          <w:sz w:val="24"/>
          <w:szCs w:val="24"/>
          <w:lang w:val="en-US"/>
        </w:rPr>
        <w:t>անհրաժեշտությամբ</w:t>
      </w:r>
      <w:proofErr w:type="spellEnd"/>
      <w:r w:rsidR="00E2446E">
        <w:rPr>
          <w:rFonts w:ascii="GHEA Grapalat" w:hAnsi="GHEA Grapalat"/>
          <w:sz w:val="24"/>
          <w:szCs w:val="24"/>
          <w:lang w:val="en-US"/>
        </w:rPr>
        <w:t>,</w:t>
      </w:r>
      <w:r w:rsidR="001D6315" w:rsidRPr="001D63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71F2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="001571F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71F2">
        <w:rPr>
          <w:rFonts w:ascii="GHEA Grapalat" w:hAnsi="GHEA Grapalat"/>
          <w:sz w:val="24"/>
          <w:szCs w:val="24"/>
          <w:lang w:val="en-US"/>
        </w:rPr>
        <w:t>կնպաստի</w:t>
      </w:r>
      <w:proofErr w:type="spellEnd"/>
      <w:r w:rsidR="001571F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631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1D6315">
        <w:rPr>
          <w:rFonts w:ascii="GHEA Grapalat" w:hAnsi="GHEA Grapalat"/>
          <w:sz w:val="24"/>
          <w:szCs w:val="24"/>
          <w:lang w:val="en-US"/>
        </w:rPr>
        <w:t xml:space="preserve"> </w:t>
      </w:r>
      <w:r w:rsidR="001D6315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ՊԵԿ </w:t>
      </w:r>
      <w:r w:rsidR="001D6315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համակարգում կոռուպցիոն ռիսկերի նվազեցման</w:t>
      </w:r>
      <w:r w:rsidR="001D6315"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="001D6315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1D6315" w:rsidRPr="00193B0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ուղղված</w:t>
      </w:r>
      <w:proofErr w:type="spellEnd"/>
      <w:r w:rsidR="001D6315" w:rsidRPr="00193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</w:t>
      </w:r>
      <w:r w:rsidR="001D6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արդյունավետության բարձրացմանը</w:t>
      </w:r>
      <w:r w:rsidR="001571F2">
        <w:rPr>
          <w:rFonts w:ascii="GHEA Grapalat" w:hAnsi="GHEA Grapalat"/>
          <w:sz w:val="24"/>
          <w:szCs w:val="24"/>
          <w:lang w:val="en-US"/>
        </w:rPr>
        <w:t>:</w:t>
      </w:r>
    </w:p>
    <w:p w:rsidR="00D47AB4" w:rsidRPr="00D747C5" w:rsidRDefault="00D47AB4" w:rsidP="00D747C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47C86" w:rsidRPr="00193B0E" w:rsidRDefault="00547C86" w:rsidP="008462D9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362DE" w:rsidRPr="00193B0E" w:rsidRDefault="00547C86" w:rsidP="00193B0E">
      <w:pPr>
        <w:numPr>
          <w:ilvl w:val="0"/>
          <w:numId w:val="2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193B0E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Ընթացիկ իրավիճակը և խնդիրները</w:t>
      </w:r>
      <w:r w:rsidR="00193B0E" w:rsidRPr="00193B0E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</w:p>
    <w:p w:rsidR="00193B0E" w:rsidRPr="00193B0E" w:rsidRDefault="00193B0E" w:rsidP="00A7172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93B0E">
        <w:rPr>
          <w:rFonts w:ascii="GHEA Grapalat" w:hAnsi="GHEA Grapalat"/>
          <w:b/>
          <w:sz w:val="24"/>
          <w:szCs w:val="24"/>
          <w:lang w:val="hy-AM"/>
        </w:rPr>
        <w:tab/>
      </w:r>
      <w:r w:rsidRPr="00193B0E">
        <w:rPr>
          <w:rFonts w:ascii="GHEA Grapalat" w:hAnsi="GHEA Grapalat"/>
          <w:sz w:val="24"/>
          <w:szCs w:val="24"/>
          <w:lang w:val="en-US"/>
        </w:rPr>
        <w:t xml:space="preserve">ՀՀ ԿԱ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կոմիտեն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իրականացն</w:t>
      </w:r>
      <w:r w:rsidR="008462D9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է ՀՀ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թիրախային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ապահով</w:t>
      </w:r>
      <w:r w:rsidR="008462D9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8462D9">
        <w:rPr>
          <w:rFonts w:ascii="GHEA Grapalat" w:hAnsi="GHEA Grapalat"/>
          <w:sz w:val="24"/>
          <w:szCs w:val="24"/>
          <w:lang w:val="en-US"/>
        </w:rPr>
        <w:t>,</w:t>
      </w:r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արդյունավետության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բարձրացման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վարչարարությանն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193B0E">
        <w:rPr>
          <w:rFonts w:ascii="GHEA Grapalat" w:hAnsi="GHEA Grapalat"/>
          <w:sz w:val="24"/>
          <w:szCs w:val="24"/>
          <w:lang w:val="en-US"/>
        </w:rPr>
        <w:t>:</w:t>
      </w:r>
    </w:p>
    <w:p w:rsidR="00442A03" w:rsidRDefault="00193B0E" w:rsidP="00193B0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193B0E">
        <w:rPr>
          <w:rFonts w:ascii="GHEA Grapalat" w:hAnsi="GHEA Grapalat"/>
          <w:sz w:val="24"/>
          <w:szCs w:val="24"/>
          <w:lang w:val="hy-AM"/>
        </w:rPr>
        <w:t xml:space="preserve">Հաշվի առնելով այն, որ ՀՀ Կառավարության ծրագրերի գերակա խնդիրներում առաջնահերթ է ՊԵԿ համակարգում կոռուպցիոն ռիսկերի նվազեցումը, իսկ այդ նպատակին հասնելու գործիքներից </w:t>
      </w:r>
      <w:r w:rsidR="00A71724">
        <w:rPr>
          <w:rFonts w:ascii="GHEA Grapalat" w:hAnsi="GHEA Grapalat"/>
          <w:sz w:val="24"/>
          <w:szCs w:val="24"/>
          <w:lang w:val="en-US"/>
        </w:rPr>
        <w:t xml:space="preserve">է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համարվում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193B0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աշխատակիցների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93B0E">
        <w:rPr>
          <w:rFonts w:ascii="GHEA Grapalat" w:hAnsi="GHEA Grapalat"/>
          <w:sz w:val="24"/>
          <w:szCs w:val="24"/>
          <w:lang w:val="hy-AM"/>
        </w:rPr>
        <w:t>նյութական խրախուսումը,</w:t>
      </w:r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ն</w:t>
      </w:r>
      <w:r w:rsidR="00E2446C">
        <w:rPr>
          <w:rFonts w:ascii="GHEA Grapalat" w:hAnsi="GHEA Grapalat"/>
          <w:sz w:val="24"/>
          <w:szCs w:val="24"/>
          <w:lang w:val="en-US"/>
        </w:rPr>
        <w:t>յութական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խրախուսման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ֆոնդի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ավելացումը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կնպաստի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կոմից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իրականացվող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հսկողական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մեխանիզմների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կատարելագործմանը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կիրառվող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հսկողական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գործիքների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վերլուծական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գործիքակազմի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կիրառության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արդյունավետության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բարձրացմանը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ռիսկերի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համակարգերի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կատարելագործմանը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ապահովելով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եկամուտներ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/ՀՆԱ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հարաբերակցության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ավելացում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>,</w:t>
      </w:r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ստուգումների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քանակի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կրճատում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և</w:t>
      </w:r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ստուգման</w:t>
      </w:r>
      <w:proofErr w:type="spellEnd"/>
      <w:r w:rsidR="00E244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2446C">
        <w:rPr>
          <w:rFonts w:ascii="GHEA Grapalat" w:hAnsi="GHEA Grapalat"/>
          <w:sz w:val="24"/>
          <w:szCs w:val="24"/>
          <w:lang w:val="en-US"/>
        </w:rPr>
        <w:t>արդյ</w:t>
      </w:r>
      <w:r w:rsidR="00A71724">
        <w:rPr>
          <w:rFonts w:ascii="GHEA Grapalat" w:hAnsi="GHEA Grapalat"/>
          <w:sz w:val="24"/>
          <w:szCs w:val="24"/>
          <w:lang w:val="en-US"/>
        </w:rPr>
        <w:t>ունավետության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71724">
        <w:rPr>
          <w:rFonts w:ascii="GHEA Grapalat" w:hAnsi="GHEA Grapalat"/>
          <w:sz w:val="24"/>
          <w:szCs w:val="24"/>
          <w:lang w:val="en-US"/>
        </w:rPr>
        <w:t>բարձրացում</w:t>
      </w:r>
      <w:proofErr w:type="spellEnd"/>
      <w:r w:rsidR="00A71724">
        <w:rPr>
          <w:rFonts w:ascii="GHEA Grapalat" w:hAnsi="GHEA Grapalat"/>
          <w:sz w:val="24"/>
          <w:szCs w:val="24"/>
          <w:lang w:val="en-US"/>
        </w:rPr>
        <w:t>:</w:t>
      </w:r>
      <w:r w:rsidR="00442A0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93B0E" w:rsidRDefault="00193B0E" w:rsidP="00193B0E">
      <w:pPr>
        <w:pStyle w:val="ListParagraph"/>
        <w:tabs>
          <w:tab w:val="left" w:pos="360"/>
        </w:tabs>
        <w:spacing w:after="0" w:line="360" w:lineRule="auto"/>
        <w:ind w:left="54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</w:p>
    <w:p w:rsidR="0053337E" w:rsidRPr="00193B0E" w:rsidRDefault="0053337E" w:rsidP="00193B0E">
      <w:pPr>
        <w:numPr>
          <w:ilvl w:val="0"/>
          <w:numId w:val="2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193B0E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Նախագծի մշակման գործընթացում ներգրավված ինսիտուտները, անձինք</w:t>
      </w:r>
    </w:p>
    <w:p w:rsidR="00193B0E" w:rsidRDefault="00193B0E" w:rsidP="00193B0E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193B0E">
        <w:rPr>
          <w:rFonts w:ascii="GHEA Grapalat" w:eastAsia="Calibri" w:hAnsi="GHEA Grapalat"/>
          <w:sz w:val="24"/>
          <w:szCs w:val="24"/>
          <w:lang w:val="hy-AM"/>
        </w:rPr>
        <w:t>Նախագիծը մշակվել է ՀՀ ԿԱ պետական եկամուտների կոմիտեի աշխատակազմի կողմից:</w:t>
      </w:r>
    </w:p>
    <w:p w:rsidR="00193B0E" w:rsidRPr="00193B0E" w:rsidRDefault="00193B0E" w:rsidP="00193B0E">
      <w:pPr>
        <w:pStyle w:val="ListParagraph"/>
        <w:tabs>
          <w:tab w:val="left" w:pos="360"/>
        </w:tabs>
        <w:spacing w:after="0" w:line="360" w:lineRule="auto"/>
        <w:ind w:left="54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</w:p>
    <w:p w:rsidR="0053337E" w:rsidRPr="00193B0E" w:rsidRDefault="0053337E" w:rsidP="00193B0E">
      <w:pPr>
        <w:numPr>
          <w:ilvl w:val="0"/>
          <w:numId w:val="2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193B0E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Ակնկալվող արդյունքը</w:t>
      </w:r>
    </w:p>
    <w:p w:rsidR="00903FF9" w:rsidRPr="00193B0E" w:rsidRDefault="007D20FF" w:rsidP="00193B0E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Արդյունքում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նախատեսվում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է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ունենալ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ժամանակակից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պահանջներին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բավարարող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հարկային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և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մաքսային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համակարգեր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,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որոնք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պետք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է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համապատասխան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կարողություններ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ունենան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պետական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եկամուտների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ապահովման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,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ստվերային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տնտեսության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կրճատման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համար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և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լինեն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տարածաշրջանում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>,</w:t>
      </w:r>
      <w:bookmarkStart w:id="0" w:name="_GoBack"/>
      <w:bookmarkEnd w:id="0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Եվրասիական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տնտեսական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միության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անդամ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երկրներում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մրցունակ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՝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նպաստելով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գործարար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միջավայրի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193B0E">
        <w:rPr>
          <w:rFonts w:ascii="GHEA Grapalat" w:eastAsia="Calibri" w:hAnsi="GHEA Grapalat"/>
          <w:sz w:val="24"/>
          <w:szCs w:val="24"/>
          <w:lang w:val="en-US"/>
        </w:rPr>
        <w:t>բարելավմանը</w:t>
      </w:r>
      <w:proofErr w:type="spellEnd"/>
      <w:r w:rsidRPr="00193B0E">
        <w:rPr>
          <w:rFonts w:ascii="GHEA Grapalat" w:eastAsia="Calibri" w:hAnsi="GHEA Grapalat"/>
          <w:sz w:val="24"/>
          <w:szCs w:val="24"/>
          <w:lang w:val="en-US"/>
        </w:rPr>
        <w:t>:</w:t>
      </w:r>
    </w:p>
    <w:sectPr w:rsidR="00903FF9" w:rsidRPr="00193B0E" w:rsidSect="00193B0E">
      <w:pgSz w:w="11906" w:h="16838"/>
      <w:pgMar w:top="990" w:right="566" w:bottom="63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5E63"/>
    <w:multiLevelType w:val="hybridMultilevel"/>
    <w:tmpl w:val="409C28E8"/>
    <w:lvl w:ilvl="0" w:tplc="1438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C"/>
    <w:rsid w:val="0003112E"/>
    <w:rsid w:val="00032519"/>
    <w:rsid w:val="00054F79"/>
    <w:rsid w:val="000B4F42"/>
    <w:rsid w:val="000C53A2"/>
    <w:rsid w:val="000F6F28"/>
    <w:rsid w:val="00100541"/>
    <w:rsid w:val="001571F2"/>
    <w:rsid w:val="00193B0E"/>
    <w:rsid w:val="001A3320"/>
    <w:rsid w:val="001B38C8"/>
    <w:rsid w:val="001C52FB"/>
    <w:rsid w:val="001D6315"/>
    <w:rsid w:val="001F56CB"/>
    <w:rsid w:val="002007FA"/>
    <w:rsid w:val="00224A50"/>
    <w:rsid w:val="002901A4"/>
    <w:rsid w:val="002B63C0"/>
    <w:rsid w:val="002C6059"/>
    <w:rsid w:val="0033593A"/>
    <w:rsid w:val="00387209"/>
    <w:rsid w:val="003A265A"/>
    <w:rsid w:val="003F5FA4"/>
    <w:rsid w:val="00442A03"/>
    <w:rsid w:val="0046050F"/>
    <w:rsid w:val="00483AE8"/>
    <w:rsid w:val="004A6074"/>
    <w:rsid w:val="004F42DD"/>
    <w:rsid w:val="005257FA"/>
    <w:rsid w:val="0053337E"/>
    <w:rsid w:val="005451B2"/>
    <w:rsid w:val="00547C86"/>
    <w:rsid w:val="00581095"/>
    <w:rsid w:val="00583098"/>
    <w:rsid w:val="00621289"/>
    <w:rsid w:val="00684E0E"/>
    <w:rsid w:val="00692792"/>
    <w:rsid w:val="006C2463"/>
    <w:rsid w:val="0074459E"/>
    <w:rsid w:val="0078768D"/>
    <w:rsid w:val="007D20FF"/>
    <w:rsid w:val="007F7579"/>
    <w:rsid w:val="008221BC"/>
    <w:rsid w:val="008255E3"/>
    <w:rsid w:val="008462D9"/>
    <w:rsid w:val="00864CEC"/>
    <w:rsid w:val="008809B8"/>
    <w:rsid w:val="00893A01"/>
    <w:rsid w:val="00903FF9"/>
    <w:rsid w:val="009219A4"/>
    <w:rsid w:val="00932C0A"/>
    <w:rsid w:val="00964F71"/>
    <w:rsid w:val="00971DDE"/>
    <w:rsid w:val="009975AA"/>
    <w:rsid w:val="00A10319"/>
    <w:rsid w:val="00A71724"/>
    <w:rsid w:val="00A77CA5"/>
    <w:rsid w:val="00AD5CE3"/>
    <w:rsid w:val="00B97812"/>
    <w:rsid w:val="00BD245C"/>
    <w:rsid w:val="00C4284E"/>
    <w:rsid w:val="00C6721E"/>
    <w:rsid w:val="00CD554E"/>
    <w:rsid w:val="00CE609E"/>
    <w:rsid w:val="00D45554"/>
    <w:rsid w:val="00D47AB4"/>
    <w:rsid w:val="00D747C5"/>
    <w:rsid w:val="00D832D0"/>
    <w:rsid w:val="00DA796B"/>
    <w:rsid w:val="00DC7D98"/>
    <w:rsid w:val="00DD154A"/>
    <w:rsid w:val="00DE3D26"/>
    <w:rsid w:val="00E2446C"/>
    <w:rsid w:val="00E2446E"/>
    <w:rsid w:val="00E362DE"/>
    <w:rsid w:val="00E45FC6"/>
    <w:rsid w:val="00F0195F"/>
    <w:rsid w:val="00F24E80"/>
    <w:rsid w:val="00F369CB"/>
    <w:rsid w:val="00F81DA0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68ACB-70D4-430D-910F-2AE3B40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6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99"/>
    <w:locked/>
    <w:rsid w:val="00903FF9"/>
    <w:rPr>
      <w:rFonts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903FF9"/>
    <w:pPr>
      <w:spacing w:after="120" w:line="240" w:lineRule="auto"/>
    </w:pPr>
    <w:rPr>
      <w:rFonts w:cs="Times New Roman"/>
      <w:sz w:val="24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03FF9"/>
  </w:style>
  <w:style w:type="character" w:styleId="Strong">
    <w:name w:val="Strong"/>
    <w:uiPriority w:val="99"/>
    <w:qFormat/>
    <w:rsid w:val="00903FF9"/>
    <w:rPr>
      <w:rFonts w:cs="Times New Roman"/>
      <w:b/>
      <w:bCs/>
    </w:rPr>
  </w:style>
  <w:style w:type="character" w:customStyle="1" w:styleId="mechtexChar">
    <w:name w:val="mechtex Char"/>
    <w:link w:val="mechtex"/>
    <w:uiPriority w:val="99"/>
    <w:locked/>
    <w:rsid w:val="00903FF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03FF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Avetisyan</dc:creator>
  <cp:keywords/>
  <dc:description/>
  <cp:lastModifiedBy>Marat  Manucharyan</cp:lastModifiedBy>
  <cp:revision>55</cp:revision>
  <cp:lastPrinted>2017-08-25T15:17:00Z</cp:lastPrinted>
  <dcterms:created xsi:type="dcterms:W3CDTF">2017-07-18T13:38:00Z</dcterms:created>
  <dcterms:modified xsi:type="dcterms:W3CDTF">2017-08-30T09:50:00Z</dcterms:modified>
</cp:coreProperties>
</file>