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E6" w:rsidRPr="00601EBC" w:rsidRDefault="00B97CE6" w:rsidP="00B97CE6">
      <w:pPr>
        <w:jc w:val="center"/>
        <w:rPr>
          <w:rFonts w:ascii="GHEA Grapalat" w:hAnsi="GHEA Grapalat"/>
          <w:b/>
          <w:bCs/>
        </w:rPr>
      </w:pPr>
      <w:r w:rsidRPr="00601EBC">
        <w:rPr>
          <w:rFonts w:ascii="GHEA Grapalat" w:hAnsi="GHEA Grapalat"/>
          <w:b/>
          <w:bCs/>
          <w:lang w:val="hy-AM"/>
        </w:rPr>
        <w:t>Հ Ի Մ Ն Ա Վ Ո Ր ՈՒ Մ</w:t>
      </w:r>
    </w:p>
    <w:p w:rsidR="00B97CE6" w:rsidRPr="00601EBC" w:rsidRDefault="00B97CE6" w:rsidP="00B97CE6">
      <w:pPr>
        <w:jc w:val="center"/>
        <w:rPr>
          <w:rFonts w:ascii="GHEA Grapalat" w:hAnsi="GHEA Grapalat"/>
          <w:b/>
          <w:bCs/>
          <w:lang w:val="hy-AM"/>
        </w:rPr>
      </w:pPr>
      <w:r w:rsidRPr="00601EBC">
        <w:rPr>
          <w:rFonts w:ascii="GHEA Grapalat" w:hAnsi="GHEA Grapalat"/>
          <w:b/>
          <w:bCs/>
        </w:rPr>
        <w:t>Հ</w:t>
      </w:r>
      <w:r w:rsidRPr="00601EBC">
        <w:rPr>
          <w:rFonts w:ascii="GHEA Grapalat" w:hAnsi="GHEA Grapalat"/>
          <w:b/>
          <w:bCs/>
          <w:lang w:val="hy-AM"/>
        </w:rPr>
        <w:t xml:space="preserve">այաստանի </w:t>
      </w:r>
      <w:r w:rsidRPr="00601EBC">
        <w:rPr>
          <w:rFonts w:ascii="GHEA Grapalat" w:hAnsi="GHEA Grapalat"/>
          <w:b/>
          <w:bCs/>
        </w:rPr>
        <w:t>Հ</w:t>
      </w:r>
      <w:r w:rsidRPr="00601EBC">
        <w:rPr>
          <w:rFonts w:ascii="GHEA Grapalat" w:hAnsi="GHEA Grapalat"/>
          <w:b/>
          <w:bCs/>
          <w:lang w:val="hy-AM"/>
        </w:rPr>
        <w:t xml:space="preserve">անրապետության ընդհանուր օգտագործման ավտոմոբիլային </w:t>
      </w:r>
      <w:r w:rsidRPr="00601EBC">
        <w:rPr>
          <w:rFonts w:ascii="GHEA Grapalat" w:hAnsi="GHEA Grapalat"/>
          <w:b/>
          <w:bCs/>
        </w:rPr>
        <w:t>ճանապարհների վերանորոգված հատվածների ծածկի որակի գնահատման ընթացքում անհարթության միջազգային ցուցիչի (ամց) չափանիշի կիրառման մեթոդաբանությանը հավանություն տալու մասին</w:t>
      </w:r>
      <w:r w:rsidR="00B774CC" w:rsidRPr="00601EBC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601EBC">
        <w:rPr>
          <w:rFonts w:ascii="GHEA Grapalat" w:hAnsi="GHEA Grapalat"/>
          <w:b/>
          <w:bCs/>
          <w:color w:val="000000"/>
          <w:lang w:eastAsia="ru-RU"/>
        </w:rPr>
        <w:t>արձանագրային որոշման</w:t>
      </w:r>
      <w:r w:rsidRPr="00601EBC">
        <w:rPr>
          <w:rFonts w:ascii="GHEA Grapalat" w:hAnsi="GHEA Grapalat" w:cs="Sylfaen"/>
          <w:b/>
          <w:bCs/>
        </w:rPr>
        <w:t xml:space="preserve"> նախագծի </w:t>
      </w:r>
      <w:r w:rsidRPr="00601EBC">
        <w:rPr>
          <w:rFonts w:ascii="GHEA Grapalat" w:hAnsi="GHEA Grapalat"/>
          <w:b/>
          <w:bCs/>
          <w:lang w:val="hy-AM"/>
        </w:rPr>
        <w:t>վերաբերյալ</w:t>
      </w:r>
    </w:p>
    <w:p w:rsidR="00B97CE6" w:rsidRPr="00601EBC" w:rsidRDefault="00B97CE6" w:rsidP="00B97CE6">
      <w:pPr>
        <w:jc w:val="center"/>
        <w:rPr>
          <w:rFonts w:ascii="GHEA Grapalat" w:hAnsi="GHEA Grapalat"/>
          <w:b/>
          <w:bCs/>
          <w:lang w:val="hy-AM"/>
        </w:rPr>
      </w:pPr>
    </w:p>
    <w:p w:rsidR="00B97CE6" w:rsidRPr="00601EBC" w:rsidRDefault="00B97CE6" w:rsidP="00B97CE6">
      <w:pPr>
        <w:jc w:val="center"/>
        <w:rPr>
          <w:rFonts w:ascii="GHEA Grapalat" w:hAnsi="GHEA Grapalat"/>
          <w:b/>
          <w:bCs/>
        </w:rPr>
      </w:pPr>
    </w:p>
    <w:p w:rsidR="00B97CE6" w:rsidRPr="00601EBC" w:rsidRDefault="00B97CE6" w:rsidP="00B97CE6">
      <w:pPr>
        <w:ind w:left="-360" w:firstLine="360"/>
        <w:jc w:val="both"/>
        <w:rPr>
          <w:rFonts w:ascii="GHEA Grapalat" w:hAnsi="GHEA Grapalat"/>
          <w:b/>
          <w:bCs/>
        </w:rPr>
      </w:pPr>
      <w:r w:rsidRPr="00601EBC">
        <w:rPr>
          <w:rFonts w:ascii="GHEA Grapalat" w:hAnsi="GHEA Grapalat"/>
          <w:b/>
          <w:bCs/>
        </w:rPr>
        <w:t xml:space="preserve">1. </w:t>
      </w:r>
      <w:r w:rsidRPr="00601EBC">
        <w:rPr>
          <w:rFonts w:ascii="GHEA Grapalat" w:hAnsi="GHEA Grapalat"/>
          <w:b/>
          <w:bCs/>
          <w:lang w:val="hy-AM"/>
        </w:rPr>
        <w:t>Հայաստանի Հանրապետության ընդհանուր օգտագործման ավտոմոբիլային</w:t>
      </w:r>
      <w:r w:rsidRPr="00601EBC">
        <w:rPr>
          <w:rFonts w:ascii="GHEA Grapalat" w:hAnsi="GHEA Grapalat"/>
          <w:b/>
          <w:bCs/>
        </w:rPr>
        <w:t xml:space="preserve"> ճանապարհների վերանորոգված հատվածների ծածկի որակի գնահատման ընթացքում անհարթության միջազգային ցուցիչի (ԱՄՑ) չափանիշի կիրառման</w:t>
      </w:r>
      <w:r w:rsidRPr="00601EBC">
        <w:rPr>
          <w:rFonts w:ascii="GHEA Grapalat" w:hAnsi="GHEA Grapalat"/>
          <w:b/>
          <w:bCs/>
          <w:lang w:val="hy-AM"/>
        </w:rPr>
        <w:t xml:space="preserve"> </w:t>
      </w:r>
      <w:r w:rsidRPr="00601EBC">
        <w:rPr>
          <w:rFonts w:ascii="GHEA Grapalat" w:hAnsi="GHEA Grapalat"/>
          <w:b/>
          <w:bCs/>
        </w:rPr>
        <w:t>մեթոդաբանություն.</w:t>
      </w:r>
    </w:p>
    <w:p w:rsidR="00B97CE6" w:rsidRPr="00601EBC" w:rsidRDefault="00B97CE6" w:rsidP="00B97CE6">
      <w:pPr>
        <w:ind w:left="-360" w:firstLine="360"/>
        <w:jc w:val="both"/>
        <w:rPr>
          <w:rFonts w:ascii="GHEA Grapalat" w:hAnsi="GHEA Grapalat"/>
          <w:b/>
          <w:bCs/>
        </w:rPr>
      </w:pPr>
    </w:p>
    <w:p w:rsidR="00B97CE6" w:rsidRPr="00601EBC" w:rsidRDefault="00B97CE6" w:rsidP="00B97CE6">
      <w:pPr>
        <w:numPr>
          <w:ilvl w:val="0"/>
          <w:numId w:val="1"/>
        </w:numPr>
        <w:spacing w:after="200"/>
        <w:jc w:val="both"/>
        <w:rPr>
          <w:rFonts w:ascii="GHEA Grapalat" w:hAnsi="GHEA Grapalat"/>
          <w:b/>
          <w:bCs/>
          <w:lang w:val="hy-AM"/>
        </w:rPr>
      </w:pPr>
      <w:r w:rsidRPr="00601EBC">
        <w:rPr>
          <w:rFonts w:ascii="GHEA Grapalat" w:hAnsi="GHEA Grapalat"/>
          <w:b/>
          <w:bCs/>
          <w:lang w:val="hy-AM"/>
        </w:rPr>
        <w:t xml:space="preserve">Իրավական ակտի անհրաժեշտությունը. 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 xml:space="preserve">Միջազգային կազմակերպությունների ֆինանսավորմամբ իրականացված ծրագրերում ճանապարհների վերանորոգված հատվածների ծածկի որակի գնահատման համար կիրառվում է նաև անհարթության միջազգային ցուցիչի (ԱՄՑ) չափանիշը՝ որի տվյալների հավաքագրումը իրականացվում է բարձր ճշտություն ունեցող սարքերի միջոցով: 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</w:t>
      </w: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բյուջեի ֆինանսավորմամբ իրականացված ծրագրերում ճանապարհների վերանորոգված հատվածների ծածկի որակի գնահատման համար բարձր ճշտություն ունեցող սարքերով չափումները չեն պարտադրվում: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Ավտոմոբիլային ճանապարհների վերանորոգված հատվածների ծածկի որակի գնահատման համար անհարթության միջազգային ցուցիչի (ԱՄՑ) չափանիշի կիրառման կարգը մշակվել է «Ենթակառուցվածքների կայունության աջակցության ծրագիր – փուլ 2-ի» շրջանակներում ԱԶԲ-ի կողմից տրամադրվող տեխնիկական աջակցության մեջ ներառված խորհրդատվական ծառայությունների շրջանակներում:</w:t>
      </w:r>
    </w:p>
    <w:p w:rsidR="00B97CE6" w:rsidRPr="00601EBC" w:rsidRDefault="00B97CE6" w:rsidP="00B97CE6">
      <w:pPr>
        <w:ind w:left="720"/>
        <w:jc w:val="both"/>
        <w:rPr>
          <w:rFonts w:ascii="GHEA Grapalat" w:hAnsi="GHEA Grapalat"/>
          <w:b/>
          <w:bCs/>
          <w:lang w:val="hy-AM"/>
        </w:rPr>
      </w:pPr>
    </w:p>
    <w:p w:rsidR="00B97CE6" w:rsidRPr="00601EBC" w:rsidRDefault="00B97CE6" w:rsidP="00B97CE6">
      <w:pPr>
        <w:numPr>
          <w:ilvl w:val="0"/>
          <w:numId w:val="1"/>
        </w:numPr>
        <w:spacing w:after="200"/>
        <w:jc w:val="both"/>
        <w:rPr>
          <w:rFonts w:ascii="GHEA Grapalat" w:hAnsi="GHEA Grapalat"/>
          <w:b/>
          <w:bCs/>
          <w:lang w:val="hy-AM"/>
        </w:rPr>
      </w:pPr>
      <w:r w:rsidRPr="00601EBC">
        <w:rPr>
          <w:rFonts w:ascii="GHEA Grapalat" w:hAnsi="GHEA Grapalat"/>
          <w:b/>
          <w:bCs/>
          <w:lang w:val="hy-AM"/>
        </w:rPr>
        <w:t>Կարգավորման ենթակա հարաբերությունների ներկա վիճակը և առկա խնդիրները.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Ներկայումս կիրառվող </w:t>
      </w: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ճանապարհների վերանորոգված հատվածների ծածկի հարթության</w:t>
      </w: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 պահանջները սահմանող տեխնիկական ուղեցույցները և ստանդարտները հստակեցման կարիք ունեն։ 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Վերանորոգված ճանապարհների </w:t>
      </w: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ծածկի որակի գնահատման</w:t>
      </w: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 համար Հայաստանի Հանրապետությունում առկա ստանդարտներով (ՀՀՇՆ </w:t>
      </w: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IV</w:t>
      </w:r>
      <w:r w:rsidRPr="00601EBC">
        <w:rPr>
          <w:rFonts w:ascii="GHEA Grapalat" w:eastAsia="Calibri" w:hAnsi="GHEA Grapalat"/>
          <w:sz w:val="24"/>
          <w:szCs w:val="24"/>
          <w:lang w:val="hy-AM"/>
        </w:rPr>
        <w:t>-</w:t>
      </w:r>
      <w:r w:rsidRPr="00601EBC">
        <w:rPr>
          <w:rFonts w:ascii="GHEA Grapalat" w:eastAsia="Calibri" w:hAnsi="GHEA Grapalat"/>
          <w:bCs/>
          <w:sz w:val="24"/>
          <w:szCs w:val="24"/>
          <w:lang w:val="hy-AM"/>
        </w:rPr>
        <w:t>11.05.02-99</w:t>
      </w: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 «Ավտոմոբիլային ճանապարհներ»</w:t>
      </w:r>
      <w:r w:rsidRPr="00601EBC">
        <w:rPr>
          <w:rFonts w:ascii="GHEA Grapalat" w:eastAsia="Calibri" w:hAnsi="GHEA Grapalat"/>
          <w:b/>
          <w:bCs/>
          <w:sz w:val="24"/>
          <w:szCs w:val="24"/>
          <w:lang w:val="hy-AM"/>
        </w:rPr>
        <w:t>)</w:t>
      </w:r>
      <w:r w:rsidRPr="00601EB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601EBC">
        <w:rPr>
          <w:rFonts w:ascii="GHEA Grapalat" w:eastAsia="Calibri" w:hAnsi="GHEA Grapalat" w:cs="GHEA Grapalat"/>
          <w:sz w:val="24"/>
          <w:szCs w:val="24"/>
          <w:lang w:val="hy-AM"/>
        </w:rPr>
        <w:t>պահանջվում</w:t>
      </w:r>
      <w:r w:rsidRPr="00601EBC">
        <w:rPr>
          <w:rFonts w:ascii="GHEA Grapalat" w:eastAsia="Calibri" w:hAnsi="GHEA Grapalat"/>
          <w:sz w:val="24"/>
          <w:szCs w:val="24"/>
          <w:lang w:val="hy-AM"/>
        </w:rPr>
        <w:t xml:space="preserve"> է հարթության ստուգում 3 մ երկարությամբ չորսվակի տակ բացակի չափսի որոշման միջոցով: </w:t>
      </w:r>
    </w:p>
    <w:p w:rsidR="00B97CE6" w:rsidRPr="00601EBC" w:rsidRDefault="00B97CE6" w:rsidP="00B97CE6">
      <w:pPr>
        <w:pStyle w:val="mechtex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1EBC">
        <w:rPr>
          <w:rFonts w:ascii="GHEA Grapalat" w:eastAsia="Calibri" w:hAnsi="GHEA Grapalat"/>
          <w:sz w:val="24"/>
          <w:szCs w:val="24"/>
          <w:lang w:val="hy-AM"/>
        </w:rPr>
        <w:lastRenderedPageBreak/>
        <w:t>Միջազգային կազմակերպությունների ֆինանսավորմամբ իրականացվող ծրագրերում՝ որոնք ունեն տեխնիկական մասնագրեր, ծածկի որակի գնահատման համար կիրառվում է ԱՄՑ չափանիշը օգտագործելով բարձր ճշտություն ունեցող սարքավորումներ՝ 3 մ երկարությամբ չորսվակի փոխարեն: ԱՄՑ չափանիշը հիման վրա վերանորոգված հատվածի ծածկը ընդունվում է, մերժվում է կամ ընդունվում է ծածկի գնի նվազեցմամբ:</w:t>
      </w:r>
    </w:p>
    <w:p w:rsidR="00B97CE6" w:rsidRPr="00601EBC" w:rsidRDefault="00B97CE6" w:rsidP="00B97CE6">
      <w:pPr>
        <w:ind w:left="720"/>
        <w:jc w:val="both"/>
        <w:rPr>
          <w:rFonts w:ascii="GHEA Grapalat" w:hAnsi="GHEA Grapalat"/>
          <w:b/>
          <w:bCs/>
          <w:lang w:val="hy-AM"/>
        </w:rPr>
      </w:pPr>
    </w:p>
    <w:p w:rsidR="00B97CE6" w:rsidRPr="00601EBC" w:rsidRDefault="00B97CE6" w:rsidP="00B97CE6">
      <w:pPr>
        <w:numPr>
          <w:ilvl w:val="0"/>
          <w:numId w:val="1"/>
        </w:numPr>
        <w:spacing w:after="200"/>
        <w:jc w:val="both"/>
        <w:rPr>
          <w:rFonts w:ascii="GHEA Grapalat" w:hAnsi="GHEA Grapalat"/>
          <w:b/>
          <w:bCs/>
          <w:lang w:val="hy-AM"/>
        </w:rPr>
      </w:pPr>
      <w:r w:rsidRPr="00601EBC">
        <w:rPr>
          <w:rFonts w:ascii="GHEA Grapalat" w:hAnsi="GHEA Grapalat"/>
          <w:b/>
          <w:bCs/>
          <w:lang w:val="hy-AM"/>
        </w:rPr>
        <w:t>Իրավական ակտի կիրառման դեպքում ակնկալվող արդյունքը</w:t>
      </w:r>
    </w:p>
    <w:p w:rsidR="00B97CE6" w:rsidRPr="00E01EC9" w:rsidRDefault="00B97CE6" w:rsidP="00B97CE6">
      <w:pPr>
        <w:ind w:firstLine="720"/>
        <w:jc w:val="both"/>
        <w:rPr>
          <w:rFonts w:ascii="GHEA Grapalat" w:hAnsi="GHEA Grapalat"/>
          <w:bCs/>
          <w:lang w:val="af-ZA"/>
        </w:rPr>
      </w:pPr>
      <w:r w:rsidRPr="00601EBC">
        <w:rPr>
          <w:rFonts w:ascii="GHEA Grapalat" w:hAnsi="GHEA Grapalat"/>
          <w:bCs/>
          <w:lang w:val="hy-AM"/>
        </w:rPr>
        <w:t>Որոշման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նախագծի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ընդունումը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կնպաստի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Հայաստանի Հանրապետության ընդհանուր օգտագործման պետական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ավտոմոբիլային</w:t>
      </w:r>
      <w:r w:rsidRPr="00601EBC">
        <w:rPr>
          <w:rFonts w:ascii="GHEA Grapalat" w:hAnsi="GHEA Grapalat"/>
          <w:bCs/>
          <w:lang w:val="af-ZA"/>
        </w:rPr>
        <w:t xml:space="preserve"> </w:t>
      </w:r>
      <w:r w:rsidRPr="00601EBC">
        <w:rPr>
          <w:rFonts w:ascii="GHEA Grapalat" w:hAnsi="GHEA Grapalat"/>
          <w:bCs/>
          <w:lang w:val="hy-AM"/>
        </w:rPr>
        <w:t>ճանապարհների</w:t>
      </w:r>
      <w:r w:rsidRPr="00601EBC">
        <w:rPr>
          <w:rFonts w:ascii="GHEA Grapalat" w:hAnsi="GHEA Grapalat"/>
          <w:bCs/>
          <w:lang w:val="af-ZA"/>
        </w:rPr>
        <w:t xml:space="preserve"> վերանորոգվող հատվածների շինարարական աշխատանքների որակի բարձրացմանը, ինչպես նաև կհստակեցնի վերանորոգված հատվածի ծածկի մերժման և ընդունման չափորոշիչները՝ կախված ԱՄՑ չափանիշից:</w:t>
      </w:r>
      <w:r w:rsidRPr="00E01EC9">
        <w:rPr>
          <w:rFonts w:ascii="GHEA Grapalat" w:hAnsi="GHEA Grapalat"/>
          <w:bCs/>
          <w:lang w:val="af-ZA"/>
        </w:rPr>
        <w:t xml:space="preserve"> </w:t>
      </w:r>
    </w:p>
    <w:p w:rsidR="00B97CE6" w:rsidRDefault="00B97CE6" w:rsidP="00B97CE6">
      <w:pPr>
        <w:ind w:firstLine="720"/>
        <w:jc w:val="both"/>
        <w:rPr>
          <w:rFonts w:ascii="GHEA Grapalat" w:hAnsi="GHEA Grapalat"/>
          <w:b/>
          <w:lang w:val="af-ZA"/>
        </w:rPr>
      </w:pPr>
    </w:p>
    <w:p w:rsidR="00F51B20" w:rsidRPr="00B97CE6" w:rsidRDefault="00F51B20">
      <w:pPr>
        <w:rPr>
          <w:lang w:val="af-ZA"/>
        </w:rPr>
      </w:pPr>
    </w:p>
    <w:sectPr w:rsidR="00F51B20" w:rsidRPr="00B97CE6" w:rsidSect="00F51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708"/>
    <w:multiLevelType w:val="hybridMultilevel"/>
    <w:tmpl w:val="E2209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3A05"/>
    <w:multiLevelType w:val="hybridMultilevel"/>
    <w:tmpl w:val="04801A3A"/>
    <w:lvl w:ilvl="0" w:tplc="0A6E63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7CE6"/>
    <w:rsid w:val="00313709"/>
    <w:rsid w:val="00601EBC"/>
    <w:rsid w:val="007F6DC4"/>
    <w:rsid w:val="00B774CC"/>
    <w:rsid w:val="00B97CE6"/>
    <w:rsid w:val="00C45EC4"/>
    <w:rsid w:val="00D35B21"/>
    <w:rsid w:val="00F5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rsid w:val="00B97CE6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B97CE6"/>
    <w:pPr>
      <w:jc w:val="center"/>
    </w:pPr>
    <w:rPr>
      <w:rFonts w:ascii="Arial Armenian" w:eastAsiaTheme="minorHAnsi" w:hAnsi="Arial Armenian" w:cs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3</cp:revision>
  <dcterms:created xsi:type="dcterms:W3CDTF">2016-09-22T06:59:00Z</dcterms:created>
  <dcterms:modified xsi:type="dcterms:W3CDTF">2016-09-22T11:38:00Z</dcterms:modified>
</cp:coreProperties>
</file>