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61" w:rsidRDefault="00CF3961" w:rsidP="00CF3961">
      <w:pPr>
        <w:pStyle w:val="NormalWeb"/>
        <w:spacing w:before="0" w:beforeAutospacing="0" w:after="0" w:afterAutospacing="0"/>
        <w:ind w:left="-1080"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Հ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Ի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Մ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Ն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Ա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Վ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Ո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Ր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ՈՒ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</w:rPr>
        <w:t>Մ</w:t>
      </w:r>
    </w:p>
    <w:p w:rsidR="00CF3961" w:rsidRDefault="00CF3961" w:rsidP="00CF3961">
      <w:pPr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b/>
          <w:lang w:val="pt-BR"/>
        </w:rPr>
        <w:t>ՀՀ ԿԱՌԱՎԱՐՈՒԹՅԱՆ &lt;&lt;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2010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ՆՈՅԵՄԲԵՐԻ</w:t>
      </w:r>
      <w:r>
        <w:rPr>
          <w:rFonts w:ascii="GHEA Grapalat" w:hAnsi="GHEA Grapalat"/>
          <w:b/>
          <w:lang w:val="pt-BR"/>
        </w:rPr>
        <w:t xml:space="preserve">  4-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ԹԻՎ</w:t>
      </w:r>
      <w:r>
        <w:rPr>
          <w:rFonts w:ascii="GHEA Grapalat" w:hAnsi="GHEA Grapalat"/>
          <w:b/>
          <w:lang w:val="pt-BR"/>
        </w:rPr>
        <w:t xml:space="preserve"> 1419-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ՄԵՋ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ՓՈՓՈԽՈՒԹՅՈՒՆՆԵՐ</w:t>
      </w:r>
      <w:r>
        <w:rPr>
          <w:rFonts w:ascii="GHEA Grapalat" w:hAnsi="GHEA Grapalat"/>
          <w:b/>
          <w:lang w:val="pt-BR"/>
        </w:rPr>
        <w:t xml:space="preserve"> 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ԼՐԱՑՈՒՄՆԵՐ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pt-BR"/>
        </w:rPr>
        <w:t xml:space="preserve">&gt;&gt;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ՈՐՈՇՄԱՆ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ՆԱԽԱԳԾԻ</w:t>
      </w:r>
    </w:p>
    <w:p w:rsidR="00CF3961" w:rsidRDefault="00CF3961" w:rsidP="00CF396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  <w:r>
        <w:rPr>
          <w:b/>
          <w:bCs/>
          <w:color w:val="000000"/>
          <w:szCs w:val="21"/>
          <w:shd w:val="clear" w:color="auto" w:fill="FFFFFF"/>
          <w:lang w:val="pt-BR"/>
        </w:rPr>
        <w:t> </w:t>
      </w:r>
    </w:p>
    <w:p w:rsidR="00CF3961" w:rsidRDefault="00CF3961" w:rsidP="00CF396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lang w:val="pt-BR"/>
        </w:rPr>
      </w:pPr>
      <w:r>
        <w:rPr>
          <w:rFonts w:ascii="GHEA Grapalat" w:hAnsi="GHEA Grapalat"/>
          <w:lang w:val="pt-BR"/>
        </w:rPr>
        <w:t>ՀՀ կառավարության &lt;&lt;Հ</w:t>
      </w:r>
      <w:r>
        <w:rPr>
          <w:rFonts w:ascii="GHEA Grapalat" w:hAnsi="GHEA Grapalat"/>
        </w:rPr>
        <w:t>այաստանի</w:t>
      </w:r>
      <w:r>
        <w:rPr>
          <w:rFonts w:ascii="GHEA Grapalat" w:hAnsi="GHEA Grapalat"/>
          <w:lang w:val="pt-BR"/>
        </w:rPr>
        <w:t xml:space="preserve"> 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pt-BR"/>
        </w:rPr>
        <w:t xml:space="preserve"> 2010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նոյեմբերի</w:t>
      </w:r>
      <w:r>
        <w:rPr>
          <w:rFonts w:ascii="GHEA Grapalat" w:hAnsi="GHEA Grapalat"/>
          <w:lang w:val="pt-BR"/>
        </w:rPr>
        <w:t xml:space="preserve">  4-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թիվ</w:t>
      </w:r>
      <w:r>
        <w:rPr>
          <w:rFonts w:ascii="GHEA Grapalat" w:hAnsi="GHEA Grapalat"/>
          <w:lang w:val="pt-BR"/>
        </w:rPr>
        <w:t xml:space="preserve"> 1419-Ն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մեջ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փոփոխություններ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եվ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լրացումներ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pt-BR"/>
        </w:rPr>
        <w:t>&gt;&gt;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</w:rPr>
        <w:t>նախագիծը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մշակվել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eastAsia="Calibri" w:hAnsi="GHEA Grapalat"/>
          <w:lang w:val="hy-AM"/>
        </w:rPr>
        <w:t>«Ենթակառուց</w:t>
      </w:r>
      <w:r>
        <w:rPr>
          <w:rFonts w:ascii="GHEA Grapalat" w:eastAsia="Calibri" w:hAnsi="GHEA Grapalat"/>
          <w:lang w:val="hy-AM"/>
        </w:rPr>
        <w:softHyphen/>
        <w:t>վածքների կայունության աջակցության ծրագիր – փուլ 2-ի» շրջանակներում</w:t>
      </w:r>
      <w:r>
        <w:rPr>
          <w:rFonts w:ascii="GHEA Grapalat" w:eastAsia="Calibri" w:hAnsi="GHEA Grapalat"/>
          <w:lang w:val="pt-BR"/>
        </w:rPr>
        <w:t xml:space="preserve"> </w:t>
      </w:r>
      <w:r>
        <w:rPr>
          <w:rFonts w:ascii="GHEA Grapalat" w:eastAsia="Calibri" w:hAnsi="GHEA Grapalat"/>
        </w:rPr>
        <w:t>ճանապարհային</w:t>
      </w:r>
      <w:r>
        <w:rPr>
          <w:rFonts w:ascii="GHEA Grapalat" w:eastAsia="Calibri" w:hAnsi="GHEA Grapalat"/>
          <w:lang w:val="pt-BR"/>
        </w:rPr>
        <w:t xml:space="preserve"> </w:t>
      </w:r>
      <w:r>
        <w:rPr>
          <w:rFonts w:ascii="GHEA Grapalat" w:eastAsia="Calibri" w:hAnsi="GHEA Grapalat"/>
        </w:rPr>
        <w:t>ոլորտում</w:t>
      </w:r>
      <w:r>
        <w:rPr>
          <w:rFonts w:ascii="GHEA Grapalat" w:eastAsia="Calibri" w:hAnsi="GHEA Grapalat"/>
          <w:lang w:val="pt-BR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 ԱԶԲ-ի կողմից տրամադրվող տեխնիկական աջակցության մեջ ներառված խորհրդատվական ծառայությունների շրջանակներում:</w:t>
      </w:r>
    </w:p>
    <w:p w:rsidR="00CF3961" w:rsidRDefault="00CF3961" w:rsidP="00CF396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eastAsia="Calibri" w:hAnsi="GHEA Grapalat"/>
        </w:rPr>
        <w:t>Նախագծով</w:t>
      </w:r>
      <w:r>
        <w:rPr>
          <w:rFonts w:ascii="GHEA Grapalat" w:eastAsia="Calibri" w:hAnsi="GHEA Grapalat"/>
          <w:lang w:val="pt-BR"/>
        </w:rPr>
        <w:t xml:space="preserve">  </w:t>
      </w:r>
      <w:r>
        <w:rPr>
          <w:rFonts w:ascii="GHEA Grapalat" w:eastAsia="Calibri" w:hAnsi="GHEA Grapalat"/>
        </w:rPr>
        <w:t>նախատեսվում</w:t>
      </w:r>
      <w:r>
        <w:rPr>
          <w:rFonts w:ascii="GHEA Grapalat" w:eastAsia="Calibri" w:hAnsi="GHEA Grapalat"/>
          <w:lang w:val="pt-BR"/>
        </w:rPr>
        <w:t xml:space="preserve"> </w:t>
      </w:r>
      <w:r>
        <w:rPr>
          <w:rFonts w:ascii="GHEA Grapalat" w:eastAsia="Calibri" w:hAnsi="GHEA Grapalat"/>
        </w:rPr>
        <w:t>է</w:t>
      </w:r>
      <w:r>
        <w:rPr>
          <w:rFonts w:ascii="GHEA Grapalat" w:eastAsia="Calibri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ավտոմոբիլային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ճանապարհների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պահպանման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բնորոշման</w:t>
      </w:r>
      <w:r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</w:rPr>
        <w:t>խմբավորման</w:t>
      </w:r>
      <w:r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</w:rPr>
        <w:t>ցանկում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ներառել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վատ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ճանապարհները</w:t>
      </w:r>
      <w:r>
        <w:rPr>
          <w:rFonts w:ascii="GHEA Grapalat" w:hAnsi="GHEA Grapalat"/>
          <w:lang w:val="pt-BR"/>
        </w:rPr>
        <w:t xml:space="preserve">:  </w:t>
      </w:r>
      <w:r>
        <w:rPr>
          <w:rFonts w:ascii="GHEA Grapalat" w:hAnsi="GHEA Grapalat"/>
        </w:rPr>
        <w:t>Վատ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ճանապարհների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պահպանումը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կկանխի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ճանապարհների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ավելի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վատթարացումը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հնարավորություն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կնձեռնի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զարգացնել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ճանապարհային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ցանցը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ապահովելով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անխափան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երթևեկությունը</w:t>
      </w:r>
      <w:r>
        <w:rPr>
          <w:rFonts w:ascii="GHEA Grapalat" w:hAnsi="GHEA Grapalat"/>
          <w:lang w:val="pt-BR"/>
        </w:rPr>
        <w:t xml:space="preserve">:  </w:t>
      </w: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ind w:firstLine="720"/>
        <w:jc w:val="center"/>
        <w:rPr>
          <w:rFonts w:ascii="GHEA Grapalat" w:hAnsi="GHEA Grapalat" w:cs="Sylfaen"/>
          <w:b/>
          <w:bCs/>
        </w:rPr>
      </w:pPr>
    </w:p>
    <w:p w:rsidR="00CF3961" w:rsidRDefault="00CF3961" w:rsidP="00CF3961">
      <w:pPr>
        <w:ind w:firstLine="720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 w:cs="Sylfaen"/>
          <w:b/>
          <w:bCs/>
        </w:rPr>
        <w:lastRenderedPageBreak/>
        <w:t>Ց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Ա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Ն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Կ</w:t>
      </w:r>
    </w:p>
    <w:p w:rsidR="00CF3961" w:rsidRDefault="00CF3961" w:rsidP="00CF3961">
      <w:pPr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b/>
        </w:rPr>
        <w:t>ԻՐԱՎԱԿԱՆ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ԱԿՏԵՐԻ</w:t>
      </w:r>
      <w:r>
        <w:rPr>
          <w:rFonts w:ascii="GHEA Grapalat" w:hAnsi="GHEA Grapalat" w:cs="Times Armenian"/>
          <w:b/>
          <w:lang w:val="pt-BR"/>
        </w:rPr>
        <w:t xml:space="preserve">, </w:t>
      </w:r>
      <w:r>
        <w:rPr>
          <w:rFonts w:ascii="GHEA Grapalat" w:hAnsi="GHEA Grapalat"/>
          <w:b/>
        </w:rPr>
        <w:t>ՈՐՈՆՑ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ՀԻՄԱՆ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ՎՐԱ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ՈՐՈՆՑԻՑ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ՕԳՏՎԵԼՈՎ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ՄՇԱԿՎԵԼ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Է</w:t>
      </w:r>
      <w:r>
        <w:rPr>
          <w:rFonts w:ascii="GHEA Grapalat" w:hAnsi="GHEA Grapalat"/>
          <w:b/>
          <w:lang w:val="pt-BR"/>
        </w:rPr>
        <w:t xml:space="preserve"> ՀՀ ԿԱՌԱՎԱՐՈՒԹՅԱՆ &lt;&lt;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2010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ՆՈՅԵՄԲԵՐԻ</w:t>
      </w:r>
      <w:r>
        <w:rPr>
          <w:rFonts w:ascii="GHEA Grapalat" w:hAnsi="GHEA Grapalat"/>
          <w:b/>
          <w:lang w:val="pt-BR"/>
        </w:rPr>
        <w:t xml:space="preserve">  4-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ԹԻՎ</w:t>
      </w:r>
      <w:r>
        <w:rPr>
          <w:rFonts w:ascii="GHEA Grapalat" w:hAnsi="GHEA Grapalat"/>
          <w:b/>
          <w:lang w:val="pt-BR"/>
        </w:rPr>
        <w:t xml:space="preserve"> 1419-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ՄԵՋ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ՓՈՓՈԽՈՒԹՅՈՒՆՆԵՐ</w:t>
      </w:r>
      <w:r>
        <w:rPr>
          <w:rFonts w:ascii="GHEA Grapalat" w:hAnsi="GHEA Grapalat"/>
          <w:b/>
          <w:lang w:val="pt-BR"/>
        </w:rPr>
        <w:t xml:space="preserve"> 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ԼՐԱՑՈՒՄՆԵՐ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pt-BR"/>
        </w:rPr>
        <w:t xml:space="preserve">&gt;&gt;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ՈՐՈՇՄԱՆ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ՆԱԽԱԳԻԾԸ</w:t>
      </w:r>
    </w:p>
    <w:p w:rsidR="00CF3961" w:rsidRDefault="00CF3961" w:rsidP="00CF3961">
      <w:pPr>
        <w:spacing w:line="360" w:lineRule="auto"/>
        <w:ind w:firstLine="36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ՀՀ կառավարության &lt;&lt;Հ</w:t>
      </w:r>
      <w:r>
        <w:rPr>
          <w:rFonts w:ascii="GHEA Grapalat" w:hAnsi="GHEA Grapalat"/>
        </w:rPr>
        <w:t>այաստանի</w:t>
      </w:r>
      <w:r>
        <w:rPr>
          <w:rFonts w:ascii="GHEA Grapalat" w:hAnsi="GHEA Grapalat"/>
          <w:lang w:val="pt-BR"/>
        </w:rPr>
        <w:t xml:space="preserve"> 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pt-BR"/>
        </w:rPr>
        <w:t xml:space="preserve"> 2010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նոյեմբերի</w:t>
      </w:r>
      <w:r>
        <w:rPr>
          <w:rFonts w:ascii="GHEA Grapalat" w:hAnsi="GHEA Grapalat"/>
          <w:lang w:val="pt-BR"/>
        </w:rPr>
        <w:t xml:space="preserve">  4-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թիվ</w:t>
      </w:r>
      <w:r>
        <w:rPr>
          <w:rFonts w:ascii="GHEA Grapalat" w:hAnsi="GHEA Grapalat"/>
          <w:lang w:val="pt-BR"/>
        </w:rPr>
        <w:t xml:space="preserve"> 1419-Ն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մեջ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փոփոխություններ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եվ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լրացումներ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pt-BR"/>
        </w:rPr>
        <w:t xml:space="preserve">&gt;&gt;  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</w:rPr>
        <w:t>նախագիծը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</w:rPr>
        <w:t>մշակվել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lang w:val="pt-BR"/>
        </w:rPr>
        <w:t>&lt;&lt;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pt-BR"/>
        </w:rPr>
        <w:t xml:space="preserve">&gt;&gt; 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</w:rPr>
        <w:t>հիման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/>
          <w:lang w:val="pt-BR"/>
        </w:rPr>
        <w:t>:</w:t>
      </w:r>
    </w:p>
    <w:p w:rsidR="00FC1850" w:rsidRDefault="00FC1850" w:rsidP="00CF3961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CF3961" w:rsidRDefault="00CF3961" w:rsidP="00CF3961">
      <w:pPr>
        <w:spacing w:line="360" w:lineRule="auto"/>
        <w:ind w:left="360" w:right="36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  <w:bCs/>
        </w:rPr>
        <w:t>Տ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Ղ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Կ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Ա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Ն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Ք</w:t>
      </w:r>
    </w:p>
    <w:p w:rsidR="00CF3961" w:rsidRDefault="00CF3961" w:rsidP="00CF3961">
      <w:pPr>
        <w:ind w:left="360" w:right="360" w:firstLine="708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ՀՀ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ԿԱՌԱՎԱՐՈՒԹՅԱՆ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&lt;&lt;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2010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ՆՈՅԵՄԲԵՐԻ</w:t>
      </w:r>
      <w:r>
        <w:rPr>
          <w:rFonts w:ascii="GHEA Grapalat" w:hAnsi="GHEA Grapalat"/>
          <w:b/>
          <w:lang w:val="pt-BR"/>
        </w:rPr>
        <w:t xml:space="preserve">  4-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ԹԻՎ</w:t>
      </w:r>
      <w:r>
        <w:rPr>
          <w:rFonts w:ascii="GHEA Grapalat" w:hAnsi="GHEA Grapalat"/>
          <w:b/>
          <w:lang w:val="pt-BR"/>
        </w:rPr>
        <w:t xml:space="preserve"> 1419-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ՄԵՋ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ՓՈՓՈԽՈՒԹՅՈՒՆՆԵՐ</w:t>
      </w:r>
      <w:r>
        <w:rPr>
          <w:rFonts w:ascii="GHEA Grapalat" w:hAnsi="GHEA Grapalat"/>
          <w:b/>
          <w:lang w:val="pt-BR"/>
        </w:rPr>
        <w:t xml:space="preserve"> 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ԼՐԱՑՈՒՄՆԵՐ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pt-BR"/>
        </w:rPr>
        <w:t xml:space="preserve">&gt;&gt; 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ՈՐՈՇՄԱՆ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ՆԱԽԱԳԾԻ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ԸՆԴՈՒՆԵԼՈՒ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ԿԱՊԱԿՑՈՒԹՅԱՄԲ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ՊԵՏԱԿԱՆ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ԲՅՈՒՋԵՈՒՄ</w:t>
      </w:r>
      <w:r>
        <w:rPr>
          <w:rFonts w:ascii="GHEA Grapalat" w:hAnsi="GHEA Grapalat" w:cs="Times Armenian"/>
          <w:b/>
          <w:bCs/>
          <w:lang w:val="pt-BR"/>
        </w:rPr>
        <w:t xml:space="preserve">  </w:t>
      </w:r>
      <w:r>
        <w:rPr>
          <w:rFonts w:ascii="GHEA Grapalat" w:hAnsi="GHEA Grapalat" w:cs="Sylfaen"/>
          <w:b/>
          <w:bCs/>
        </w:rPr>
        <w:t>ԾԱԽՍԵՐԻ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և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ԵԿԱՄՈՒՏՆԵՐԻ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ԱՎԵԼԱՑՄԱՆ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ԿԱՄ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ՆՎԱԶԵՑՄԱՆ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</w:p>
    <w:p w:rsidR="00CF3961" w:rsidRDefault="00CF3961" w:rsidP="00CF3961">
      <w:pPr>
        <w:spacing w:line="360" w:lineRule="auto"/>
        <w:ind w:left="360" w:right="360" w:firstLine="708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ՀՀ կառավարության &lt;&lt;Հ</w:t>
      </w:r>
      <w:r>
        <w:rPr>
          <w:rFonts w:ascii="GHEA Grapalat" w:hAnsi="GHEA Grapalat"/>
        </w:rPr>
        <w:t>այաստանի</w:t>
      </w:r>
      <w:r>
        <w:rPr>
          <w:rFonts w:ascii="GHEA Grapalat" w:hAnsi="GHEA Grapalat"/>
          <w:lang w:val="pt-BR"/>
        </w:rPr>
        <w:t xml:space="preserve"> 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pt-BR"/>
        </w:rPr>
        <w:t xml:space="preserve"> 2010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նոյեմբերի</w:t>
      </w:r>
      <w:r>
        <w:rPr>
          <w:rFonts w:ascii="GHEA Grapalat" w:hAnsi="GHEA Grapalat"/>
          <w:lang w:val="pt-BR"/>
        </w:rPr>
        <w:t xml:space="preserve">  4-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թիվ</w:t>
      </w:r>
      <w:r>
        <w:rPr>
          <w:rFonts w:ascii="GHEA Grapalat" w:hAnsi="GHEA Grapalat"/>
          <w:lang w:val="pt-BR"/>
        </w:rPr>
        <w:t xml:space="preserve"> 1419-Ն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մեջ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փոփոխություններ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եվ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լրացումներ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pt-BR"/>
        </w:rPr>
        <w:t xml:space="preserve">&gt;&gt; 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Sylfaen"/>
          <w:bCs/>
        </w:rPr>
        <w:t>նախագծի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ընդունումը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Հայաստանի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Times Armenian"/>
          <w:bCs/>
          <w:lang w:val="pt-BR"/>
        </w:rPr>
        <w:t xml:space="preserve"> 2016 </w:t>
      </w:r>
      <w:r>
        <w:rPr>
          <w:rFonts w:ascii="GHEA Grapalat" w:hAnsi="GHEA Grapalat" w:cs="Sylfaen"/>
          <w:bCs/>
        </w:rPr>
        <w:t>թվականի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պետական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բյուջեի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եկամուտներում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և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ծախսերում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ավելացում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կամ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նվազեցում</w:t>
      </w:r>
      <w:r>
        <w:rPr>
          <w:rFonts w:ascii="GHEA Grapalat" w:hAnsi="GHEA Grapalat" w:cs="Times Armenian"/>
          <w:bCs/>
          <w:lang w:val="pt-BR"/>
        </w:rPr>
        <w:t xml:space="preserve">, </w:t>
      </w:r>
      <w:r>
        <w:rPr>
          <w:rFonts w:ascii="GHEA Grapalat" w:hAnsi="GHEA Grapalat" w:cs="Sylfaen"/>
          <w:bCs/>
        </w:rPr>
        <w:t>ինչպես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նաև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լրացուցիչ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ֆինանսական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միջոցների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անհրաժեշտություն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չի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առաջացնում</w:t>
      </w:r>
      <w:r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</w:t>
      </w:r>
    </w:p>
    <w:p w:rsidR="00FC1850" w:rsidRDefault="00FC1850" w:rsidP="00CF3961">
      <w:pPr>
        <w:ind w:left="360" w:right="360"/>
        <w:jc w:val="center"/>
        <w:rPr>
          <w:rFonts w:ascii="GHEA Grapalat" w:hAnsi="GHEA Grapalat" w:cs="Sylfaen"/>
          <w:b/>
        </w:rPr>
      </w:pPr>
    </w:p>
    <w:p w:rsidR="00FC1850" w:rsidRDefault="00FC1850" w:rsidP="00CF3961">
      <w:pPr>
        <w:ind w:left="360" w:right="360"/>
        <w:jc w:val="center"/>
        <w:rPr>
          <w:rFonts w:ascii="GHEA Grapalat" w:hAnsi="GHEA Grapalat" w:cs="Sylfaen"/>
          <w:b/>
        </w:rPr>
      </w:pPr>
    </w:p>
    <w:p w:rsidR="00FC1850" w:rsidRDefault="00FC1850" w:rsidP="00CF3961">
      <w:pPr>
        <w:ind w:left="360" w:right="360"/>
        <w:jc w:val="center"/>
        <w:rPr>
          <w:rFonts w:ascii="GHEA Grapalat" w:hAnsi="GHEA Grapalat" w:cs="Sylfaen"/>
          <w:b/>
        </w:rPr>
      </w:pPr>
    </w:p>
    <w:p w:rsidR="00FC1850" w:rsidRDefault="00FC1850" w:rsidP="00CF3961">
      <w:pPr>
        <w:ind w:left="360" w:right="360"/>
        <w:jc w:val="center"/>
        <w:rPr>
          <w:rFonts w:ascii="GHEA Grapalat" w:hAnsi="GHEA Grapalat" w:cs="Sylfaen"/>
          <w:b/>
        </w:rPr>
      </w:pPr>
    </w:p>
    <w:p w:rsidR="00FC1850" w:rsidRDefault="00FC1850" w:rsidP="00CF3961">
      <w:pPr>
        <w:ind w:left="360" w:right="360"/>
        <w:jc w:val="center"/>
        <w:rPr>
          <w:rFonts w:ascii="GHEA Grapalat" w:hAnsi="GHEA Grapalat" w:cs="Sylfaen"/>
          <w:b/>
        </w:rPr>
      </w:pPr>
    </w:p>
    <w:p w:rsidR="00FC1850" w:rsidRDefault="00FC1850" w:rsidP="00CF3961">
      <w:pPr>
        <w:ind w:left="360" w:right="360"/>
        <w:jc w:val="center"/>
        <w:rPr>
          <w:rFonts w:ascii="GHEA Grapalat" w:hAnsi="GHEA Grapalat" w:cs="Sylfaen"/>
          <w:b/>
        </w:rPr>
      </w:pPr>
    </w:p>
    <w:p w:rsidR="00CF3961" w:rsidRDefault="00CF3961" w:rsidP="00CF3961">
      <w:pPr>
        <w:ind w:left="360" w:right="36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CF3961" w:rsidRDefault="00CF3961" w:rsidP="00CF3961">
      <w:pPr>
        <w:ind w:left="360" w:right="360" w:firstLine="708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ՀՀ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ԿԱՌԱՎԱՐՈՒԹՅԱՆ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&lt;&lt;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2010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ՆՈՅԵՄԲԵՐԻ</w:t>
      </w:r>
      <w:r>
        <w:rPr>
          <w:rFonts w:ascii="GHEA Grapalat" w:hAnsi="GHEA Grapalat"/>
          <w:b/>
          <w:lang w:val="pt-BR"/>
        </w:rPr>
        <w:t xml:space="preserve">  4-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ԹԻՎ</w:t>
      </w:r>
      <w:r>
        <w:rPr>
          <w:rFonts w:ascii="GHEA Grapalat" w:hAnsi="GHEA Grapalat"/>
          <w:b/>
          <w:lang w:val="pt-BR"/>
        </w:rPr>
        <w:t xml:space="preserve"> 1419-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ՄԵՋ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ՓՈՓՈԽՈՒԹՅՈՒՆՆԵՐ</w:t>
      </w:r>
      <w:r>
        <w:rPr>
          <w:rFonts w:ascii="GHEA Grapalat" w:hAnsi="GHEA Grapalat"/>
          <w:b/>
          <w:lang w:val="pt-BR"/>
        </w:rPr>
        <w:t xml:space="preserve"> 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ԼՐԱՑՈՒՄՆԵՐ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pt-BR"/>
        </w:rPr>
        <w:t xml:space="preserve">&gt;&gt;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ՈՐՈՇՄԱՆ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ՆԱԽԱԳԾԻ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ՈՐՈՇՄԱՆ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ՆԱԽԱԳԾԻ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ՀԵՂԻՆԱԿՆԵՐԻ</w:t>
      </w:r>
    </w:p>
    <w:p w:rsidR="00CF3961" w:rsidRDefault="00CF3961" w:rsidP="00CF3961">
      <w:pPr>
        <w:spacing w:line="360" w:lineRule="auto"/>
        <w:ind w:left="360" w:right="360" w:firstLine="708"/>
        <w:jc w:val="both"/>
        <w:rPr>
          <w:rFonts w:ascii="GHEA Grapalat" w:hAnsi="GHEA Grapalat" w:cs="IRTEK Courier"/>
          <w:lang w:val="pt-BR"/>
        </w:rPr>
      </w:pPr>
      <w:r>
        <w:rPr>
          <w:rFonts w:ascii="GHEA Grapalat" w:hAnsi="GHEA Grapalat" w:cs="Sylfaen"/>
          <w:bCs/>
        </w:rPr>
        <w:t>Հայաստանի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կառավարության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/>
          <w:lang w:val="pt-BR"/>
        </w:rPr>
        <w:t>ՀՀ կառավարության &lt;&lt;Հ</w:t>
      </w:r>
      <w:r>
        <w:rPr>
          <w:rFonts w:ascii="GHEA Grapalat" w:hAnsi="GHEA Grapalat"/>
        </w:rPr>
        <w:t>այաստանի</w:t>
      </w:r>
      <w:r>
        <w:rPr>
          <w:rFonts w:ascii="GHEA Grapalat" w:hAnsi="GHEA Grapalat"/>
          <w:lang w:val="pt-BR"/>
        </w:rPr>
        <w:t xml:space="preserve"> 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pt-BR"/>
        </w:rPr>
        <w:t xml:space="preserve"> 2010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նոյեմբերի</w:t>
      </w:r>
      <w:r>
        <w:rPr>
          <w:rFonts w:ascii="GHEA Grapalat" w:hAnsi="GHEA Grapalat"/>
          <w:lang w:val="pt-BR"/>
        </w:rPr>
        <w:t xml:space="preserve">  4-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թիվ</w:t>
      </w:r>
      <w:r>
        <w:rPr>
          <w:rFonts w:ascii="GHEA Grapalat" w:hAnsi="GHEA Grapalat"/>
          <w:lang w:val="pt-BR"/>
        </w:rPr>
        <w:t xml:space="preserve"> 1419-Ն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մեջ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փոփոխություններ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եվ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լրացումներ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pt-BR"/>
        </w:rPr>
        <w:t xml:space="preserve">&gt;&gt; </w:t>
      </w:r>
      <w:r>
        <w:rPr>
          <w:rFonts w:ascii="GHEA Grapalat" w:hAnsi="GHEA Grapalat" w:cs="Sylfaen"/>
          <w:bCs/>
        </w:rPr>
        <w:t>որոշման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նախագիծը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մշակվել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է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Հայաստանի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տրանսպորտի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և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կապի</w:t>
      </w:r>
      <w:r>
        <w:rPr>
          <w:rFonts w:ascii="GHEA Grapalat" w:hAnsi="GHEA Grapalat" w:cs="Times Armenian"/>
          <w:bCs/>
          <w:lang w:val="pt-BR"/>
        </w:rPr>
        <w:t xml:space="preserve">  </w:t>
      </w:r>
      <w:r>
        <w:rPr>
          <w:rFonts w:ascii="GHEA Grapalat" w:hAnsi="GHEA Grapalat" w:cs="Sylfaen"/>
          <w:bCs/>
        </w:rPr>
        <w:t>նախարարության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աշխատակազմի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իրավաբանական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  <w:lang w:val="ru-RU"/>
        </w:rPr>
        <w:t>վարչության</w:t>
      </w:r>
      <w:r>
        <w:rPr>
          <w:rFonts w:ascii="GHEA Grapalat" w:hAnsi="GHEA Grapalat" w:cs="Sylfaen"/>
          <w:bCs/>
          <w:lang w:val="pt-BR"/>
        </w:rPr>
        <w:t xml:space="preserve"> և &lt;&lt;Հայաստանի ավտոմոբիլային ճանապարհների տնօրինություն&gt;&gt; ՊՈԱԿ-ի մասնագետների</w:t>
      </w:r>
      <w:r>
        <w:rPr>
          <w:rFonts w:ascii="GHEA Grapalat" w:hAnsi="GHEA Grapalat" w:cs="Times Armenia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կողմից</w:t>
      </w:r>
      <w:r>
        <w:rPr>
          <w:rFonts w:ascii="GHEA Grapalat" w:hAnsi="GHEA Grapalat"/>
          <w:bCs/>
          <w:lang w:val="pt-BR"/>
        </w:rPr>
        <w:t>:</w:t>
      </w:r>
      <w:r>
        <w:rPr>
          <w:rFonts w:ascii="GHEA Grapalat" w:hAnsi="GHEA Grapalat"/>
          <w:b/>
          <w:i/>
          <w:sz w:val="26"/>
          <w:lang w:val="pt-BR"/>
        </w:rPr>
        <w:t xml:space="preserve">                                                                  </w:t>
      </w:r>
      <w:r>
        <w:rPr>
          <w:rFonts w:ascii="GHEA Grapalat" w:hAnsi="GHEA Grapalat"/>
          <w:i/>
          <w:sz w:val="26"/>
          <w:lang w:val="pt-BR"/>
        </w:rPr>
        <w:t xml:space="preserve">                                                             </w:t>
      </w:r>
    </w:p>
    <w:p w:rsidR="00FC1850" w:rsidRDefault="00FC1850" w:rsidP="00CF3961">
      <w:pPr>
        <w:tabs>
          <w:tab w:val="left" w:pos="9900"/>
        </w:tabs>
        <w:ind w:left="360" w:right="36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tabs>
          <w:tab w:val="left" w:pos="9900"/>
        </w:tabs>
        <w:ind w:left="360" w:right="36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tabs>
          <w:tab w:val="left" w:pos="9900"/>
        </w:tabs>
        <w:ind w:left="360" w:right="36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tabs>
          <w:tab w:val="left" w:pos="9900"/>
        </w:tabs>
        <w:ind w:left="360" w:right="360"/>
        <w:jc w:val="center"/>
        <w:rPr>
          <w:rFonts w:ascii="GHEA Grapalat" w:hAnsi="GHEA Grapalat" w:cs="Sylfaen"/>
          <w:b/>
          <w:bCs/>
        </w:rPr>
      </w:pPr>
    </w:p>
    <w:p w:rsidR="00FC1850" w:rsidRDefault="00FC1850" w:rsidP="00CF3961">
      <w:pPr>
        <w:tabs>
          <w:tab w:val="left" w:pos="9900"/>
        </w:tabs>
        <w:ind w:left="360" w:right="360"/>
        <w:jc w:val="center"/>
        <w:rPr>
          <w:rFonts w:ascii="GHEA Grapalat" w:hAnsi="GHEA Grapalat" w:cs="Sylfaen"/>
          <w:b/>
          <w:bCs/>
        </w:rPr>
      </w:pPr>
    </w:p>
    <w:p w:rsidR="00CF3961" w:rsidRDefault="00CF3961" w:rsidP="00CF3961">
      <w:pPr>
        <w:tabs>
          <w:tab w:val="left" w:pos="9900"/>
        </w:tabs>
        <w:ind w:left="360" w:right="360"/>
        <w:jc w:val="center"/>
        <w:rPr>
          <w:rFonts w:ascii="GHEA Grapalat" w:hAnsi="GHEA Grapalat"/>
          <w:b/>
          <w:bCs/>
          <w:lang w:val="pt-BR"/>
        </w:rPr>
      </w:pPr>
      <w:bookmarkStart w:id="0" w:name="_GoBack"/>
      <w:bookmarkEnd w:id="0"/>
      <w:r>
        <w:rPr>
          <w:rFonts w:ascii="GHEA Grapalat" w:hAnsi="GHEA Grapalat" w:cs="Sylfaen"/>
          <w:b/>
          <w:bCs/>
        </w:rPr>
        <w:t>Տ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Ղ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Կ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Ա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Ն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Ք</w:t>
      </w:r>
    </w:p>
    <w:p w:rsidR="00CF3961" w:rsidRDefault="00CF3961" w:rsidP="00CF3961">
      <w:pPr>
        <w:ind w:left="360" w:right="360" w:firstLine="708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ՀՀ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ԿԱՌԱՎԱՐՈՒԹՅԱՆ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&lt;&lt;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2010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ՆՈՅԵՄԲԵՐԻ</w:t>
      </w:r>
      <w:r>
        <w:rPr>
          <w:rFonts w:ascii="GHEA Grapalat" w:hAnsi="GHEA Grapalat"/>
          <w:b/>
          <w:lang w:val="pt-BR"/>
        </w:rPr>
        <w:t xml:space="preserve">  4-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ԹԻՎ</w:t>
      </w:r>
      <w:r>
        <w:rPr>
          <w:rFonts w:ascii="GHEA Grapalat" w:hAnsi="GHEA Grapalat"/>
          <w:b/>
          <w:lang w:val="pt-BR"/>
        </w:rPr>
        <w:t xml:space="preserve"> 1419-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ՄԵՋ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ՓՈՓՈԽՈՒԹՅՈՒՆՆԵՐ</w:t>
      </w:r>
      <w:r>
        <w:rPr>
          <w:rFonts w:ascii="GHEA Grapalat" w:hAnsi="GHEA Grapalat"/>
          <w:b/>
          <w:lang w:val="pt-BR"/>
        </w:rPr>
        <w:t xml:space="preserve"> 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ԼՐԱՑՈՒՄՆԵՐ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pt-BR"/>
        </w:rPr>
        <w:t xml:space="preserve">&gt;&gt;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ՈՐՈՇՄԱՆ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ՆԱԽԱԳԾԻ</w:t>
      </w:r>
      <w:r>
        <w:rPr>
          <w:rFonts w:ascii="GHEA Grapalat" w:hAnsi="GHEA Grapalat" w:cs="Sylfaen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ՈՐՈՇՄԱՆ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ՆԱԽԱԳԾԻ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</w:rPr>
        <w:t>ԸՆԴՈՒՆՄԱՆ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ԿԱՊԱԿՑՈՒԹՅԱՄԲ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ԱՅԼ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ԻՐԱՎԱԿԱՆ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ԱԿՏԵՐՈՒՄ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ՓՈՓՈԽՈՒԹՅՈՒՆՆԵՐ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ԼՐԱՑՈՒՄՆԵՐ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ԱՆՀՐԱԺԵՇՏՈՒԹՅԱՆ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ԲԱՑԱԿԱՅՈՒԹՅԱՆ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CF3961" w:rsidRDefault="00CF3961" w:rsidP="00CF3961">
      <w:pPr>
        <w:spacing w:line="360" w:lineRule="auto"/>
        <w:ind w:firstLine="720"/>
        <w:rPr>
          <w:rFonts w:ascii="GHEA Grapalat" w:hAnsi="GHEA Grapalat"/>
          <w:b/>
          <w:sz w:val="18"/>
          <w:szCs w:val="18"/>
          <w:lang w:val="pt-BR"/>
        </w:rPr>
      </w:pP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  <w:lang w:val="pt-BR"/>
        </w:rPr>
        <w:t>ՀՀ կառավարության &lt;&lt;Հ</w:t>
      </w:r>
      <w:r>
        <w:rPr>
          <w:rFonts w:ascii="GHEA Grapalat" w:hAnsi="GHEA Grapalat"/>
        </w:rPr>
        <w:t>այաստանի</w:t>
      </w:r>
      <w:r>
        <w:rPr>
          <w:rFonts w:ascii="GHEA Grapalat" w:hAnsi="GHEA Grapalat"/>
          <w:lang w:val="pt-BR"/>
        </w:rPr>
        <w:t xml:space="preserve"> 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pt-BR"/>
        </w:rPr>
        <w:t xml:space="preserve"> 2010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նոյեմբերի</w:t>
      </w:r>
      <w:r>
        <w:rPr>
          <w:rFonts w:ascii="GHEA Grapalat" w:hAnsi="GHEA Grapalat"/>
          <w:lang w:val="pt-BR"/>
        </w:rPr>
        <w:t xml:space="preserve">  4-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թիվ</w:t>
      </w:r>
      <w:r>
        <w:rPr>
          <w:rFonts w:ascii="GHEA Grapalat" w:hAnsi="GHEA Grapalat"/>
          <w:lang w:val="pt-BR"/>
        </w:rPr>
        <w:t xml:space="preserve"> 1419-Ն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մեջ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փոփոխություններ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եվ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լրացումներ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pt-BR"/>
        </w:rPr>
        <w:t xml:space="preserve">&gt;&gt; 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ընդունումը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այլ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ակտերում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փոփոխություններ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լրացումներ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անհրաժեշտություն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չի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/>
        </w:rPr>
        <w:t>առաջացնում</w:t>
      </w:r>
    </w:p>
    <w:p w:rsidR="00394556" w:rsidRPr="00CF3961" w:rsidRDefault="00394556">
      <w:pPr>
        <w:rPr>
          <w:lang w:val="pt-BR"/>
        </w:rPr>
      </w:pPr>
    </w:p>
    <w:sectPr w:rsidR="00394556" w:rsidRPr="00CF3961" w:rsidSect="003945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F3961"/>
    <w:rsid w:val="00394556"/>
    <w:rsid w:val="00CF3961"/>
    <w:rsid w:val="00F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9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Bela Galstyan</cp:lastModifiedBy>
  <cp:revision>3</cp:revision>
  <dcterms:created xsi:type="dcterms:W3CDTF">2016-08-31T08:07:00Z</dcterms:created>
  <dcterms:modified xsi:type="dcterms:W3CDTF">2016-09-27T11:09:00Z</dcterms:modified>
</cp:coreProperties>
</file>