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D3" w:rsidRPr="00DE5234" w:rsidRDefault="000D21FB" w:rsidP="003220D2">
      <w:pPr>
        <w:spacing w:after="0"/>
        <w:jc w:val="center"/>
        <w:rPr>
          <w:rFonts w:ascii="GHEA Grapalat" w:eastAsia="Times New Roman" w:hAnsi="GHEA Grapalat" w:cs="Sylfaen"/>
          <w:b/>
          <w:bCs/>
        </w:rPr>
      </w:pPr>
      <w:r w:rsidRPr="00DE5234">
        <w:rPr>
          <w:rFonts w:ascii="GHEA Grapalat" w:eastAsia="Times New Roman" w:hAnsi="GHEA Grapalat" w:cs="Sylfaen"/>
          <w:b/>
          <w:bCs/>
        </w:rPr>
        <w:t>ԱՄՓՈՓԱԹԵՐԹ</w:t>
      </w:r>
    </w:p>
    <w:p w:rsidR="00512277" w:rsidRPr="00DE5234" w:rsidRDefault="007357FA" w:rsidP="000D21FB">
      <w:pPr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hd w:val="clear" w:color="auto" w:fill="FFFFFF"/>
        </w:rPr>
      </w:pPr>
      <w:r w:rsidRPr="00DE5234">
        <w:rPr>
          <w:rFonts w:ascii="GHEA Grapalat" w:hAnsi="GHEA Grapalat"/>
          <w:b/>
          <w:color w:val="000000"/>
          <w:shd w:val="clear" w:color="auto" w:fill="FFFFFF"/>
        </w:rPr>
        <w:t>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Մասնագիտացված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,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տարածաշրջանային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մաքսատներ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և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մաքսային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կետեր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ստեղծելու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և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կառավարության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մի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շարք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որոշումներ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ուժը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կորցրած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ճանաչելու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մասին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 ՀՀ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կառավարության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DE5234">
        <w:rPr>
          <w:rFonts w:ascii="GHEA Grapalat" w:hAnsi="GHEA Grapalat"/>
          <w:b/>
          <w:color w:val="000000"/>
          <w:shd w:val="clear" w:color="auto" w:fill="FFFFFF"/>
        </w:rPr>
        <w:t>որոշման</w:t>
      </w:r>
      <w:proofErr w:type="spellEnd"/>
      <w:r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>նախագծի</w:t>
      </w:r>
      <w:proofErr w:type="spellEnd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>վերաբերյալ</w:t>
      </w:r>
      <w:proofErr w:type="spellEnd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>առաջարկությունների</w:t>
      </w:r>
      <w:proofErr w:type="spellEnd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 xml:space="preserve"> և </w:t>
      </w:r>
      <w:proofErr w:type="spellStart"/>
      <w:r w:rsidR="009474D4" w:rsidRPr="00DE5234">
        <w:rPr>
          <w:rFonts w:ascii="GHEA Grapalat" w:hAnsi="GHEA Grapalat"/>
          <w:b/>
          <w:color w:val="000000"/>
          <w:shd w:val="clear" w:color="auto" w:fill="FFFFFF"/>
        </w:rPr>
        <w:t>դիտողությունների</w:t>
      </w:r>
      <w:proofErr w:type="spellEnd"/>
    </w:p>
    <w:p w:rsidR="007357FA" w:rsidRPr="00C85CB4" w:rsidRDefault="007357FA" w:rsidP="000D21FB">
      <w:pPr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6"/>
          <w:szCs w:val="26"/>
          <w:shd w:val="clear" w:color="auto" w:fill="FFFFFF"/>
        </w:rPr>
      </w:pPr>
    </w:p>
    <w:tbl>
      <w:tblPr>
        <w:tblStyle w:val="TableGrid"/>
        <w:tblW w:w="15030" w:type="dxa"/>
        <w:tblInd w:w="-882" w:type="dxa"/>
        <w:tblLook w:val="04A0"/>
      </w:tblPr>
      <w:tblGrid>
        <w:gridCol w:w="3870"/>
        <w:gridCol w:w="6840"/>
        <w:gridCol w:w="4320"/>
      </w:tblGrid>
      <w:tr w:rsidR="00512277" w:rsidRPr="00DE5234" w:rsidTr="00D1778A">
        <w:tc>
          <w:tcPr>
            <w:tcW w:w="3870" w:type="dxa"/>
          </w:tcPr>
          <w:p w:rsidR="00512277" w:rsidRPr="00DE5234" w:rsidRDefault="005647A3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</w:pPr>
            <w:proofErr w:type="spellStart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Գերատ</w:t>
            </w:r>
            <w:r w:rsidR="00887056"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ե</w:t>
            </w:r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սչության</w:t>
            </w:r>
            <w:proofErr w:type="spellEnd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840" w:type="dxa"/>
          </w:tcPr>
          <w:p w:rsidR="00512277" w:rsidRPr="00DE5234" w:rsidRDefault="00512277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</w:pPr>
            <w:proofErr w:type="spellStart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Առաջարկություններ</w:t>
            </w:r>
            <w:proofErr w:type="spellEnd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դիտողություններ</w:t>
            </w:r>
            <w:proofErr w:type="spellEnd"/>
          </w:p>
        </w:tc>
        <w:tc>
          <w:tcPr>
            <w:tcW w:w="4320" w:type="dxa"/>
          </w:tcPr>
          <w:p w:rsidR="00512277" w:rsidRPr="00DE5234" w:rsidRDefault="00512277" w:rsidP="000D21FB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</w:pPr>
            <w:proofErr w:type="spellStart"/>
            <w:r w:rsidRPr="00DE523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Մեկնաբանություններ</w:t>
            </w:r>
            <w:proofErr w:type="spellEnd"/>
          </w:p>
        </w:tc>
      </w:tr>
      <w:tr w:rsidR="00813FB6" w:rsidRPr="00DE5234" w:rsidTr="00D1778A">
        <w:tc>
          <w:tcPr>
            <w:tcW w:w="3870" w:type="dxa"/>
            <w:vMerge w:val="restart"/>
          </w:tcPr>
          <w:p w:rsidR="00813FB6" w:rsidRPr="00DE5234" w:rsidRDefault="00813FB6" w:rsidP="00A63A8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ՀՀ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արդարադատության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DE5234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proofErr w:type="spellEnd"/>
          </w:p>
          <w:p w:rsidR="00813FB6" w:rsidRPr="00DE5234" w:rsidRDefault="00813FB6" w:rsidP="007357FA">
            <w:pPr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DE5234">
              <w:rPr>
                <w:rFonts w:ascii="GHEA Grapalat" w:hAnsi="GHEA Grapalat" w:cs="Sylfaen"/>
                <w:sz w:val="20"/>
                <w:szCs w:val="20"/>
              </w:rPr>
              <w:t>(09.07.15թ. N 02/14/8216-15)</w:t>
            </w:r>
          </w:p>
        </w:tc>
        <w:tc>
          <w:tcPr>
            <w:tcW w:w="6840" w:type="dxa"/>
          </w:tcPr>
          <w:p w:rsidR="00813FB6" w:rsidRPr="00DE5234" w:rsidRDefault="00813FB6" w:rsidP="007357FA">
            <w:pPr>
              <w:tabs>
                <w:tab w:val="left" w:pos="612"/>
              </w:tabs>
              <w:ind w:firstLine="342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proofErr w:type="spellStart"/>
            <w:r w:rsidRPr="00DE5234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proofErr w:type="spellStart"/>
            <w:r w:rsidRPr="00DE5234">
              <w:rPr>
                <w:rFonts w:ascii="GHEA Grapalat" w:hAnsi="GHEA Grapalat"/>
                <w:sz w:val="20"/>
                <w:szCs w:val="20"/>
              </w:rPr>
              <w:t>իծը</w:t>
            </w:r>
            <w:proofErr w:type="spellEnd"/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DE5234">
              <w:rPr>
                <w:rFonts w:ascii="GHEA Grapalat" w:hAnsi="GHEA Grapalat"/>
                <w:sz w:val="20"/>
                <w:szCs w:val="20"/>
              </w:rPr>
              <w:t>այսուհետ</w:t>
            </w:r>
            <w:proofErr w:type="spellEnd"/>
            <w:r w:rsidRPr="00DE5234">
              <w:rPr>
                <w:rFonts w:ascii="GHEA Grapalat" w:hAnsi="GHEA Grapalat"/>
                <w:sz w:val="20"/>
                <w:szCs w:val="20"/>
              </w:rPr>
              <w:t>՝</w:t>
            </w:r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5234">
              <w:rPr>
                <w:rFonts w:ascii="GHEA Grapalat" w:hAnsi="GHEA Grapalat"/>
                <w:sz w:val="20"/>
                <w:szCs w:val="20"/>
              </w:rPr>
              <w:t>նախագիծ</w:t>
            </w:r>
            <w:proofErr w:type="spellEnd"/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  <w:r w:rsidRPr="00DE52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</w:t>
            </w:r>
            <w:proofErr w:type="spellStart"/>
            <w:r w:rsidRPr="00DE5234">
              <w:rPr>
                <w:rFonts w:ascii="GHEA Grapalat" w:hAnsi="GHEA Grapalat" w:cs="Sylfaen"/>
                <w:sz w:val="20"/>
                <w:szCs w:val="20"/>
              </w:rPr>
              <w:t>ւմ</w:t>
            </w:r>
            <w:proofErr w:type="spellEnd"/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hAnsi="GHEA Grapalat" w:cs="Sylfaen"/>
                <w:sz w:val="20"/>
                <w:szCs w:val="20"/>
              </w:rPr>
              <w:t>է ՀՀ</w:t>
            </w:r>
            <w:r w:rsidRPr="00DE523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Սահմանադրության</w:t>
            </w:r>
            <w:r w:rsidRPr="00DE5234">
              <w:rPr>
                <w:rFonts w:ascii="GHEA Grapalat" w:hAnsi="GHEA Grapalat"/>
                <w:sz w:val="20"/>
                <w:szCs w:val="20"/>
              </w:rPr>
              <w:t>ը</w:t>
            </w:r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Pr="00DE5234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</w:p>
        </w:tc>
        <w:tc>
          <w:tcPr>
            <w:tcW w:w="4320" w:type="dxa"/>
          </w:tcPr>
          <w:p w:rsidR="00813FB6" w:rsidRPr="00DE5234" w:rsidRDefault="00813FB6" w:rsidP="00A63A8E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ի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գիտություն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</w:p>
        </w:tc>
        <w:tc>
          <w:tcPr>
            <w:tcW w:w="6840" w:type="dxa"/>
          </w:tcPr>
          <w:p w:rsidR="00813FB6" w:rsidRPr="00DE5234" w:rsidRDefault="00813FB6" w:rsidP="00A63A8E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ախագիծը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չի համապատասխանում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ավելի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բարձր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իրավաբանական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ուժ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ունեցող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իրավական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այլ ակտերի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դրույթներին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Այսպես՝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նախագծի 5-րդ կետում «հրապարակմանը» բառն անհրաժեշտ է փոխարինել «հրապարակման օրվան» բառերով՝ նկատի ունենալով «Իրավական ակտերի մասին» Հայաստանի Հանրապետության օրենքի 46-րդ հոդվածի պահանջները:</w:t>
            </w:r>
          </w:p>
        </w:tc>
        <w:tc>
          <w:tcPr>
            <w:tcW w:w="4320" w:type="dxa"/>
          </w:tcPr>
          <w:p w:rsidR="00813FB6" w:rsidRPr="00DE5234" w:rsidRDefault="00813FB6" w:rsidP="00A63A8E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Ընդունվել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կատարվել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համապատասխան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փոփոխություն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840" w:type="dxa"/>
          </w:tcPr>
          <w:p w:rsidR="00813FB6" w:rsidRPr="00DE5234" w:rsidRDefault="00813FB6" w:rsidP="00A63A8E">
            <w:pPr>
              <w:widowControl w:val="0"/>
              <w:ind w:firstLine="348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3.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Նախագծում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իրավական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այլ ակտերի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նորմերի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անհարկի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կրկնություններ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առկա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չեն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: </w:t>
            </w:r>
            <w:r w:rsidRPr="00DE523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ab/>
            </w:r>
          </w:p>
        </w:tc>
        <w:tc>
          <w:tcPr>
            <w:tcW w:w="4320" w:type="dxa"/>
          </w:tcPr>
          <w:p w:rsidR="00813FB6" w:rsidRPr="00DE5234" w:rsidRDefault="00813FB6" w:rsidP="00E43A73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ի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գիտություն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840" w:type="dxa"/>
          </w:tcPr>
          <w:p w:rsidR="00813FB6" w:rsidRPr="00DE5234" w:rsidRDefault="00813FB6" w:rsidP="00A63A8E">
            <w:pPr>
              <w:widowControl w:val="0"/>
              <w:tabs>
                <w:tab w:val="left" w:pos="702"/>
                <w:tab w:val="left" w:pos="792"/>
              </w:tabs>
              <w:ind w:firstLine="342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52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4.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ախագծում անհրաժեշտ բոլոր հարցե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րը կարգավորված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: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320" w:type="dxa"/>
          </w:tcPr>
          <w:p w:rsidR="00813FB6" w:rsidRPr="00DE5234" w:rsidRDefault="00813FB6" w:rsidP="00E43A73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ի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գիտություն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840" w:type="dxa"/>
          </w:tcPr>
          <w:p w:rsidR="00813FB6" w:rsidRPr="00DE5234" w:rsidRDefault="00813FB6" w:rsidP="007357FA">
            <w:pPr>
              <w:ind w:firstLine="342"/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 xml:space="preserve">5. 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ախագիծն իր</w:t>
            </w:r>
            <w:r w:rsidRPr="00DE523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մեջ</w:t>
            </w:r>
            <w:r w:rsidRPr="00DE5234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Հայաստանի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Հանրապետության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կառավարության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2009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թվականի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հոկտեմբերի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22-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«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Նորմատիվ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իրավական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ակտերի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նախագծերի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հակակոռուպցիոն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բնագավառում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կարգավորման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ազդեցության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գնահատման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իրականացման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կարգը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հաստատելու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մասին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»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թիվ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1205-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որոշմամբ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հաստատված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կարգի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9-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րդ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կետով նախատեսված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որևէ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կոռուպցիոն</w:t>
            </w:r>
            <w:r w:rsidRPr="00DE5234">
              <w:rPr>
                <w:rFonts w:ascii="GHEA Grapalat" w:eastAsia="Times New Roman" w:hAnsi="GHEA Grapalat" w:cs="IRTEK Courier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գործոն չի պարունակում:</w:t>
            </w:r>
          </w:p>
        </w:tc>
        <w:tc>
          <w:tcPr>
            <w:tcW w:w="4320" w:type="dxa"/>
          </w:tcPr>
          <w:p w:rsidR="00813FB6" w:rsidRPr="00DE5234" w:rsidRDefault="00813FB6" w:rsidP="00E43A73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ի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գիտություն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840" w:type="dxa"/>
          </w:tcPr>
          <w:p w:rsidR="00813FB6" w:rsidRPr="00DE5234" w:rsidRDefault="00813FB6" w:rsidP="00B868BB">
            <w:pPr>
              <w:tabs>
                <w:tab w:val="left" w:pos="702"/>
              </w:tabs>
              <w:ind w:firstLine="342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 xml:space="preserve">6.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Օրենսդրական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տեխնիկայի կանոնները մասամբ պահպանված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չեն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:</w:t>
            </w: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Այսպես՝ </w:t>
            </w:r>
          </w:p>
          <w:p w:rsidR="00813FB6" w:rsidRPr="00DE5234" w:rsidRDefault="00813FB6" w:rsidP="00B868BB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նախագծի 4-րդ կետում ««Էրեբունի»» բառից առաջ անհրաժեշտ է լրացնել «Երևանի» բառը՝ նկատի ունենալով Հայաստանի Հանրապետության կառավարության 2000 թվականի օգոստոսի 28-ի N 520 որոշման պահանջները:</w:t>
            </w:r>
          </w:p>
          <w:p w:rsidR="00813FB6" w:rsidRPr="00DE5234" w:rsidRDefault="00813FB6" w:rsidP="00B868BB">
            <w:pPr>
              <w:ind w:firstLine="708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DE523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Նույն կետում «ճանապարհային» բառից առաջ անհրաժեշտ է լրացնել «միջազգային» բառը՝ նկատի ունենալով Հայաստանի Հանրապետության կառավարության 2001 թվականի նոյեմբերի 13-ի N 1097 որոշման պահանջները:</w:t>
            </w:r>
          </w:p>
        </w:tc>
        <w:tc>
          <w:tcPr>
            <w:tcW w:w="4320" w:type="dxa"/>
          </w:tcPr>
          <w:p w:rsidR="00813FB6" w:rsidRPr="00DE5234" w:rsidRDefault="00813FB6" w:rsidP="005F168B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է, կատարվել են համապատասխան փոփոխություններ:</w:t>
            </w:r>
          </w:p>
        </w:tc>
      </w:tr>
      <w:tr w:rsidR="00813FB6" w:rsidRPr="00DE5234" w:rsidTr="00D1778A">
        <w:tc>
          <w:tcPr>
            <w:tcW w:w="3870" w:type="dxa"/>
            <w:vMerge/>
          </w:tcPr>
          <w:p w:rsidR="00813FB6" w:rsidRPr="00DE5234" w:rsidRDefault="00813FB6" w:rsidP="00A63A8E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</w:p>
        </w:tc>
        <w:tc>
          <w:tcPr>
            <w:tcW w:w="6840" w:type="dxa"/>
          </w:tcPr>
          <w:p w:rsidR="00813FB6" w:rsidRPr="00DE5234" w:rsidRDefault="00813FB6" w:rsidP="00B868BB">
            <w:pPr>
              <w:ind w:firstLine="3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234">
              <w:rPr>
                <w:rFonts w:ascii="GHEA Grapalat" w:hAnsi="GHEA Grapalat"/>
                <w:sz w:val="20"/>
                <w:szCs w:val="20"/>
                <w:lang w:val="af-ZA"/>
              </w:rPr>
              <w:t xml:space="preserve">7. </w:t>
            </w:r>
            <w:r w:rsidRPr="00DE5234">
              <w:rPr>
                <w:rFonts w:ascii="GHEA Grapalat" w:hAnsi="GHEA Grapalat"/>
                <w:sz w:val="20"/>
                <w:szCs w:val="20"/>
                <w:lang w:val="hy-AM"/>
              </w:rPr>
              <w:t>Նախագիծն անհրաժեշտ է համապատասխանեցնել սույն եզրակացության 2-րդ և 6-րդ կետերին:</w:t>
            </w:r>
          </w:p>
        </w:tc>
        <w:tc>
          <w:tcPr>
            <w:tcW w:w="4320" w:type="dxa"/>
          </w:tcPr>
          <w:p w:rsidR="00813FB6" w:rsidRPr="00DE5234" w:rsidRDefault="00813FB6" w:rsidP="006741E7">
            <w:pPr>
              <w:jc w:val="both"/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</w:pP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Ընդունվել է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ի</w:t>
            </w:r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>գիտություն</w:t>
            </w:r>
            <w:proofErr w:type="spellEnd"/>
            <w:r w:rsidRPr="00DE5234">
              <w:rPr>
                <w:rFonts w:ascii="GHEA Grapalat" w:eastAsia="Times New Roman" w:hAnsi="GHEA Grapalat" w:cs="Sylfaen"/>
                <w:bCs/>
                <w:sz w:val="20"/>
                <w:szCs w:val="20"/>
                <w:lang w:val="af-ZA"/>
              </w:rPr>
              <w:t>:</w:t>
            </w:r>
          </w:p>
        </w:tc>
      </w:tr>
    </w:tbl>
    <w:p w:rsidR="00512277" w:rsidRPr="00553A39" w:rsidRDefault="00512277" w:rsidP="00A63A8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sectPr w:rsidR="00512277" w:rsidRPr="00553A39" w:rsidSect="00D1778A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D21FB"/>
    <w:rsid w:val="0007796F"/>
    <w:rsid w:val="000D21FB"/>
    <w:rsid w:val="00162793"/>
    <w:rsid w:val="001D78D3"/>
    <w:rsid w:val="003220D2"/>
    <w:rsid w:val="003910B3"/>
    <w:rsid w:val="00400CB6"/>
    <w:rsid w:val="00410309"/>
    <w:rsid w:val="00512277"/>
    <w:rsid w:val="00515288"/>
    <w:rsid w:val="00553A39"/>
    <w:rsid w:val="005647A3"/>
    <w:rsid w:val="005D3FCD"/>
    <w:rsid w:val="005D6AFF"/>
    <w:rsid w:val="005F168B"/>
    <w:rsid w:val="00601DFF"/>
    <w:rsid w:val="006741E7"/>
    <w:rsid w:val="00710B30"/>
    <w:rsid w:val="0071159D"/>
    <w:rsid w:val="007357FA"/>
    <w:rsid w:val="00813FB6"/>
    <w:rsid w:val="00852FE4"/>
    <w:rsid w:val="00887056"/>
    <w:rsid w:val="009474D4"/>
    <w:rsid w:val="009F4FD7"/>
    <w:rsid w:val="00A63A8E"/>
    <w:rsid w:val="00B013B0"/>
    <w:rsid w:val="00B868BB"/>
    <w:rsid w:val="00C738CB"/>
    <w:rsid w:val="00C85CB4"/>
    <w:rsid w:val="00D1778A"/>
    <w:rsid w:val="00DE5234"/>
    <w:rsid w:val="00E53FFF"/>
    <w:rsid w:val="00E82BFC"/>
    <w:rsid w:val="00F60C18"/>
    <w:rsid w:val="00FA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syuzanna.papoyan</cp:lastModifiedBy>
  <cp:revision>31</cp:revision>
  <dcterms:created xsi:type="dcterms:W3CDTF">2015-02-09T05:42:00Z</dcterms:created>
  <dcterms:modified xsi:type="dcterms:W3CDTF">2015-07-10T11:38:00Z</dcterms:modified>
</cp:coreProperties>
</file>