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C5" w:rsidRPr="00EF641C" w:rsidRDefault="003D67C5" w:rsidP="003D67C5">
      <w:pPr>
        <w:jc w:val="right"/>
        <w:rPr>
          <w:rFonts w:ascii="GHEA Mariam" w:hAnsi="GHEA Mariam"/>
          <w:sz w:val="24"/>
          <w:szCs w:val="24"/>
          <w:lang w:val="af-ZA"/>
        </w:rPr>
      </w:pPr>
      <w:r w:rsidRPr="00EF641C">
        <w:rPr>
          <w:rFonts w:ascii="GHEA Mariam" w:hAnsi="GHEA Mariam"/>
          <w:sz w:val="24"/>
          <w:szCs w:val="24"/>
        </w:rPr>
        <w:t>ՆԱԽԱԳԻԾ</w:t>
      </w:r>
    </w:p>
    <w:p w:rsidR="003D67C5" w:rsidRPr="00EF641C" w:rsidRDefault="003D67C5" w:rsidP="003D67C5">
      <w:pPr>
        <w:jc w:val="right"/>
        <w:rPr>
          <w:rFonts w:ascii="GHEA Mariam" w:hAnsi="GHEA Mariam"/>
          <w:sz w:val="24"/>
          <w:szCs w:val="24"/>
          <w:lang w:val="af-ZA"/>
        </w:rPr>
      </w:pPr>
    </w:p>
    <w:p w:rsidR="003D67C5" w:rsidRPr="00EF641C" w:rsidRDefault="003D67C5" w:rsidP="003D67C5">
      <w:pPr>
        <w:jc w:val="right"/>
        <w:rPr>
          <w:rFonts w:ascii="GHEA Mariam" w:hAnsi="GHEA Mariam"/>
          <w:sz w:val="24"/>
          <w:szCs w:val="24"/>
          <w:lang w:val="af-ZA"/>
        </w:rPr>
      </w:pPr>
    </w:p>
    <w:p w:rsidR="003D67C5" w:rsidRPr="00EF641C" w:rsidRDefault="003D67C5" w:rsidP="003D67C5">
      <w:pPr>
        <w:jc w:val="right"/>
        <w:rPr>
          <w:rFonts w:ascii="GHEA Mariam" w:hAnsi="GHEA Mariam"/>
          <w:sz w:val="24"/>
          <w:szCs w:val="24"/>
          <w:lang w:val="af-ZA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  <w:lang w:val="pt-BR"/>
        </w:rPr>
      </w:pPr>
      <w:r w:rsidRPr="00EF641C">
        <w:rPr>
          <w:rFonts w:ascii="GHEA Mariam" w:hAnsi="GHEA Mariam"/>
          <w:sz w:val="24"/>
          <w:szCs w:val="24"/>
        </w:rPr>
        <w:t>ՀԱՅԱՍՏԱՆԻ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ՀԱՆՐԱՊԵՏՈՒԹՅԱՆ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ԿԱՌԱՎԱՐՈՒԹՅՈՒՆ</w:t>
      </w: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  <w:lang w:val="pt-BR"/>
        </w:rPr>
      </w:pPr>
      <w:r w:rsidRPr="00EF641C">
        <w:rPr>
          <w:rFonts w:ascii="GHEA Mariam" w:hAnsi="GHEA Mariam"/>
          <w:sz w:val="24"/>
          <w:szCs w:val="24"/>
        </w:rPr>
        <w:t>ՈՐՈՇՈՒՄ</w:t>
      </w:r>
      <w:r w:rsidRPr="00EF641C">
        <w:rPr>
          <w:rFonts w:ascii="GHEA Mariam" w:hAnsi="GHEA Mariam"/>
          <w:sz w:val="24"/>
          <w:szCs w:val="24"/>
          <w:lang w:val="pt-BR"/>
        </w:rPr>
        <w:tab/>
      </w:r>
      <w:r w:rsidRPr="00EF641C">
        <w:rPr>
          <w:rFonts w:ascii="GHEA Mariam" w:hAnsi="GHEA Mariam"/>
          <w:sz w:val="24"/>
          <w:szCs w:val="24"/>
          <w:lang w:val="pt-BR"/>
        </w:rPr>
        <w:tab/>
      </w:r>
      <w:r w:rsidRPr="00EF641C">
        <w:rPr>
          <w:rFonts w:ascii="GHEA Mariam" w:hAnsi="GHEA Mariam"/>
          <w:sz w:val="24"/>
          <w:szCs w:val="24"/>
        </w:rPr>
        <w:t>Ա</w:t>
      </w: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  <w:lang w:val="pt-BR"/>
        </w:rPr>
      </w:pPr>
      <w:r w:rsidRPr="00EF641C">
        <w:rPr>
          <w:rFonts w:ascii="GHEA Mariam" w:hAnsi="GHEA Mariam"/>
          <w:sz w:val="24"/>
          <w:szCs w:val="24"/>
        </w:rPr>
        <w:t>ՊԱՐՏՔԻ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ԴԻՄԱՑ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ԳՈՒՅՔ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ԸՆԴՈՒՆԵԼՈՒ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ՄԻՋՈՑԱՌՈՒՄՆԵՐԻ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ՄԱՍԻՆ</w:t>
      </w:r>
    </w:p>
    <w:p w:rsidR="003D67C5" w:rsidRPr="00EF641C" w:rsidRDefault="003D67C5" w:rsidP="003D67C5">
      <w:pPr>
        <w:ind w:firstLine="720"/>
        <w:jc w:val="both"/>
        <w:rPr>
          <w:rFonts w:ascii="GHEA Mariam" w:hAnsi="GHEA Mariam"/>
          <w:sz w:val="24"/>
          <w:szCs w:val="24"/>
          <w:lang w:val="pt-BR"/>
        </w:rPr>
      </w:pPr>
      <w:r w:rsidRPr="00EF641C">
        <w:rPr>
          <w:rFonts w:ascii="GHEA Mariam" w:hAnsi="GHEA Mariam"/>
          <w:sz w:val="24"/>
          <w:szCs w:val="24"/>
        </w:rPr>
        <w:t>Հաշվի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առնելով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«</w:t>
      </w:r>
      <w:r w:rsidRPr="00EF641C">
        <w:rPr>
          <w:rFonts w:ascii="GHEA Mariam" w:hAnsi="GHEA Mariam"/>
          <w:sz w:val="24"/>
          <w:szCs w:val="24"/>
        </w:rPr>
        <w:t>Կարեն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Դեմիրճյանի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անվան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մարզահամերգային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համալիր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» </w:t>
      </w:r>
      <w:r w:rsidRPr="00EF641C">
        <w:rPr>
          <w:rFonts w:ascii="GHEA Mariam" w:hAnsi="GHEA Mariam"/>
          <w:sz w:val="24"/>
          <w:szCs w:val="24"/>
        </w:rPr>
        <w:t>ՓԲԸ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բյուջետային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վարկի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պարտքի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բռնագանձման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հարկադիր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կատարման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վարույթի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շրջանակներում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հայտարարված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էլեկտրոնային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կրկնաճուրդների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ընթացքը</w:t>
      </w:r>
      <w:r w:rsidRPr="00EF641C">
        <w:rPr>
          <w:rFonts w:ascii="GHEA Mariam" w:hAnsi="GHEA Mariam"/>
          <w:sz w:val="24"/>
          <w:szCs w:val="24"/>
          <w:lang w:val="pt-BR"/>
        </w:rPr>
        <w:t>, «</w:t>
      </w:r>
      <w:r w:rsidRPr="00EF641C">
        <w:rPr>
          <w:rFonts w:ascii="GHEA Mariam" w:hAnsi="GHEA Mariam"/>
          <w:sz w:val="24"/>
          <w:szCs w:val="24"/>
        </w:rPr>
        <w:t>Հրապարակային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սակարկությունների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մասին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» </w:t>
      </w:r>
      <w:r w:rsidRPr="00EF641C">
        <w:rPr>
          <w:rFonts w:ascii="GHEA Mariam" w:hAnsi="GHEA Mariam"/>
          <w:sz w:val="24"/>
          <w:szCs w:val="24"/>
        </w:rPr>
        <w:t>ՀՀ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օրենքի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35.4 </w:t>
      </w:r>
      <w:r w:rsidRPr="00EF641C">
        <w:rPr>
          <w:rFonts w:ascii="GHEA Mariam" w:hAnsi="GHEA Mariam"/>
          <w:sz w:val="24"/>
          <w:szCs w:val="24"/>
        </w:rPr>
        <w:t>հոդվածին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և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«</w:t>
      </w:r>
      <w:r w:rsidRPr="00EF641C">
        <w:rPr>
          <w:rFonts w:ascii="GHEA Mariam" w:hAnsi="GHEA Mariam"/>
          <w:sz w:val="24"/>
          <w:szCs w:val="24"/>
        </w:rPr>
        <w:t>Պետական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կառավարչական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հիմնարկների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մասին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» </w:t>
      </w:r>
      <w:r w:rsidRPr="00EF641C">
        <w:rPr>
          <w:rFonts w:ascii="GHEA Mariam" w:hAnsi="GHEA Mariam"/>
          <w:sz w:val="24"/>
          <w:szCs w:val="24"/>
        </w:rPr>
        <w:t>ՀՀ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օրենքի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4-</w:t>
      </w:r>
      <w:r w:rsidRPr="00EF641C">
        <w:rPr>
          <w:rFonts w:ascii="GHEA Mariam" w:hAnsi="GHEA Mariam"/>
          <w:sz w:val="24"/>
          <w:szCs w:val="24"/>
        </w:rPr>
        <w:t>րդ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հոդվածին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համապատասխան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, </w:t>
      </w:r>
      <w:r w:rsidRPr="00EF641C">
        <w:rPr>
          <w:rFonts w:ascii="GHEA Mariam" w:hAnsi="GHEA Mariam"/>
          <w:sz w:val="24"/>
          <w:szCs w:val="24"/>
        </w:rPr>
        <w:t>ՀՀ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կառավարությունը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որոշում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է</w:t>
      </w:r>
      <w:r w:rsidRPr="00EF641C">
        <w:rPr>
          <w:rFonts w:ascii="GHEA Mariam" w:hAnsi="GHEA Mariam"/>
          <w:sz w:val="24"/>
          <w:szCs w:val="24"/>
          <w:lang w:val="pt-BR"/>
        </w:rPr>
        <w:t>.</w:t>
      </w:r>
    </w:p>
    <w:p w:rsidR="0052548F" w:rsidRPr="0052548F" w:rsidRDefault="003D67C5" w:rsidP="003D67C5">
      <w:pPr>
        <w:pStyle w:val="ListParagraph"/>
        <w:numPr>
          <w:ilvl w:val="0"/>
          <w:numId w:val="3"/>
        </w:numPr>
        <w:ind w:firstLine="720"/>
        <w:jc w:val="both"/>
        <w:rPr>
          <w:rFonts w:ascii="GHEA Mariam" w:hAnsi="GHEA Mariam" w:cs="Sylfaen"/>
          <w:sz w:val="24"/>
          <w:szCs w:val="24"/>
          <w:lang w:val="pt-BR"/>
        </w:rPr>
      </w:pPr>
      <w:r w:rsidRPr="00EF641C">
        <w:rPr>
          <w:rFonts w:ascii="GHEA Mariam" w:hAnsi="GHEA Mariam" w:cs="Sylfaen"/>
          <w:sz w:val="24"/>
          <w:szCs w:val="24"/>
        </w:rPr>
        <w:t>ՀՀ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ֆինանսների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/>
          <w:sz w:val="24"/>
          <w:szCs w:val="24"/>
        </w:rPr>
        <w:t>նախարարին՝</w:t>
      </w:r>
      <w:r w:rsidRPr="00EF641C">
        <w:rPr>
          <w:rFonts w:ascii="GHEA Mariam" w:hAnsi="GHEA Mariam"/>
          <w:sz w:val="24"/>
          <w:szCs w:val="24"/>
          <w:lang w:val="pt-BR"/>
        </w:rPr>
        <w:t xml:space="preserve"> </w:t>
      </w:r>
    </w:p>
    <w:p w:rsidR="003D67C5" w:rsidRPr="0052548F" w:rsidRDefault="003D67C5" w:rsidP="0052548F">
      <w:pPr>
        <w:ind w:left="708" w:firstLine="708"/>
        <w:jc w:val="both"/>
        <w:rPr>
          <w:rFonts w:ascii="GHEA Mariam" w:hAnsi="GHEA Mariam" w:cs="Sylfaen"/>
          <w:sz w:val="24"/>
          <w:szCs w:val="24"/>
          <w:lang w:val="pt-BR"/>
        </w:rPr>
      </w:pPr>
      <w:r w:rsidRPr="0052548F">
        <w:rPr>
          <w:rFonts w:ascii="GHEA Mariam" w:hAnsi="GHEA Mariam"/>
          <w:sz w:val="24"/>
          <w:szCs w:val="24"/>
          <w:lang w:val="pt-BR"/>
        </w:rPr>
        <w:t>«</w:t>
      </w:r>
      <w:r w:rsidRPr="0052548F">
        <w:rPr>
          <w:rFonts w:ascii="GHEA Mariam" w:hAnsi="GHEA Mariam"/>
          <w:sz w:val="24"/>
          <w:szCs w:val="24"/>
        </w:rPr>
        <w:t>Կարեն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Դեմիրճյանի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անվան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մարզահամերգային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համալիր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» </w:t>
      </w:r>
      <w:r w:rsidRPr="0052548F">
        <w:rPr>
          <w:rFonts w:ascii="GHEA Mariam" w:hAnsi="GHEA Mariam"/>
          <w:sz w:val="24"/>
          <w:szCs w:val="24"/>
        </w:rPr>
        <w:t>ՓԲԸ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բյուջետային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վարկի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պարտքի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(</w:t>
      </w:r>
      <w:r w:rsidRPr="0052548F">
        <w:rPr>
          <w:rFonts w:ascii="GHEA Mariam" w:eastAsia="Times New Roman" w:hAnsi="GHEA Mariam" w:cs="Times New Roman"/>
          <w:bCs/>
          <w:color w:val="000000"/>
          <w:sz w:val="24"/>
          <w:szCs w:val="24"/>
          <w:lang w:val="pt-BR"/>
        </w:rPr>
        <w:t xml:space="preserve">10,207,755,910 </w:t>
      </w:r>
      <w:r w:rsidRPr="0052548F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դրամ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) </w:t>
      </w:r>
      <w:r w:rsidRPr="0052548F">
        <w:rPr>
          <w:rFonts w:ascii="GHEA Mariam" w:hAnsi="GHEA Mariam"/>
          <w:sz w:val="24"/>
          <w:szCs w:val="24"/>
        </w:rPr>
        <w:t>և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նախապես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վճարված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պետական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տուրքի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գծով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դատական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ծախսերի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(204,155,118 </w:t>
      </w:r>
      <w:r w:rsidRPr="0052548F">
        <w:rPr>
          <w:rFonts w:ascii="GHEA Mariam" w:hAnsi="GHEA Mariam"/>
          <w:sz w:val="24"/>
          <w:szCs w:val="24"/>
        </w:rPr>
        <w:t>դրամ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) </w:t>
      </w:r>
      <w:r w:rsidRPr="0052548F">
        <w:rPr>
          <w:rFonts w:ascii="GHEA Mariam" w:hAnsi="GHEA Mariam"/>
          <w:sz w:val="24"/>
          <w:szCs w:val="24"/>
        </w:rPr>
        <w:t>բռնագանձման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հարկադիր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կատարման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վարույթի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շրջանակներում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ԵԿԴ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0191/04/14 </w:t>
      </w:r>
      <w:r w:rsidRPr="0052548F">
        <w:rPr>
          <w:rFonts w:ascii="GHEA Mariam" w:hAnsi="GHEA Mariam"/>
          <w:sz w:val="24"/>
          <w:szCs w:val="24"/>
        </w:rPr>
        <w:t>սնանկության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գործով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ՀՀ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ֆինանսների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նախարարության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մորատորիում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չտարածելու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մասին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04.08.2014</w:t>
      </w:r>
      <w:r w:rsidRPr="0052548F">
        <w:rPr>
          <w:rFonts w:ascii="GHEA Mariam" w:hAnsi="GHEA Mariam"/>
          <w:sz w:val="24"/>
          <w:szCs w:val="24"/>
        </w:rPr>
        <w:t>թ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ծանուցման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հիման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վրա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դատական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ակտերի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հարկադիր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կատարման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ծառայության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կողմից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2014</w:t>
      </w:r>
      <w:r w:rsidRPr="0052548F">
        <w:rPr>
          <w:rFonts w:ascii="GHEA Mariam" w:hAnsi="GHEA Mariam"/>
          <w:sz w:val="24"/>
          <w:szCs w:val="24"/>
        </w:rPr>
        <w:t>թ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օգոստոսի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14-</w:t>
      </w:r>
      <w:r w:rsidRPr="0052548F">
        <w:rPr>
          <w:rFonts w:ascii="GHEA Mariam" w:hAnsi="GHEA Mariam"/>
          <w:sz w:val="24"/>
          <w:szCs w:val="24"/>
        </w:rPr>
        <w:t>ից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հայտարարած՝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անշարժ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գույքի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հերթական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էլեկտրոնային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աճուրդը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գնորդ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չլինելու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հիմքով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չկայանալու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դեպքում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ընդունել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հարկադիր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կատարողի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առաջարկը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պարտքի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դիմաց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10,283,383,350 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</w:rPr>
        <w:t>դրամ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(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</w:rPr>
        <w:t>ներառյալ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</w:rPr>
        <w:t>ԱԱՀ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) 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</w:rPr>
        <w:t>գնով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r w:rsidRPr="0052548F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գույքի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(</w:t>
      </w:r>
      <w:r w:rsidR="0057326A" w:rsidRPr="0057326A">
        <w:rPr>
          <w:rFonts w:ascii="GHEA Mariam" w:hAnsi="GHEA Mariam"/>
          <w:sz w:val="24"/>
          <w:szCs w:val="24"/>
          <w:lang w:val="en-US"/>
        </w:rPr>
        <w:t>ՀՀ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քաղաք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Երևան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Կենտրոն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համայնք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Ծիծեռնակաբերդի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զբոսայգի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մարզահամալիր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հասցեում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գտնվող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անշարժ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գույքը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բաղկացած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` 46335.7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քմ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մարզամշակույթային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կենտրոնից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40.0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և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50.0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քմ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օժանդակ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շինություններից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2800.0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քմ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ջրավազաններից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և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աստիճանից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, 3851.3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քմ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ջրավազանից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և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9,559587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հա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սեփական</w:t>
      </w:r>
      <w:r w:rsidR="0057326A" w:rsidRPr="0057326A">
        <w:rPr>
          <w:rFonts w:ascii="GHEA Mariam" w:hAnsi="GHEA Mariam"/>
          <w:sz w:val="24"/>
          <w:szCs w:val="24"/>
          <w:lang w:val="pt-BR"/>
        </w:rPr>
        <w:t xml:space="preserve"> </w:t>
      </w:r>
      <w:r w:rsidR="0057326A" w:rsidRPr="0057326A">
        <w:rPr>
          <w:rFonts w:ascii="GHEA Mariam" w:hAnsi="GHEA Mariam"/>
          <w:sz w:val="24"/>
          <w:szCs w:val="24"/>
          <w:lang w:val="en-US"/>
        </w:rPr>
        <w:t>հողամասից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) </w:t>
      </w:r>
      <w:r w:rsidRPr="0052548F">
        <w:rPr>
          <w:rFonts w:ascii="GHEA Mariam" w:hAnsi="GHEA Mariam"/>
          <w:sz w:val="24"/>
          <w:szCs w:val="24"/>
        </w:rPr>
        <w:t>ընդունման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մասին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, </w:t>
      </w:r>
      <w:r w:rsidRPr="0052548F">
        <w:rPr>
          <w:rFonts w:ascii="GHEA Mariam" w:hAnsi="GHEA Mariam"/>
          <w:sz w:val="24"/>
          <w:szCs w:val="24"/>
        </w:rPr>
        <w:t>հարկադիր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կատարողի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հետ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կնքել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գույքը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հանձնելու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մասին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պայմանագիր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և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ապահովել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անշարժ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գույքի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նկատմամբ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պետության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սեփականության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իրավունքի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գրանցումը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` </w:t>
      </w:r>
      <w:r w:rsidRPr="0052548F">
        <w:rPr>
          <w:rFonts w:ascii="GHEA Mariam" w:hAnsi="GHEA Mariam"/>
          <w:sz w:val="24"/>
          <w:szCs w:val="24"/>
        </w:rPr>
        <w:t>պայմանագրի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նոտարական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վավերացման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և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ծագող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իրավունքների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lastRenderedPageBreak/>
        <w:t>գրանցման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ծախսերը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կատարելով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ՀՀ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պետական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բյուջեով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նախարարությանը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հատկացված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միջոցների</w:t>
      </w:r>
      <w:r w:rsidRPr="0052548F">
        <w:rPr>
          <w:rFonts w:ascii="GHEA Mariam" w:hAnsi="GHEA Mariam"/>
          <w:sz w:val="24"/>
          <w:szCs w:val="24"/>
          <w:lang w:val="pt-BR"/>
        </w:rPr>
        <w:t xml:space="preserve"> </w:t>
      </w:r>
      <w:r w:rsidRPr="0052548F">
        <w:rPr>
          <w:rFonts w:ascii="GHEA Mariam" w:hAnsi="GHEA Mariam"/>
          <w:sz w:val="24"/>
          <w:szCs w:val="24"/>
        </w:rPr>
        <w:t>հաշվին</w:t>
      </w:r>
      <w:r w:rsidRPr="0052548F">
        <w:rPr>
          <w:rFonts w:ascii="GHEA Mariam" w:hAnsi="GHEA Mariam"/>
          <w:sz w:val="24"/>
          <w:szCs w:val="24"/>
          <w:lang w:val="pt-BR"/>
        </w:rPr>
        <w:t>:</w:t>
      </w:r>
    </w:p>
    <w:p w:rsidR="003D67C5" w:rsidRPr="00EF641C" w:rsidRDefault="003D67C5" w:rsidP="003D67C5">
      <w:pPr>
        <w:pStyle w:val="ListParagraph"/>
        <w:numPr>
          <w:ilvl w:val="0"/>
          <w:numId w:val="3"/>
        </w:numPr>
        <w:ind w:firstLine="720"/>
        <w:jc w:val="both"/>
        <w:rPr>
          <w:rFonts w:ascii="GHEA Mariam" w:hAnsi="GHEA Mariam" w:cs="Sylfaen"/>
          <w:sz w:val="24"/>
          <w:szCs w:val="24"/>
          <w:lang w:val="pt-BR"/>
        </w:rPr>
      </w:pPr>
      <w:r w:rsidRPr="00EF641C">
        <w:rPr>
          <w:rFonts w:ascii="GHEA Mariam" w:hAnsi="GHEA Mariam" w:cs="Sylfaen"/>
          <w:sz w:val="24"/>
          <w:szCs w:val="24"/>
        </w:rPr>
        <w:t>Սույն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որոշման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1-</w:t>
      </w:r>
      <w:r w:rsidRPr="00EF641C">
        <w:rPr>
          <w:rFonts w:ascii="GHEA Mariam" w:hAnsi="GHEA Mariam" w:cs="Sylfaen"/>
          <w:sz w:val="24"/>
          <w:szCs w:val="24"/>
        </w:rPr>
        <w:t>ին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կետի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համաձայն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պետության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սեփականության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իրավունքի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գրանցումից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հետո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անշարժ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գույքն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ամրացնել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ՀՀ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պաշտպանության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նախարարություն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պետական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կառավարչական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հիմնարկին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, </w:t>
      </w:r>
      <w:r w:rsidRPr="00EF641C">
        <w:rPr>
          <w:rFonts w:ascii="GHEA Mariam" w:hAnsi="GHEA Mariam" w:cs="Sylfaen"/>
          <w:sz w:val="24"/>
          <w:szCs w:val="24"/>
        </w:rPr>
        <w:t>հաշվեկշիռ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մուտքագրելով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10,411,911.0 </w:t>
      </w:r>
      <w:r w:rsidRPr="00EF641C">
        <w:rPr>
          <w:rFonts w:ascii="GHEA Mariam" w:hAnsi="GHEA Mariam" w:cs="Sylfaen"/>
          <w:sz w:val="24"/>
          <w:szCs w:val="24"/>
        </w:rPr>
        <w:t>հազար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դրամ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ձեռքբերման</w:t>
      </w:r>
      <w:r w:rsidRPr="00EF641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EF641C">
        <w:rPr>
          <w:rFonts w:ascii="GHEA Mariam" w:hAnsi="GHEA Mariam" w:cs="Sylfaen"/>
          <w:sz w:val="24"/>
          <w:szCs w:val="24"/>
        </w:rPr>
        <w:t>արժեքով</w:t>
      </w:r>
      <w:r w:rsidRPr="00EF641C">
        <w:rPr>
          <w:rFonts w:ascii="GHEA Mariam" w:hAnsi="GHEA Mariam"/>
          <w:sz w:val="24"/>
          <w:szCs w:val="24"/>
          <w:lang w:val="pt-BR"/>
        </w:rPr>
        <w:t>:</w:t>
      </w:r>
    </w:p>
    <w:p w:rsidR="003D67C5" w:rsidRPr="00EF641C" w:rsidRDefault="0052548F" w:rsidP="003D67C5">
      <w:pPr>
        <w:pStyle w:val="ListParagraph"/>
        <w:numPr>
          <w:ilvl w:val="0"/>
          <w:numId w:val="3"/>
        </w:numPr>
        <w:ind w:firstLine="720"/>
        <w:jc w:val="both"/>
        <w:rPr>
          <w:rFonts w:ascii="GHEA Mariam" w:hAnsi="GHEA Mariam" w:cs="Sylfaen"/>
          <w:sz w:val="24"/>
          <w:szCs w:val="24"/>
        </w:rPr>
      </w:pPr>
      <w:r>
        <w:rPr>
          <w:rFonts w:ascii="GHEA Mariam" w:hAnsi="GHEA Mariam" w:cs="Sylfaen"/>
          <w:sz w:val="24"/>
          <w:szCs w:val="24"/>
          <w:lang w:val="en-US"/>
        </w:rPr>
        <w:t>ՀՀ պ</w:t>
      </w:r>
      <w:r w:rsidR="003D67C5" w:rsidRPr="00EF641C">
        <w:rPr>
          <w:rFonts w:ascii="GHEA Mariam" w:hAnsi="GHEA Mariam" w:cs="Sylfaen"/>
          <w:sz w:val="24"/>
          <w:szCs w:val="24"/>
        </w:rPr>
        <w:t>աշտպանության</w:t>
      </w:r>
      <w:r w:rsidR="003D67C5" w:rsidRPr="00EF641C">
        <w:rPr>
          <w:rFonts w:ascii="GHEA Mariam" w:hAnsi="GHEA Mariam" w:cs="Sylfaen"/>
          <w:sz w:val="24"/>
          <w:szCs w:val="24"/>
          <w:lang w:val="en-US"/>
        </w:rPr>
        <w:t xml:space="preserve"> </w:t>
      </w:r>
      <w:r w:rsidR="003D67C5" w:rsidRPr="00EF641C">
        <w:rPr>
          <w:rFonts w:ascii="GHEA Mariam" w:hAnsi="GHEA Mariam" w:cs="Sylfaen"/>
          <w:sz w:val="24"/>
          <w:szCs w:val="24"/>
        </w:rPr>
        <w:t xml:space="preserve">նախարարին՝ </w:t>
      </w:r>
    </w:p>
    <w:p w:rsidR="003D67C5" w:rsidRPr="00EF641C" w:rsidRDefault="003D67C5" w:rsidP="0052548F">
      <w:pPr>
        <w:pStyle w:val="ListParagraph"/>
        <w:ind w:left="709"/>
        <w:jc w:val="both"/>
        <w:rPr>
          <w:rFonts w:ascii="GHEA Mariam" w:hAnsi="GHEA Mariam"/>
          <w:sz w:val="24"/>
          <w:szCs w:val="24"/>
        </w:rPr>
      </w:pPr>
      <w:r w:rsidRPr="00EF641C">
        <w:rPr>
          <w:rFonts w:ascii="GHEA Mariam" w:hAnsi="GHEA Mariam" w:cs="Sylfaen"/>
          <w:sz w:val="24"/>
          <w:szCs w:val="24"/>
        </w:rPr>
        <w:t>ա.</w:t>
      </w:r>
      <w:r w:rsidRPr="00EF641C">
        <w:rPr>
          <w:rFonts w:ascii="GHEA Mariam" w:hAnsi="GHEA Mariam"/>
          <w:sz w:val="24"/>
          <w:szCs w:val="24"/>
        </w:rPr>
        <w:t>գույքի պահպանության (ներառյալ գույքագրման տվյալներով առկա շարժական գույքի) ծախսերը կատարել ՀՀ պետական բյուջեով նախարարությանը հատկացված միջոցների հաշվին:</w:t>
      </w:r>
    </w:p>
    <w:p w:rsidR="003D67C5" w:rsidRPr="00EF641C" w:rsidRDefault="003D67C5" w:rsidP="0052548F">
      <w:pPr>
        <w:pStyle w:val="ListParagraph"/>
        <w:ind w:left="709"/>
        <w:jc w:val="both"/>
        <w:rPr>
          <w:rFonts w:ascii="GHEA Mariam" w:hAnsi="GHEA Mariam" w:cs="Sylfaen"/>
          <w:sz w:val="24"/>
          <w:szCs w:val="24"/>
        </w:rPr>
      </w:pPr>
      <w:r w:rsidRPr="00EF641C">
        <w:rPr>
          <w:rFonts w:ascii="GHEA Mariam" w:hAnsi="GHEA Mariam"/>
          <w:sz w:val="24"/>
          <w:szCs w:val="24"/>
        </w:rPr>
        <w:t xml:space="preserve">բ.գույքն օգտագործել </w:t>
      </w:r>
      <w:r w:rsidRPr="00EF641C">
        <w:rPr>
          <w:rFonts w:ascii="GHEA Mariam" w:hAnsi="GHEA Mariam" w:cs="Sylfaen"/>
          <w:sz w:val="24"/>
          <w:szCs w:val="24"/>
        </w:rPr>
        <w:t xml:space="preserve">նպատակային նշանակությանը համապատասխան: </w:t>
      </w:r>
    </w:p>
    <w:p w:rsidR="003D67C5" w:rsidRPr="00EF641C" w:rsidRDefault="003D67C5" w:rsidP="003D67C5">
      <w:pPr>
        <w:ind w:firstLine="720"/>
        <w:jc w:val="both"/>
        <w:rPr>
          <w:rFonts w:ascii="GHEA Mariam" w:hAnsi="GHEA Mariam" w:cs="Sylfaen"/>
          <w:sz w:val="24"/>
          <w:szCs w:val="24"/>
        </w:rPr>
      </w:pPr>
    </w:p>
    <w:p w:rsidR="003D67C5" w:rsidRPr="00EF641C" w:rsidRDefault="003D67C5" w:rsidP="003D67C5">
      <w:pPr>
        <w:ind w:firstLine="720"/>
        <w:jc w:val="both"/>
        <w:rPr>
          <w:rFonts w:ascii="GHEA Mariam" w:hAnsi="GHEA Mariam" w:cs="Sylfaen"/>
          <w:sz w:val="24"/>
          <w:szCs w:val="24"/>
        </w:rPr>
      </w:pPr>
    </w:p>
    <w:p w:rsidR="003D67C5" w:rsidRPr="00EF641C" w:rsidRDefault="003D67C5" w:rsidP="003D67C5">
      <w:pPr>
        <w:ind w:firstLine="720"/>
        <w:jc w:val="both"/>
        <w:rPr>
          <w:rFonts w:ascii="GHEA Mariam" w:hAnsi="GHEA Mariam" w:cs="Sylfaen"/>
          <w:sz w:val="24"/>
          <w:szCs w:val="24"/>
        </w:rPr>
      </w:pPr>
      <w:r w:rsidRPr="00EF641C">
        <w:rPr>
          <w:rFonts w:ascii="GHEA Mariam" w:hAnsi="GHEA Mariam" w:cs="Sylfaen"/>
          <w:sz w:val="24"/>
          <w:szCs w:val="24"/>
        </w:rPr>
        <w:t>ՀՀ ՎԱՐՉԱՊԵՏ</w:t>
      </w:r>
      <w:r w:rsidRPr="00EF641C">
        <w:rPr>
          <w:rFonts w:ascii="GHEA Mariam" w:hAnsi="GHEA Mariam" w:cs="Sylfaen"/>
          <w:sz w:val="24"/>
          <w:szCs w:val="24"/>
        </w:rPr>
        <w:tab/>
      </w:r>
      <w:r w:rsidRPr="00EF641C">
        <w:rPr>
          <w:rFonts w:ascii="GHEA Mariam" w:hAnsi="GHEA Mariam" w:cs="Sylfaen"/>
          <w:sz w:val="24"/>
          <w:szCs w:val="24"/>
        </w:rPr>
        <w:tab/>
      </w:r>
      <w:r w:rsidR="00037476" w:rsidRPr="007B7E6F">
        <w:rPr>
          <w:rFonts w:ascii="GHEA Mariam" w:hAnsi="GHEA Mariam" w:cs="Sylfaen"/>
          <w:sz w:val="24"/>
          <w:szCs w:val="24"/>
        </w:rPr>
        <w:tab/>
      </w:r>
      <w:r w:rsidRPr="00EF641C">
        <w:rPr>
          <w:rFonts w:ascii="GHEA Mariam" w:hAnsi="GHEA Mariam" w:cs="Sylfaen"/>
          <w:sz w:val="24"/>
          <w:szCs w:val="24"/>
        </w:rPr>
        <w:tab/>
      </w:r>
      <w:r w:rsidRPr="00EF641C">
        <w:rPr>
          <w:rFonts w:ascii="GHEA Mariam" w:hAnsi="GHEA Mariam" w:cs="Sylfaen"/>
          <w:sz w:val="24"/>
          <w:szCs w:val="24"/>
        </w:rPr>
        <w:tab/>
      </w:r>
      <w:r w:rsidRPr="00EF641C">
        <w:rPr>
          <w:rFonts w:ascii="GHEA Mariam" w:hAnsi="GHEA Mariam" w:cs="Sylfaen"/>
          <w:sz w:val="24"/>
          <w:szCs w:val="24"/>
        </w:rPr>
        <w:tab/>
      </w:r>
      <w:r w:rsidRPr="00EF641C">
        <w:rPr>
          <w:rFonts w:ascii="GHEA Mariam" w:hAnsi="GHEA Mariam" w:cs="Sylfaen"/>
          <w:sz w:val="24"/>
          <w:szCs w:val="24"/>
        </w:rPr>
        <w:tab/>
        <w:t>Հ.ԱԲՐԱՀԱՄՅԱՆ</w:t>
      </w:r>
    </w:p>
    <w:p w:rsidR="003D67C5" w:rsidRPr="00EF641C" w:rsidRDefault="003D67C5" w:rsidP="003D67C5">
      <w:pPr>
        <w:ind w:firstLine="720"/>
        <w:jc w:val="both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ind w:firstLine="720"/>
        <w:jc w:val="both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jc w:val="center"/>
        <w:rPr>
          <w:rFonts w:ascii="GHEA Mariam" w:hAnsi="GHEA Mariam"/>
          <w:sz w:val="24"/>
          <w:szCs w:val="24"/>
        </w:rPr>
      </w:pPr>
    </w:p>
    <w:p w:rsidR="003D67C5" w:rsidRPr="00EF641C" w:rsidRDefault="003D67C5" w:rsidP="003D67C5">
      <w:pPr>
        <w:rPr>
          <w:rFonts w:ascii="GHEA Mariam" w:hAnsi="GHEA Mariam"/>
          <w:sz w:val="24"/>
          <w:szCs w:val="24"/>
        </w:rPr>
      </w:pPr>
    </w:p>
    <w:p w:rsidR="006C1B8D" w:rsidRPr="00EF641C" w:rsidRDefault="006C1B8D" w:rsidP="006C1B8D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6C1B8D" w:rsidRPr="00EF641C" w:rsidRDefault="006C1B8D" w:rsidP="006C1B8D">
      <w:pPr>
        <w:jc w:val="both"/>
        <w:rPr>
          <w:rFonts w:ascii="GHEA Mariam" w:hAnsi="GHEA Mariam"/>
          <w:sz w:val="24"/>
          <w:szCs w:val="24"/>
          <w:lang w:val="af-ZA"/>
        </w:rPr>
      </w:pPr>
    </w:p>
    <w:p w:rsidR="006C1B8D" w:rsidRPr="00EF641C" w:rsidRDefault="006C1B8D" w:rsidP="006C1B8D">
      <w:pPr>
        <w:spacing w:line="360" w:lineRule="auto"/>
        <w:jc w:val="center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ՀԻՄՆԱՎՈՐՈՒՄ</w:t>
      </w:r>
      <w:r w:rsidRPr="00EF641C">
        <w:rPr>
          <w:rFonts w:ascii="GHEA Mariam" w:eastAsia="Times New Roman" w:hAnsi="GHEA Mariam" w:cs="Times New Roman"/>
          <w:sz w:val="24"/>
          <w:szCs w:val="24"/>
          <w:lang w:val="af-ZA"/>
        </w:rPr>
        <w:t xml:space="preserve"> </w:t>
      </w:r>
    </w:p>
    <w:p w:rsidR="006C1B8D" w:rsidRPr="00EF641C" w:rsidRDefault="006C1B8D" w:rsidP="006C1B8D">
      <w:pPr>
        <w:jc w:val="center"/>
        <w:rPr>
          <w:rFonts w:ascii="GHEA Mariam" w:eastAsia="Times New Roman" w:hAnsi="GHEA Mariam" w:cs="Times New Roman"/>
          <w:b/>
          <w:sz w:val="24"/>
          <w:szCs w:val="24"/>
          <w:lang w:val="af-ZA"/>
        </w:rPr>
      </w:pPr>
      <w:r w:rsidRPr="00EF641C">
        <w:rPr>
          <w:rFonts w:ascii="GHEA Mariam" w:eastAsia="Times New Roman" w:hAnsi="GHEA Mariam" w:cs="Times New Roman"/>
          <w:b/>
          <w:sz w:val="24"/>
          <w:szCs w:val="24"/>
          <w:lang w:val="af-ZA"/>
        </w:rPr>
        <w:t>«</w:t>
      </w:r>
      <w:r w:rsidRPr="00EF641C">
        <w:rPr>
          <w:rFonts w:ascii="GHEA Mariam" w:hAnsi="GHEA Mariam"/>
          <w:sz w:val="24"/>
          <w:szCs w:val="24"/>
          <w:lang w:val="hy-AM"/>
        </w:rPr>
        <w:t>Պարտքի դիմաց գույք ընդունելու միջոցառումների մասին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fr-CA"/>
        </w:rPr>
        <w:t>»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 xml:space="preserve"> </w:t>
      </w:r>
    </w:p>
    <w:p w:rsidR="006C1B8D" w:rsidRPr="00EF641C" w:rsidRDefault="006C1B8D" w:rsidP="006C1B8D">
      <w:pPr>
        <w:tabs>
          <w:tab w:val="left" w:pos="993"/>
        </w:tabs>
        <w:spacing w:line="360" w:lineRule="auto"/>
        <w:ind w:firstLine="567"/>
        <w:jc w:val="center"/>
        <w:rPr>
          <w:rFonts w:ascii="GHEA Mariam" w:eastAsia="Times New Roman" w:hAnsi="GHEA Mariam" w:cs="Sylfaen"/>
          <w:sz w:val="24"/>
          <w:szCs w:val="24"/>
          <w:lang w:val="af-ZA"/>
        </w:rPr>
      </w:pPr>
    </w:p>
    <w:p w:rsidR="006C1B8D" w:rsidRPr="00EF641C" w:rsidRDefault="006C1B8D" w:rsidP="006C1B8D">
      <w:pPr>
        <w:numPr>
          <w:ilvl w:val="0"/>
          <w:numId w:val="1"/>
        </w:numPr>
        <w:tabs>
          <w:tab w:val="clear" w:pos="1080"/>
          <w:tab w:val="left" w:pos="284"/>
          <w:tab w:val="num" w:pos="1276"/>
        </w:tabs>
        <w:spacing w:after="0" w:line="360" w:lineRule="auto"/>
        <w:ind w:left="0" w:firstLine="567"/>
        <w:jc w:val="both"/>
        <w:rPr>
          <w:rFonts w:ascii="GHEA Mariam" w:eastAsia="Times New Roman" w:hAnsi="GHEA Mariam" w:cs="Times New Roman"/>
          <w:b/>
          <w:sz w:val="24"/>
          <w:szCs w:val="24"/>
          <w:u w:val="single"/>
          <w:lang w:val="pt-BR"/>
        </w:rPr>
      </w:pPr>
      <w:r w:rsidRPr="00EF641C">
        <w:rPr>
          <w:rFonts w:ascii="GHEA Mariam" w:eastAsia="Times New Roman" w:hAnsi="GHEA Mariam" w:cs="Sylfaen"/>
          <w:b/>
          <w:sz w:val="24"/>
          <w:szCs w:val="24"/>
          <w:u w:val="single"/>
          <w:lang w:val="pt-BR"/>
        </w:rPr>
        <w:t>Իրավական</w:t>
      </w:r>
      <w:r w:rsidRPr="00EF641C">
        <w:rPr>
          <w:rFonts w:ascii="GHEA Mariam" w:eastAsia="Times New Roman" w:hAnsi="GHEA Mariam" w:cs="Times New Roman"/>
          <w:b/>
          <w:sz w:val="24"/>
          <w:szCs w:val="24"/>
          <w:u w:val="single"/>
          <w:lang w:val="pt-BR"/>
        </w:rPr>
        <w:t xml:space="preserve"> </w:t>
      </w:r>
      <w:r w:rsidRPr="00EF641C">
        <w:rPr>
          <w:rFonts w:ascii="GHEA Mariam" w:eastAsia="Times New Roman" w:hAnsi="GHEA Mariam" w:cs="Sylfaen"/>
          <w:b/>
          <w:sz w:val="24"/>
          <w:szCs w:val="24"/>
          <w:u w:val="single"/>
          <w:lang w:val="pt-BR"/>
        </w:rPr>
        <w:t>ակտի</w:t>
      </w:r>
      <w:r w:rsidRPr="00EF641C">
        <w:rPr>
          <w:rFonts w:ascii="GHEA Mariam" w:eastAsia="Times New Roman" w:hAnsi="GHEA Mariam" w:cs="Times New Roman"/>
          <w:b/>
          <w:sz w:val="24"/>
          <w:szCs w:val="24"/>
          <w:u w:val="single"/>
          <w:lang w:val="pt-BR"/>
        </w:rPr>
        <w:t xml:space="preserve"> </w:t>
      </w:r>
      <w:r w:rsidRPr="00EF641C">
        <w:rPr>
          <w:rFonts w:ascii="GHEA Mariam" w:eastAsia="Times New Roman" w:hAnsi="GHEA Mariam" w:cs="Sylfaen"/>
          <w:b/>
          <w:sz w:val="24"/>
          <w:szCs w:val="24"/>
          <w:u w:val="single"/>
          <w:lang w:val="pt-BR"/>
        </w:rPr>
        <w:t>անհրաժեշտությունը</w:t>
      </w:r>
    </w:p>
    <w:p w:rsidR="001B1260" w:rsidRPr="00EF641C" w:rsidRDefault="006C1B8D" w:rsidP="006C1B8D">
      <w:pPr>
        <w:tabs>
          <w:tab w:val="left" w:pos="993"/>
        </w:tabs>
        <w:spacing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pt-BR"/>
        </w:rPr>
      </w:pPr>
      <w:r w:rsidRPr="00EF641C">
        <w:rPr>
          <w:rFonts w:ascii="GHEA Mariam" w:eastAsia="Times New Roman" w:hAnsi="GHEA Mariam" w:cs="Times New Roman"/>
          <w:sz w:val="24"/>
          <w:szCs w:val="24"/>
        </w:rPr>
        <w:t>Ներկայացվող</w:t>
      </w:r>
      <w:r w:rsidRPr="00EF641C">
        <w:rPr>
          <w:rFonts w:ascii="GHEA Mariam" w:eastAsia="Times New Roman" w:hAnsi="GHEA Mariam" w:cs="Times New Roman"/>
          <w:sz w:val="24"/>
          <w:szCs w:val="24"/>
          <w:lang w:val="pt-BR"/>
        </w:rPr>
        <w:t xml:space="preserve"> </w:t>
      </w:r>
      <w:r w:rsidRPr="00EF641C">
        <w:rPr>
          <w:rFonts w:ascii="GHEA Mariam" w:eastAsia="Times New Roman" w:hAnsi="GHEA Mariam" w:cs="Times New Roman"/>
          <w:sz w:val="24"/>
          <w:szCs w:val="24"/>
        </w:rPr>
        <w:t>նախագծ</w:t>
      </w:r>
      <w:r w:rsidRPr="00EF641C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ի </w:t>
      </w:r>
      <w:r w:rsidRPr="00EF641C">
        <w:rPr>
          <w:rFonts w:ascii="GHEA Mariam" w:eastAsia="Times New Roman" w:hAnsi="GHEA Mariam" w:cs="Times New Roman"/>
          <w:sz w:val="24"/>
          <w:szCs w:val="24"/>
        </w:rPr>
        <w:t>ընդունումը</w:t>
      </w:r>
      <w:r w:rsidRPr="00EF641C">
        <w:rPr>
          <w:rFonts w:ascii="GHEA Mariam" w:eastAsia="Times New Roman" w:hAnsi="GHEA Mariam" w:cs="Times New Roman"/>
          <w:sz w:val="24"/>
          <w:szCs w:val="24"/>
          <w:lang w:val="pt-BR"/>
        </w:rPr>
        <w:t xml:space="preserve"> </w:t>
      </w:r>
      <w:r w:rsidRPr="00EF641C">
        <w:rPr>
          <w:rFonts w:ascii="GHEA Mariam" w:eastAsia="Times New Roman" w:hAnsi="GHEA Mariam" w:cs="Times New Roman"/>
          <w:sz w:val="24"/>
          <w:szCs w:val="24"/>
        </w:rPr>
        <w:t>պայմանավորված</w:t>
      </w:r>
      <w:r w:rsidRPr="00EF641C">
        <w:rPr>
          <w:rFonts w:ascii="GHEA Mariam" w:eastAsia="Times New Roman" w:hAnsi="GHEA Mariam" w:cs="Times New Roman"/>
          <w:sz w:val="24"/>
          <w:szCs w:val="24"/>
          <w:lang w:val="pt-BR"/>
        </w:rPr>
        <w:t xml:space="preserve"> </w:t>
      </w:r>
      <w:r w:rsidRPr="00EF641C">
        <w:rPr>
          <w:rFonts w:ascii="GHEA Mariam" w:eastAsia="Times New Roman" w:hAnsi="GHEA Mariam" w:cs="Times New Roman"/>
          <w:sz w:val="24"/>
          <w:szCs w:val="24"/>
        </w:rPr>
        <w:t>է</w:t>
      </w:r>
      <w:r w:rsidRPr="00EF641C">
        <w:rPr>
          <w:rFonts w:ascii="GHEA Mariam" w:eastAsia="Times New Roman" w:hAnsi="GHEA Mariam" w:cs="Times New Roman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  <w:lang w:val="pt-BR"/>
        </w:rPr>
        <w:t>«</w:t>
      </w:r>
      <w:r w:rsidR="001B1260" w:rsidRPr="00EF641C">
        <w:rPr>
          <w:rFonts w:ascii="GHEA Mariam" w:hAnsi="GHEA Mariam"/>
          <w:sz w:val="24"/>
          <w:szCs w:val="24"/>
        </w:rPr>
        <w:t>Կարեն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Դեմիրճյանի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անվան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մարզահամերգային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համալիր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» </w:t>
      </w:r>
      <w:r w:rsidR="001B1260" w:rsidRPr="00EF641C">
        <w:rPr>
          <w:rFonts w:ascii="GHEA Mariam" w:hAnsi="GHEA Mariam"/>
          <w:sz w:val="24"/>
          <w:szCs w:val="24"/>
        </w:rPr>
        <w:t>ՓԲԸ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բյուջետային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վարկի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պարտքի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(</w:t>
      </w:r>
      <w:r w:rsidR="001B1260" w:rsidRPr="00EF641C">
        <w:rPr>
          <w:rFonts w:ascii="GHEA Mariam" w:eastAsia="Times New Roman" w:hAnsi="GHEA Mariam" w:cs="Times New Roman"/>
          <w:bCs/>
          <w:color w:val="000000"/>
          <w:sz w:val="24"/>
          <w:szCs w:val="24"/>
          <w:lang w:val="pt-BR"/>
        </w:rPr>
        <w:t xml:space="preserve">10,207,755,910 </w:t>
      </w:r>
      <w:r w:rsidR="001B1260" w:rsidRPr="00EF641C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դրամ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) </w:t>
      </w:r>
      <w:r w:rsidR="001B1260" w:rsidRPr="00EF641C">
        <w:rPr>
          <w:rFonts w:ascii="GHEA Mariam" w:hAnsi="GHEA Mariam"/>
          <w:sz w:val="24"/>
          <w:szCs w:val="24"/>
        </w:rPr>
        <w:t>և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նախապես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վճարված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պետական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տուրքի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գծով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դատական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ծախսերի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(204,155,118 </w:t>
      </w:r>
      <w:r w:rsidR="001B1260" w:rsidRPr="00EF641C">
        <w:rPr>
          <w:rFonts w:ascii="GHEA Mariam" w:hAnsi="GHEA Mariam"/>
          <w:sz w:val="24"/>
          <w:szCs w:val="24"/>
        </w:rPr>
        <w:t>դրամ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) </w:t>
      </w:r>
      <w:r w:rsidR="001B1260" w:rsidRPr="00EF641C">
        <w:rPr>
          <w:rFonts w:ascii="GHEA Mariam" w:hAnsi="GHEA Mariam"/>
          <w:sz w:val="24"/>
          <w:szCs w:val="24"/>
        </w:rPr>
        <w:t>բռնագանձման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հարկադիր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կատարման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վարույթի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շրջանակներում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ԵԿԴ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0191/04/14 </w:t>
      </w:r>
      <w:r w:rsidR="001B1260" w:rsidRPr="00EF641C">
        <w:rPr>
          <w:rFonts w:ascii="GHEA Mariam" w:hAnsi="GHEA Mariam"/>
          <w:sz w:val="24"/>
          <w:szCs w:val="24"/>
        </w:rPr>
        <w:t>սնանկության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գործով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ՀՀ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ֆինանսների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նախարարության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մորատորիում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չտարածելու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մասին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04.08.2014</w:t>
      </w:r>
      <w:r w:rsidR="001B1260" w:rsidRPr="00EF641C">
        <w:rPr>
          <w:rFonts w:ascii="GHEA Mariam" w:hAnsi="GHEA Mariam"/>
          <w:sz w:val="24"/>
          <w:szCs w:val="24"/>
        </w:rPr>
        <w:t>թ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ծանուցման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հիման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վրա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դատական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ակտերի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հարկադիր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կատարման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ծառայության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կողմից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2014</w:t>
      </w:r>
      <w:r w:rsidR="001B1260" w:rsidRPr="00EF641C">
        <w:rPr>
          <w:rFonts w:ascii="GHEA Mariam" w:hAnsi="GHEA Mariam"/>
          <w:sz w:val="24"/>
          <w:szCs w:val="24"/>
        </w:rPr>
        <w:t>թ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օգոստոսի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14-</w:t>
      </w:r>
      <w:r w:rsidR="001B1260" w:rsidRPr="00EF641C">
        <w:rPr>
          <w:rFonts w:ascii="GHEA Mariam" w:hAnsi="GHEA Mariam"/>
          <w:sz w:val="24"/>
          <w:szCs w:val="24"/>
        </w:rPr>
        <w:t>ից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հայտարարած՝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անշարժ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գույքի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հերթական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էլեկտրոնային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աճուրդը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գնորդ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չլինելու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հիմքով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չկայանալու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  <w:lang w:val="en-US"/>
        </w:rPr>
        <w:t>և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պարքտի դիմաց 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10,283,383,350 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</w:rPr>
        <w:t>դրամ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(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</w:rPr>
        <w:t>ներառյալ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</w:rPr>
        <w:t>ԱԱՀ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) 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</w:rPr>
        <w:t>գնով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</w:rPr>
        <w:t>անշարժ</w:t>
      </w:r>
      <w:r w:rsidR="001B1260" w:rsidRPr="00EF641C">
        <w:rPr>
          <w:rFonts w:ascii="GHEA Mariam" w:eastAsia="Times New Roman" w:hAnsi="GHEA Mariam" w:cs="Times New Roman"/>
          <w:color w:val="000000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գույքի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(</w:t>
      </w:r>
      <w:r w:rsidR="001B1260" w:rsidRPr="00EF641C">
        <w:rPr>
          <w:rFonts w:ascii="GHEA Mariam" w:hAnsi="GHEA Mariam"/>
          <w:sz w:val="24"/>
          <w:szCs w:val="24"/>
        </w:rPr>
        <w:t>հողամաս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9.559587 </w:t>
      </w:r>
      <w:r w:rsidR="001B1260" w:rsidRPr="00EF641C">
        <w:rPr>
          <w:rFonts w:ascii="GHEA Mariam" w:hAnsi="GHEA Mariam"/>
          <w:sz w:val="24"/>
          <w:szCs w:val="24"/>
        </w:rPr>
        <w:t>հա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, </w:t>
      </w:r>
      <w:r w:rsidR="001B1260" w:rsidRPr="00EF641C">
        <w:rPr>
          <w:rFonts w:ascii="GHEA Mariam" w:hAnsi="GHEA Mariam"/>
          <w:sz w:val="24"/>
          <w:szCs w:val="24"/>
        </w:rPr>
        <w:t>շենք</w:t>
      </w:r>
      <w:r w:rsidR="001B1260" w:rsidRPr="00EF641C">
        <w:rPr>
          <w:rFonts w:ascii="GHEA Mariam" w:hAnsi="GHEA Mariam"/>
          <w:sz w:val="24"/>
          <w:szCs w:val="24"/>
          <w:lang w:val="pt-BR"/>
        </w:rPr>
        <w:t>-</w:t>
      </w:r>
      <w:r w:rsidR="001B1260" w:rsidRPr="00EF641C">
        <w:rPr>
          <w:rFonts w:ascii="GHEA Mariam" w:hAnsi="GHEA Mariam"/>
          <w:sz w:val="24"/>
          <w:szCs w:val="24"/>
        </w:rPr>
        <w:t>շինություններ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53,077.0</w:t>
      </w:r>
      <w:r w:rsidR="001B1260" w:rsidRPr="00EF641C">
        <w:rPr>
          <w:rFonts w:ascii="GHEA Mariam" w:hAnsi="GHEA Mariam"/>
          <w:sz w:val="24"/>
          <w:szCs w:val="24"/>
        </w:rPr>
        <w:t>քմ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) </w:t>
      </w:r>
      <w:r w:rsidR="001B1260" w:rsidRPr="00EF641C">
        <w:rPr>
          <w:rFonts w:ascii="GHEA Mariam" w:hAnsi="GHEA Mariam"/>
          <w:sz w:val="24"/>
          <w:szCs w:val="24"/>
        </w:rPr>
        <w:t>ընդունման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մասին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հարկադիր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կատարողի</w:t>
      </w:r>
      <w:r w:rsidR="001B1260" w:rsidRPr="00EF641C">
        <w:rPr>
          <w:rFonts w:ascii="GHEA Mariam" w:hAnsi="GHEA Mariam"/>
          <w:sz w:val="24"/>
          <w:szCs w:val="24"/>
          <w:lang w:val="pt-BR"/>
        </w:rPr>
        <w:t xml:space="preserve"> </w:t>
      </w:r>
      <w:r w:rsidR="001B1260" w:rsidRPr="00EF641C">
        <w:rPr>
          <w:rFonts w:ascii="GHEA Mariam" w:hAnsi="GHEA Mariam"/>
          <w:sz w:val="24"/>
          <w:szCs w:val="24"/>
        </w:rPr>
        <w:t>առաջարկ</w:t>
      </w:r>
      <w:r w:rsidR="007B7E6F">
        <w:rPr>
          <w:rFonts w:ascii="GHEA Mariam" w:hAnsi="GHEA Mariam"/>
          <w:sz w:val="24"/>
          <w:szCs w:val="24"/>
          <w:lang w:val="en-US"/>
        </w:rPr>
        <w:t>ով</w:t>
      </w:r>
      <w:r w:rsidR="001B1260" w:rsidRPr="00EF641C">
        <w:rPr>
          <w:rFonts w:ascii="GHEA Mariam" w:hAnsi="GHEA Mariam"/>
          <w:sz w:val="24"/>
          <w:szCs w:val="24"/>
          <w:lang w:val="pt-BR"/>
        </w:rPr>
        <w:t>:</w:t>
      </w:r>
      <w:r w:rsidR="001B1260" w:rsidRPr="00EF641C">
        <w:rPr>
          <w:rFonts w:ascii="GHEA Mariam" w:eastAsia="Times New Roman" w:hAnsi="GHEA Mariam" w:cs="Times New Roman"/>
          <w:sz w:val="24"/>
          <w:szCs w:val="24"/>
          <w:lang w:val="pt-BR"/>
        </w:rPr>
        <w:t xml:space="preserve"> </w:t>
      </w:r>
    </w:p>
    <w:p w:rsidR="001B1260" w:rsidRPr="00EF641C" w:rsidRDefault="001B1260" w:rsidP="006C1B8D">
      <w:pPr>
        <w:tabs>
          <w:tab w:val="left" w:pos="993"/>
        </w:tabs>
        <w:spacing w:line="360" w:lineRule="auto"/>
        <w:ind w:firstLine="567"/>
        <w:jc w:val="both"/>
        <w:rPr>
          <w:rFonts w:ascii="GHEA Mariam" w:eastAsia="Times New Roman" w:hAnsi="GHEA Mariam" w:cs="Times New Roman"/>
          <w:sz w:val="24"/>
          <w:szCs w:val="24"/>
          <w:lang w:val="pt-BR"/>
        </w:rPr>
      </w:pPr>
    </w:p>
    <w:p w:rsidR="006C1B8D" w:rsidRPr="00EF641C" w:rsidRDefault="006C1B8D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1B1260" w:rsidRPr="00EF641C" w:rsidRDefault="001B1260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3D67C5" w:rsidRPr="00EF641C" w:rsidRDefault="003D67C5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3D67C5" w:rsidRPr="00EF641C" w:rsidRDefault="003D67C5" w:rsidP="006C1B8D">
      <w:pPr>
        <w:spacing w:line="360" w:lineRule="auto"/>
        <w:ind w:firstLine="720"/>
        <w:jc w:val="center"/>
        <w:rPr>
          <w:rFonts w:ascii="GHEA Mariam" w:hAnsi="GHEA Mariam" w:cs="IRTEK Courier"/>
          <w:sz w:val="24"/>
          <w:szCs w:val="24"/>
          <w:lang w:val="pt-BR"/>
        </w:rPr>
      </w:pPr>
    </w:p>
    <w:p w:rsidR="006C1B8D" w:rsidRPr="00EF641C" w:rsidRDefault="006C1B8D" w:rsidP="006C1B8D">
      <w:pPr>
        <w:spacing w:line="360" w:lineRule="auto"/>
        <w:ind w:firstLine="720"/>
        <w:jc w:val="center"/>
        <w:rPr>
          <w:rFonts w:ascii="GHEA Mariam" w:eastAsia="Times New Roman" w:hAnsi="GHEA Mariam" w:cs="IRTEK Courier"/>
          <w:b/>
          <w:sz w:val="24"/>
          <w:szCs w:val="24"/>
          <w:lang w:val="af-ZA"/>
        </w:rPr>
      </w:pPr>
      <w:r w:rsidRPr="00EF641C">
        <w:rPr>
          <w:rFonts w:ascii="GHEA Mariam" w:eastAsia="Times New Roman" w:hAnsi="GHEA Mariam" w:cs="IRTEK Courier"/>
          <w:b/>
          <w:sz w:val="24"/>
          <w:szCs w:val="24"/>
        </w:rPr>
        <w:t>ՏԵՂԵԿԱՆՔ</w:t>
      </w:r>
    </w:p>
    <w:p w:rsidR="006C1B8D" w:rsidRPr="00EF641C" w:rsidRDefault="006C1B8D" w:rsidP="006C1B8D">
      <w:pPr>
        <w:spacing w:line="360" w:lineRule="auto"/>
        <w:ind w:firstLine="720"/>
        <w:jc w:val="both"/>
        <w:rPr>
          <w:rFonts w:ascii="GHEA Mariam" w:eastAsia="Times New Roman" w:hAnsi="GHEA Mariam" w:cs="IRTEK Courier"/>
          <w:sz w:val="24"/>
          <w:szCs w:val="24"/>
          <w:lang w:val="af-ZA"/>
        </w:rPr>
      </w:pPr>
    </w:p>
    <w:p w:rsidR="006C1B8D" w:rsidRPr="00EF641C" w:rsidRDefault="006C1B8D" w:rsidP="001B1260">
      <w:pPr>
        <w:ind w:firstLine="708"/>
        <w:jc w:val="both"/>
        <w:rPr>
          <w:rFonts w:ascii="GHEA Mariam" w:hAnsi="GHEA Mariam"/>
          <w:sz w:val="24"/>
          <w:szCs w:val="24"/>
          <w:lang w:val="pt-BR"/>
        </w:rPr>
      </w:pP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«</w:t>
      </w:r>
      <w:r w:rsidR="001B1260"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Պարտքի դիմաց գույք ընդունելու միջոցառումների մասին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» Հայաստանի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pt-BR"/>
        </w:rPr>
        <w:t xml:space="preserve"> 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Հանրապետության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af-ZA"/>
        </w:rPr>
        <w:t xml:space="preserve"> </w:t>
      </w:r>
      <w:r w:rsidRPr="00EF641C">
        <w:rPr>
          <w:rFonts w:ascii="GHEA Mariam" w:hAnsi="GHEA Mariam" w:cs="Sylfaen"/>
          <w:b/>
          <w:sz w:val="24"/>
          <w:szCs w:val="24"/>
          <w:lang w:val="en-US"/>
        </w:rPr>
        <w:t>կառավարության</w:t>
      </w:r>
      <w:r w:rsidRPr="00EF641C">
        <w:rPr>
          <w:rFonts w:ascii="GHEA Mariam" w:hAnsi="GHEA Mariam" w:cs="Sylfaen"/>
          <w:b/>
          <w:sz w:val="24"/>
          <w:szCs w:val="24"/>
          <w:lang w:val="af-ZA"/>
        </w:rPr>
        <w:t xml:space="preserve"> </w:t>
      </w:r>
      <w:r w:rsidRPr="00EF641C">
        <w:rPr>
          <w:rFonts w:ascii="GHEA Mariam" w:hAnsi="GHEA Mariam" w:cs="Sylfaen"/>
          <w:b/>
          <w:sz w:val="24"/>
          <w:szCs w:val="24"/>
          <w:lang w:val="en-US"/>
        </w:rPr>
        <w:t>որոշման</w:t>
      </w:r>
      <w:r w:rsidRPr="00EF641C">
        <w:rPr>
          <w:rFonts w:ascii="GHEA Mariam" w:hAnsi="GHEA Mariam" w:cs="Sylfaen"/>
          <w:b/>
          <w:sz w:val="24"/>
          <w:szCs w:val="24"/>
          <w:lang w:val="af-ZA"/>
        </w:rPr>
        <w:t xml:space="preserve"> </w:t>
      </w:r>
      <w:r w:rsidRPr="00EF641C">
        <w:rPr>
          <w:rFonts w:ascii="GHEA Mariam" w:hAnsi="GHEA Mariam" w:cs="Sylfaen"/>
          <w:b/>
          <w:sz w:val="24"/>
          <w:szCs w:val="24"/>
          <w:lang w:val="en-US"/>
        </w:rPr>
        <w:t>նախագծի</w:t>
      </w:r>
      <w:r w:rsidRPr="00EF641C">
        <w:rPr>
          <w:rFonts w:ascii="GHEA Mariam" w:hAnsi="GHEA Mariam" w:cs="Sylfaen"/>
          <w:b/>
          <w:sz w:val="24"/>
          <w:szCs w:val="24"/>
          <w:lang w:val="af-ZA"/>
        </w:rPr>
        <w:t xml:space="preserve"> 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ընդունման առնչությամբ</w:t>
      </w:r>
      <w:r w:rsidRPr="00EF641C">
        <w:rPr>
          <w:rFonts w:ascii="GHEA Mariam" w:eastAsia="Times New Roman" w:hAnsi="GHEA Mariam" w:cs="IRTEK Courier"/>
          <w:sz w:val="24"/>
          <w:szCs w:val="24"/>
          <w:lang w:val="af-ZA"/>
        </w:rPr>
        <w:t xml:space="preserve"> 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hy-AM"/>
        </w:rPr>
        <w:t>այլ իրավական ակտերում փոփոխություններ կամ լրացումներ կատարելու անհրաժեշտության բացակայության մասին</w:t>
      </w:r>
      <w:r w:rsidRPr="00EF641C">
        <w:rPr>
          <w:rFonts w:ascii="GHEA Mariam" w:eastAsia="Times New Roman" w:hAnsi="GHEA Mariam" w:cs="Sylfaen"/>
          <w:b/>
          <w:sz w:val="24"/>
          <w:szCs w:val="24"/>
          <w:lang w:val="af-ZA"/>
        </w:rPr>
        <w:t>.</w:t>
      </w:r>
    </w:p>
    <w:p w:rsidR="006C1B8D" w:rsidRPr="00EF641C" w:rsidRDefault="006C1B8D" w:rsidP="006C1B8D">
      <w:pPr>
        <w:spacing w:line="360" w:lineRule="auto"/>
        <w:ind w:firstLine="720"/>
        <w:jc w:val="both"/>
        <w:rPr>
          <w:rFonts w:ascii="GHEA Mariam" w:hAnsi="GHEA Mariam" w:cs="IRTEK Courier"/>
          <w:sz w:val="24"/>
          <w:szCs w:val="24"/>
          <w:lang w:val="af-ZA"/>
        </w:rPr>
      </w:pPr>
    </w:p>
    <w:p w:rsidR="006C1B8D" w:rsidRPr="00EF641C" w:rsidRDefault="006C1B8D" w:rsidP="006C1B8D">
      <w:pPr>
        <w:spacing w:line="360" w:lineRule="auto"/>
        <w:ind w:firstLine="720"/>
        <w:jc w:val="both"/>
        <w:rPr>
          <w:rFonts w:ascii="GHEA Mariam" w:hAnsi="GHEA Mariam"/>
          <w:sz w:val="24"/>
          <w:szCs w:val="24"/>
          <w:lang w:val="af-ZA"/>
        </w:rPr>
      </w:pPr>
    </w:p>
    <w:p w:rsidR="006C1B8D" w:rsidRPr="00EF641C" w:rsidRDefault="001B1260" w:rsidP="006C1B8D">
      <w:pPr>
        <w:spacing w:line="360" w:lineRule="auto"/>
        <w:ind w:firstLine="720"/>
        <w:jc w:val="both"/>
        <w:rPr>
          <w:rFonts w:ascii="GHEA Mariam" w:eastAsia="Times New Roman" w:hAnsi="GHEA Mariam" w:cs="IRTEK Courier"/>
          <w:sz w:val="24"/>
          <w:szCs w:val="24"/>
          <w:lang w:val="af-ZA"/>
        </w:rPr>
      </w:pPr>
      <w:r w:rsidRPr="00EF641C">
        <w:rPr>
          <w:rFonts w:ascii="GHEA Mariam" w:eastAsia="Times New Roman" w:hAnsi="GHEA Mariam" w:cs="Sylfaen"/>
          <w:sz w:val="24"/>
          <w:szCs w:val="24"/>
          <w:lang w:val="hy-AM"/>
        </w:rPr>
        <w:t>«Պարտքի դիմաց գույք ընդունելու միջոցառումների մասին»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hy-AM"/>
        </w:rPr>
        <w:t xml:space="preserve"> Հայաստանի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pt-BR"/>
        </w:rPr>
        <w:t xml:space="preserve"> 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hy-AM"/>
        </w:rPr>
        <w:t>Հանրապետության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af-ZA"/>
        </w:rPr>
        <w:t xml:space="preserve"> </w:t>
      </w:r>
      <w:r w:rsidR="006C1B8D" w:rsidRPr="00EF641C">
        <w:rPr>
          <w:rFonts w:ascii="GHEA Mariam" w:hAnsi="GHEA Mariam" w:cs="Sylfaen"/>
          <w:sz w:val="24"/>
          <w:szCs w:val="24"/>
          <w:lang w:val="en-US"/>
        </w:rPr>
        <w:t>կառավարության</w:t>
      </w:r>
      <w:r w:rsidR="006C1B8D" w:rsidRPr="00EF641C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="006C1B8D" w:rsidRPr="00EF641C">
        <w:rPr>
          <w:rFonts w:ascii="GHEA Mariam" w:hAnsi="GHEA Mariam" w:cs="Sylfaen"/>
          <w:sz w:val="24"/>
          <w:szCs w:val="24"/>
          <w:lang w:val="en-US"/>
        </w:rPr>
        <w:t>որոշման</w:t>
      </w:r>
      <w:r w:rsidR="006C1B8D" w:rsidRPr="00EF641C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="006C1B8D" w:rsidRPr="00EF641C">
        <w:rPr>
          <w:rFonts w:ascii="GHEA Mariam" w:hAnsi="GHEA Mariam" w:cs="Sylfaen"/>
          <w:sz w:val="24"/>
          <w:szCs w:val="24"/>
          <w:lang w:val="en-US"/>
        </w:rPr>
        <w:t>նախագծի</w:t>
      </w:r>
      <w:r w:rsidR="006C1B8D" w:rsidRPr="00EF641C">
        <w:rPr>
          <w:rFonts w:ascii="GHEA Mariam" w:hAnsi="GHEA Mariam" w:cs="Sylfaen"/>
          <w:sz w:val="24"/>
          <w:szCs w:val="24"/>
          <w:lang w:val="af-ZA"/>
        </w:rPr>
        <w:t xml:space="preserve"> 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hy-AM"/>
        </w:rPr>
        <w:t>ընդունման առնչությամբ</w:t>
      </w:r>
      <w:r w:rsidR="006C1B8D" w:rsidRPr="00EF641C">
        <w:rPr>
          <w:rFonts w:ascii="GHEA Mariam" w:eastAsia="Times New Roman" w:hAnsi="GHEA Mariam" w:cs="IRTEK Courier"/>
          <w:sz w:val="24"/>
          <w:szCs w:val="24"/>
          <w:lang w:val="af-ZA"/>
        </w:rPr>
        <w:t xml:space="preserve"> 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hy-AM"/>
        </w:rPr>
        <w:t xml:space="preserve">այլ իրավական ակտերում փոփոխություններ կամ լրացումներ կատարելու </w:t>
      </w:r>
      <w:r w:rsidR="006C1B8D" w:rsidRPr="00EF641C">
        <w:rPr>
          <w:rFonts w:ascii="GHEA Mariam" w:hAnsi="GHEA Mariam" w:cs="Sylfaen"/>
          <w:sz w:val="24"/>
          <w:szCs w:val="24"/>
          <w:lang w:val="hy-AM"/>
        </w:rPr>
        <w:t>անհրաժեշտությ</w:t>
      </w:r>
      <w:r w:rsidR="006C1B8D" w:rsidRPr="00EF641C">
        <w:rPr>
          <w:rFonts w:ascii="GHEA Mariam" w:hAnsi="GHEA Mariam" w:cs="Sylfaen"/>
          <w:sz w:val="24"/>
          <w:szCs w:val="24"/>
          <w:lang w:val="en-US"/>
        </w:rPr>
        <w:t>ու</w:t>
      </w:r>
      <w:r w:rsidR="006C1B8D" w:rsidRPr="00EF641C">
        <w:rPr>
          <w:rFonts w:ascii="GHEA Mariam" w:eastAsia="Times New Roman" w:hAnsi="GHEA Mariam" w:cs="Sylfaen"/>
          <w:sz w:val="24"/>
          <w:szCs w:val="24"/>
          <w:lang w:val="hy-AM"/>
        </w:rPr>
        <w:t xml:space="preserve">ն </w:t>
      </w:r>
      <w:r w:rsidR="006C1B8D" w:rsidRPr="00EF641C">
        <w:rPr>
          <w:rFonts w:ascii="GHEA Mariam" w:hAnsi="GHEA Mariam" w:cs="Sylfaen"/>
          <w:sz w:val="24"/>
          <w:szCs w:val="24"/>
          <w:lang w:val="en-US"/>
        </w:rPr>
        <w:t>չկա</w:t>
      </w:r>
      <w:r w:rsidR="006C1B8D" w:rsidRPr="00EF641C">
        <w:rPr>
          <w:rFonts w:ascii="GHEA Mariam" w:hAnsi="GHEA Mariam" w:cs="Sylfaen"/>
          <w:sz w:val="24"/>
          <w:szCs w:val="24"/>
          <w:lang w:val="af-ZA"/>
        </w:rPr>
        <w:t>:</w:t>
      </w:r>
    </w:p>
    <w:p w:rsidR="006C1B8D" w:rsidRPr="00EF641C" w:rsidRDefault="006C1B8D" w:rsidP="006C1B8D">
      <w:pPr>
        <w:spacing w:line="360" w:lineRule="auto"/>
        <w:ind w:firstLine="720"/>
        <w:jc w:val="both"/>
        <w:rPr>
          <w:rFonts w:ascii="GHEA Mariam" w:eastAsia="Times New Roman" w:hAnsi="GHEA Mariam" w:cs="IRTEK Courier"/>
          <w:lang w:val="af-ZA"/>
        </w:rPr>
      </w:pPr>
    </w:p>
    <w:p w:rsidR="006C1B8D" w:rsidRPr="00EF641C" w:rsidRDefault="006C1B8D" w:rsidP="006C1B8D">
      <w:pPr>
        <w:pStyle w:val="NormalWeb"/>
        <w:spacing w:before="0" w:beforeAutospacing="0" w:after="0" w:afterAutospacing="0"/>
        <w:ind w:firstLine="375"/>
        <w:jc w:val="center"/>
        <w:rPr>
          <w:rFonts w:ascii="GHEA Mariam" w:hAnsi="GHEA Mariam"/>
          <w:lang w:val="af-ZA"/>
        </w:rPr>
      </w:pPr>
    </w:p>
    <w:p w:rsidR="006C1B8D" w:rsidRPr="00EF641C" w:rsidRDefault="006C1B8D" w:rsidP="006C1B8D">
      <w:pPr>
        <w:jc w:val="both"/>
        <w:rPr>
          <w:rFonts w:ascii="GHEA Mariam" w:hAnsi="GHEA Mariam"/>
          <w:sz w:val="24"/>
          <w:lang w:val="af-ZA"/>
        </w:rPr>
      </w:pPr>
    </w:p>
    <w:p w:rsidR="00F21AC0" w:rsidRPr="00EF641C" w:rsidRDefault="00F21AC0" w:rsidP="006C1B8D">
      <w:pPr>
        <w:rPr>
          <w:rFonts w:ascii="GHEA Mariam" w:hAnsi="GHEA Mariam"/>
          <w:lang w:val="af-ZA"/>
        </w:rPr>
      </w:pPr>
    </w:p>
    <w:sectPr w:rsidR="00F21AC0" w:rsidRPr="00EF641C" w:rsidSect="003D67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B1A71"/>
    <w:multiLevelType w:val="hybridMultilevel"/>
    <w:tmpl w:val="D50498F0"/>
    <w:lvl w:ilvl="0" w:tplc="0C06A49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B2CCE"/>
    <w:multiLevelType w:val="hybridMultilevel"/>
    <w:tmpl w:val="13784C7C"/>
    <w:lvl w:ilvl="0" w:tplc="753CD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6C1B8D"/>
    <w:rsid w:val="00037476"/>
    <w:rsid w:val="001506D0"/>
    <w:rsid w:val="001B1260"/>
    <w:rsid w:val="00363FC7"/>
    <w:rsid w:val="003D67C5"/>
    <w:rsid w:val="003F11C0"/>
    <w:rsid w:val="0052548F"/>
    <w:rsid w:val="0057326A"/>
    <w:rsid w:val="006C1B8D"/>
    <w:rsid w:val="006C5298"/>
    <w:rsid w:val="00736112"/>
    <w:rsid w:val="007B7E6F"/>
    <w:rsid w:val="008E497E"/>
    <w:rsid w:val="009053B9"/>
    <w:rsid w:val="009F55AB"/>
    <w:rsid w:val="00AC6AA0"/>
    <w:rsid w:val="00CF3232"/>
    <w:rsid w:val="00EF641C"/>
    <w:rsid w:val="00F21AC0"/>
    <w:rsid w:val="00F7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B8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3D67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artur.vardanyan</dc:creator>
  <cp:keywords/>
  <dc:description/>
  <cp:lastModifiedBy>AnjelikaKh</cp:lastModifiedBy>
  <cp:revision>12</cp:revision>
  <cp:lastPrinted>2014-08-20T17:09:00Z</cp:lastPrinted>
  <dcterms:created xsi:type="dcterms:W3CDTF">2014-08-20T16:53:00Z</dcterms:created>
  <dcterms:modified xsi:type="dcterms:W3CDTF">2014-08-21T05:58:00Z</dcterms:modified>
</cp:coreProperties>
</file>