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2A" w:rsidRPr="00B811ED" w:rsidRDefault="008D752A" w:rsidP="00F4772B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B811ED">
        <w:rPr>
          <w:rFonts w:ascii="GHEA Grapalat" w:hAnsi="GHEA Grapalat"/>
          <w:sz w:val="24"/>
          <w:szCs w:val="24"/>
          <w:u w:val="single"/>
        </w:rPr>
        <w:t>ՆԱԽԱԳԻԾ</w:t>
      </w:r>
    </w:p>
    <w:p w:rsidR="008D752A" w:rsidRPr="00B811ED" w:rsidRDefault="008D752A" w:rsidP="00F4772B">
      <w:pPr>
        <w:jc w:val="center"/>
        <w:rPr>
          <w:rFonts w:ascii="GHEA Grapalat" w:hAnsi="GHEA Grapalat"/>
          <w:b/>
          <w:sz w:val="24"/>
          <w:szCs w:val="24"/>
        </w:rPr>
      </w:pPr>
      <w:r w:rsidRPr="00B811ED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D752A" w:rsidRPr="00B811ED" w:rsidRDefault="008D752A" w:rsidP="00F4772B">
      <w:pPr>
        <w:jc w:val="center"/>
        <w:rPr>
          <w:rFonts w:ascii="GHEA Grapalat" w:hAnsi="GHEA Grapalat"/>
          <w:b/>
          <w:sz w:val="24"/>
          <w:szCs w:val="24"/>
        </w:rPr>
      </w:pPr>
      <w:r w:rsidRPr="00B811ED">
        <w:rPr>
          <w:rFonts w:ascii="GHEA Grapalat" w:hAnsi="GHEA Grapalat"/>
          <w:b/>
          <w:sz w:val="24"/>
          <w:szCs w:val="24"/>
        </w:rPr>
        <w:t>ՈՐՈՇՈՒՄ</w:t>
      </w:r>
    </w:p>
    <w:p w:rsidR="008D752A" w:rsidRPr="00D43B8C" w:rsidRDefault="008D752A" w:rsidP="00F4772B">
      <w:pPr>
        <w:jc w:val="center"/>
        <w:rPr>
          <w:rStyle w:val="Strong"/>
          <w:rFonts w:ascii="GHEA Grapalat" w:hAnsi="GHEA Grapalat"/>
          <w:sz w:val="24"/>
          <w:szCs w:val="24"/>
        </w:rPr>
      </w:pPr>
      <w:r w:rsidRPr="00B811ED">
        <w:rPr>
          <w:rFonts w:ascii="GHEA Grapalat" w:hAnsi="GHEA Grapalat"/>
          <w:b/>
          <w:sz w:val="24"/>
          <w:szCs w:val="24"/>
        </w:rPr>
        <w:t>“     “                   201</w:t>
      </w:r>
      <w:r>
        <w:rPr>
          <w:rFonts w:ascii="GHEA Grapalat" w:hAnsi="GHEA Grapalat"/>
          <w:b/>
          <w:sz w:val="24"/>
          <w:szCs w:val="24"/>
        </w:rPr>
        <w:t>6</w:t>
      </w:r>
      <w:r w:rsidRPr="00B811ED">
        <w:rPr>
          <w:rFonts w:ascii="GHEA Grapalat" w:hAnsi="GHEA Grapalat"/>
          <w:b/>
          <w:sz w:val="24"/>
          <w:szCs w:val="24"/>
        </w:rPr>
        <w:t xml:space="preserve"> թվականի N          -Ն</w:t>
      </w:r>
    </w:p>
    <w:p w:rsidR="008D752A" w:rsidRPr="009E68F4" w:rsidRDefault="008D752A" w:rsidP="00F4772B">
      <w:pPr>
        <w:pStyle w:val="mechtex"/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</w:pP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ՀԱՅԱՍՏԱՆԻ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2016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ԹՎԱԿԱՆԻ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ՊԵՏԱԿԱՆ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ԲՅՈՒՋԵՈՒՄ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,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ՀԱՅԱՍՏԱՆԻ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ԿԱՌԱՎԱՐՈՒԹՅԱՆ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2015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ԹՎԱԿԱՆԻ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ԴԵԿՏԵՄԲԵՐԻ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24-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</w:p>
    <w:p w:rsidR="008D752A" w:rsidRPr="009E68F4" w:rsidRDefault="008D752A" w:rsidP="00723109">
      <w:pPr>
        <w:pStyle w:val="mechtex"/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</w:pP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N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1555-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ՈՐՈՇՄԱՆ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ՄԵՋ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ՓՈՓՈԽՈՒԹՅՈՒՆՆԵՐ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ԵՎ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="009D6F57"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ԼՐԱՑՈՒՄ</w:t>
      </w:r>
      <w:r w:rsidR="009D6F57">
        <w:rPr>
          <w:rStyle w:val="Heading5Char"/>
          <w:rFonts w:ascii="GHEA Grapalat" w:hAnsi="GHEA Grapalat" w:cs="Sylfaen"/>
          <w:spacing w:val="-2"/>
          <w:sz w:val="24"/>
          <w:szCs w:val="24"/>
        </w:rPr>
        <w:t xml:space="preserve">ՆԵՐ ԵՎ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ՀԱՅԱՍՏԱՆԻ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ԿԱՌԱՎԱՐՈՒԹՅԱՆ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2016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ԹՎԱԿԱՆԻ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ՄԱՐՏԻ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17-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Ի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N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284-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ՈՐՈՇՄԱՆ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ՄԵՋ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ՓՈՓՈԽՈՒԹՅՈՒՆՆԵՐ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ԵՎ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ԼՐԱՑՈՒՄ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ԿԱՏԱՐԵԼՈՒ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9E68F4">
        <w:rPr>
          <w:rStyle w:val="Heading5Char"/>
          <w:rFonts w:ascii="GHEA Grapalat" w:hAnsi="GHEA Grapalat" w:cs="Sylfaen"/>
          <w:spacing w:val="-2"/>
          <w:sz w:val="24"/>
          <w:szCs w:val="24"/>
        </w:rPr>
        <w:t>ՄԱՍԻՆ</w:t>
      </w:r>
    </w:p>
    <w:p w:rsidR="008D752A" w:rsidRPr="00723109" w:rsidRDefault="008D752A" w:rsidP="00F4772B">
      <w:pPr>
        <w:pStyle w:val="mechtex"/>
        <w:rPr>
          <w:rFonts w:ascii="GHEA Grapalat" w:hAnsi="GHEA Grapalat" w:cs="Sylfaen"/>
          <w:bCs/>
          <w:sz w:val="22"/>
          <w:szCs w:val="22"/>
        </w:rPr>
      </w:pPr>
    </w:p>
    <w:p w:rsidR="008D752A" w:rsidRPr="009E68F4" w:rsidRDefault="008D752A" w:rsidP="00F4772B">
      <w:pPr>
        <w:pStyle w:val="norm"/>
        <w:spacing w:line="360" w:lineRule="auto"/>
        <w:rPr>
          <w:rFonts w:ascii="GHEA Grapalat" w:hAnsi="GHEA Grapalat" w:cs="Arial Armenian"/>
          <w:sz w:val="22"/>
          <w:szCs w:val="22"/>
        </w:rPr>
      </w:pPr>
      <w:r w:rsidRPr="009E68F4">
        <w:rPr>
          <w:rFonts w:ascii="GHEA Grapalat" w:hAnsi="GHEA Grapalat"/>
          <w:spacing w:val="-8"/>
          <w:sz w:val="22"/>
          <w:szCs w:val="22"/>
        </w:rPr>
        <w:t>«</w:t>
      </w:r>
      <w:r w:rsidRPr="009E68F4">
        <w:rPr>
          <w:rFonts w:ascii="GHEA Grapalat" w:hAnsi="GHEA Grapalat" w:cs="Tahoma"/>
          <w:spacing w:val="-8"/>
          <w:sz w:val="22"/>
          <w:szCs w:val="22"/>
        </w:rPr>
        <w:t>Իրավական ակտերի մասին</w:t>
      </w:r>
      <w:r w:rsidRPr="009E68F4">
        <w:rPr>
          <w:rFonts w:ascii="GHEA Grapalat" w:hAnsi="GHEA Grapalat" w:cs="Sylfaen"/>
          <w:spacing w:val="-6"/>
          <w:sz w:val="22"/>
          <w:szCs w:val="22"/>
        </w:rPr>
        <w:t>»</w:t>
      </w:r>
      <w:r w:rsidRPr="009E68F4">
        <w:rPr>
          <w:rFonts w:ascii="GHEA Grapalat" w:hAnsi="GHEA Grapalat"/>
          <w:sz w:val="22"/>
          <w:szCs w:val="22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Հայաստանի</w:t>
      </w:r>
      <w:r w:rsidRPr="009E68F4">
        <w:rPr>
          <w:rFonts w:ascii="GHEA Grapalat" w:hAnsi="GHEA Grapalat" w:cs="Arial Armenian"/>
          <w:sz w:val="22"/>
          <w:szCs w:val="22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Հանրապետության</w:t>
      </w:r>
      <w:r w:rsidRPr="009E68F4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9E68F4">
        <w:rPr>
          <w:rFonts w:ascii="GHEA Grapalat" w:hAnsi="GHEA Grapalat" w:cs="Arial Armenian"/>
          <w:sz w:val="22"/>
          <w:szCs w:val="22"/>
        </w:rPr>
        <w:t>օրենքի 70-րդ հոդվածի 5-րդ կետին համապատասխան՝ Հայաստանի Հանրապետության կառավարությունը    ո ր ո շ ու մ     է.</w:t>
      </w:r>
    </w:p>
    <w:p w:rsidR="008D752A" w:rsidRPr="009E68F4" w:rsidRDefault="008D752A" w:rsidP="00F4772B">
      <w:pPr>
        <w:pStyle w:val="norm"/>
        <w:spacing w:line="360" w:lineRule="auto"/>
        <w:rPr>
          <w:rFonts w:ascii="GHEA Grapalat" w:hAnsi="GHEA Grapalat" w:cs="Arial Armenian"/>
          <w:sz w:val="22"/>
          <w:szCs w:val="22"/>
        </w:rPr>
      </w:pPr>
      <w:r w:rsidRPr="009E68F4">
        <w:rPr>
          <w:rFonts w:ascii="GHEA Grapalat" w:hAnsi="GHEA Grapalat" w:cs="Arial Armenian"/>
          <w:sz w:val="22"/>
          <w:szCs w:val="22"/>
        </w:rPr>
        <w:t>1. Հայաստանի Հանրապետության 2016 թվականի պետական բյուջեում, ինչպես նաև Հայաստանի Հան</w:t>
      </w:r>
      <w:r w:rsidRPr="009E68F4">
        <w:rPr>
          <w:rFonts w:ascii="GHEA Grapalat" w:hAnsi="GHEA Grapalat" w:cs="Arial Armenian"/>
          <w:sz w:val="22"/>
          <w:szCs w:val="22"/>
        </w:rPr>
        <w:softHyphen/>
        <w:t>րա</w:t>
      </w:r>
      <w:r w:rsidRPr="009E68F4">
        <w:rPr>
          <w:rFonts w:ascii="GHEA Grapalat" w:hAnsi="GHEA Grapalat" w:cs="Arial Armenian"/>
          <w:sz w:val="22"/>
          <w:szCs w:val="22"/>
        </w:rPr>
        <w:softHyphen/>
        <w:t>պե</w:t>
      </w:r>
      <w:r w:rsidRPr="009E68F4">
        <w:rPr>
          <w:rFonts w:ascii="GHEA Grapalat" w:hAnsi="GHEA Grapalat" w:cs="Arial Armenian"/>
          <w:sz w:val="22"/>
          <w:szCs w:val="22"/>
        </w:rPr>
        <w:softHyphen/>
        <w:t>տու</w:t>
      </w:r>
      <w:r w:rsidRPr="009E68F4">
        <w:rPr>
          <w:rFonts w:ascii="GHEA Grapalat" w:hAnsi="GHEA Grapalat" w:cs="Arial Armenian"/>
          <w:sz w:val="22"/>
          <w:szCs w:val="22"/>
        </w:rPr>
        <w:softHyphen/>
        <w:t>թ</w:t>
      </w:r>
      <w:r w:rsidRPr="009E68F4">
        <w:rPr>
          <w:rFonts w:ascii="GHEA Grapalat" w:hAnsi="GHEA Grapalat" w:cs="Arial Armenian"/>
          <w:sz w:val="22"/>
          <w:szCs w:val="22"/>
        </w:rPr>
        <w:softHyphen/>
        <w:t>յան կառա</w:t>
      </w:r>
      <w:r w:rsidRPr="009E68F4">
        <w:rPr>
          <w:rFonts w:ascii="GHEA Grapalat" w:hAnsi="GHEA Grapalat" w:cs="Arial Armenian"/>
          <w:sz w:val="22"/>
          <w:szCs w:val="22"/>
        </w:rPr>
        <w:softHyphen/>
      </w:r>
      <w:r w:rsidRPr="009E68F4">
        <w:rPr>
          <w:rFonts w:ascii="GHEA Grapalat" w:hAnsi="GHEA Grapalat" w:cs="Arial Armenian"/>
          <w:sz w:val="22"/>
          <w:szCs w:val="22"/>
        </w:rPr>
        <w:softHyphen/>
        <w:t>վա</w:t>
      </w:r>
      <w:r w:rsidRPr="009E68F4">
        <w:rPr>
          <w:rFonts w:ascii="GHEA Grapalat" w:hAnsi="GHEA Grapalat" w:cs="Arial Armenian"/>
          <w:sz w:val="22"/>
          <w:szCs w:val="22"/>
        </w:rPr>
        <w:softHyphen/>
        <w:t>րու</w:t>
      </w:r>
      <w:r w:rsidRPr="009E68F4">
        <w:rPr>
          <w:rFonts w:ascii="GHEA Grapalat" w:hAnsi="GHEA Grapalat" w:cs="Arial Armenian"/>
          <w:sz w:val="22"/>
          <w:szCs w:val="22"/>
        </w:rPr>
        <w:softHyphen/>
        <w:t>թ</w:t>
      </w:r>
      <w:r w:rsidRPr="009E68F4">
        <w:rPr>
          <w:rFonts w:ascii="GHEA Grapalat" w:hAnsi="GHEA Grapalat" w:cs="Arial Armenian"/>
          <w:sz w:val="22"/>
          <w:szCs w:val="22"/>
        </w:rPr>
        <w:softHyphen/>
        <w:t>յան 2015 թվականի դեկտեմ</w:t>
      </w:r>
      <w:r w:rsidRPr="009E68F4">
        <w:rPr>
          <w:rFonts w:ascii="GHEA Grapalat" w:hAnsi="GHEA Grapalat" w:cs="Arial Armenian"/>
          <w:sz w:val="22"/>
          <w:szCs w:val="22"/>
        </w:rPr>
        <w:softHyphen/>
        <w:t>բե</w:t>
      </w:r>
      <w:r w:rsidRPr="009E68F4">
        <w:rPr>
          <w:rFonts w:ascii="GHEA Grapalat" w:hAnsi="GHEA Grapalat" w:cs="Arial Armenian"/>
          <w:sz w:val="22"/>
          <w:szCs w:val="22"/>
        </w:rPr>
        <w:softHyphen/>
        <w:t>րի 24-ի «Հայաստանի Հան</w:t>
      </w:r>
      <w:r w:rsidRPr="009E68F4">
        <w:rPr>
          <w:rFonts w:ascii="GHEA Grapalat" w:hAnsi="GHEA Grapalat" w:cs="Arial Armenian"/>
          <w:sz w:val="22"/>
          <w:szCs w:val="22"/>
        </w:rPr>
        <w:softHyphen/>
        <w:t>րապետության 2016 թվա</w:t>
      </w:r>
      <w:r w:rsidRPr="009E68F4">
        <w:rPr>
          <w:rFonts w:ascii="GHEA Grapalat" w:hAnsi="GHEA Grapalat" w:cs="Arial Armenian"/>
          <w:sz w:val="22"/>
          <w:szCs w:val="22"/>
        </w:rPr>
        <w:softHyphen/>
      </w:r>
      <w:r w:rsidRPr="009E68F4">
        <w:rPr>
          <w:rFonts w:ascii="GHEA Grapalat" w:hAnsi="GHEA Grapalat" w:cs="Arial Armenian"/>
          <w:sz w:val="22"/>
          <w:szCs w:val="22"/>
        </w:rPr>
        <w:softHyphen/>
        <w:t>կա</w:t>
      </w:r>
      <w:r w:rsidRPr="009E68F4">
        <w:rPr>
          <w:rFonts w:ascii="GHEA Grapalat" w:hAnsi="GHEA Grapalat" w:cs="Arial Armenian"/>
          <w:sz w:val="22"/>
          <w:szCs w:val="22"/>
        </w:rPr>
        <w:softHyphen/>
        <w:t>նի պետական բյուջեի կա</w:t>
      </w:r>
      <w:r w:rsidRPr="009E68F4">
        <w:rPr>
          <w:rFonts w:ascii="GHEA Grapalat" w:hAnsi="GHEA Grapalat" w:cs="Arial Armenian"/>
          <w:sz w:val="22"/>
          <w:szCs w:val="22"/>
        </w:rPr>
        <w:softHyphen/>
        <w:t>տա</w:t>
      </w:r>
      <w:r w:rsidRPr="009E68F4">
        <w:rPr>
          <w:rFonts w:ascii="GHEA Grapalat" w:hAnsi="GHEA Grapalat" w:cs="Arial Armenian"/>
          <w:sz w:val="22"/>
          <w:szCs w:val="22"/>
        </w:rPr>
        <w:softHyphen/>
        <w:t>րումն ապա</w:t>
      </w:r>
      <w:r w:rsidRPr="009E68F4">
        <w:rPr>
          <w:rFonts w:ascii="GHEA Grapalat" w:hAnsi="GHEA Grapalat" w:cs="Arial Armenian"/>
          <w:sz w:val="22"/>
          <w:szCs w:val="22"/>
        </w:rPr>
        <w:softHyphen/>
        <w:t>հովող միջոցառումների մասին» N 1555-Ն որոշ</w:t>
      </w:r>
      <w:r w:rsidRPr="009E68F4">
        <w:rPr>
          <w:rFonts w:ascii="GHEA Grapalat" w:hAnsi="GHEA Grapalat" w:cs="Arial Armenian"/>
          <w:sz w:val="22"/>
          <w:szCs w:val="22"/>
        </w:rPr>
        <w:softHyphen/>
      </w:r>
      <w:r w:rsidRPr="009E68F4">
        <w:rPr>
          <w:rFonts w:ascii="GHEA Grapalat" w:hAnsi="GHEA Grapalat" w:cs="Arial Armenian"/>
          <w:sz w:val="22"/>
          <w:szCs w:val="22"/>
        </w:rPr>
        <w:softHyphen/>
      </w:r>
      <w:r w:rsidRPr="009E68F4">
        <w:rPr>
          <w:rFonts w:ascii="GHEA Grapalat" w:hAnsi="GHEA Grapalat" w:cs="Arial Armenian"/>
          <w:sz w:val="22"/>
          <w:szCs w:val="22"/>
        </w:rPr>
        <w:softHyphen/>
        <w:t>ման մեջ կատարել փոփոխություններ</w:t>
      </w:r>
      <w:r w:rsidR="001035EF">
        <w:rPr>
          <w:rFonts w:ascii="GHEA Grapalat" w:hAnsi="GHEA Grapalat" w:cs="Arial Armenian"/>
          <w:sz w:val="22"/>
          <w:szCs w:val="22"/>
          <w:lang w:val="en-GB"/>
        </w:rPr>
        <w:t xml:space="preserve"> և լրացումներ</w:t>
      </w:r>
      <w:bookmarkStart w:id="0" w:name="_GoBack"/>
      <w:bookmarkEnd w:id="0"/>
      <w:r w:rsidRPr="009E68F4">
        <w:rPr>
          <w:rFonts w:ascii="GHEA Grapalat" w:hAnsi="GHEA Grapalat" w:cs="Arial Armenian"/>
          <w:sz w:val="22"/>
          <w:szCs w:val="22"/>
        </w:rPr>
        <w:t>՝ հա</w:t>
      </w:r>
      <w:r w:rsidRPr="009E68F4">
        <w:rPr>
          <w:rFonts w:ascii="GHEA Grapalat" w:hAnsi="GHEA Grapalat" w:cs="Arial Armenian"/>
          <w:sz w:val="22"/>
          <w:szCs w:val="22"/>
        </w:rPr>
        <w:softHyphen/>
        <w:t>մաձայն  NN 1, 2, 3 և 4 հավելվածների:</w:t>
      </w:r>
    </w:p>
    <w:p w:rsidR="008D752A" w:rsidRPr="009E68F4" w:rsidRDefault="008D752A" w:rsidP="008D5B70">
      <w:pPr>
        <w:pStyle w:val="norm"/>
        <w:spacing w:line="360" w:lineRule="auto"/>
        <w:rPr>
          <w:rFonts w:ascii="GHEA Grapalat" w:hAnsi="GHEA Grapalat" w:cs="Sylfaen"/>
          <w:sz w:val="22"/>
          <w:szCs w:val="22"/>
          <w:lang w:val="fr-FR"/>
        </w:rPr>
      </w:pP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2. </w:t>
      </w:r>
      <w:r w:rsidRPr="009E68F4">
        <w:rPr>
          <w:rFonts w:ascii="GHEA Grapalat" w:hAnsi="GHEA Grapalat" w:cs="Sylfaen"/>
          <w:sz w:val="22"/>
          <w:szCs w:val="22"/>
        </w:rPr>
        <w:t>Հայաստանի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Հանրապետության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2016 </w:t>
      </w:r>
      <w:r w:rsidRPr="009E68F4">
        <w:rPr>
          <w:rFonts w:ascii="GHEA Grapalat" w:hAnsi="GHEA Grapalat" w:cs="Sylfaen"/>
          <w:sz w:val="22"/>
          <w:szCs w:val="22"/>
        </w:rPr>
        <w:t>թվականի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մարտի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17-</w:t>
      </w:r>
      <w:r w:rsidRPr="009E68F4">
        <w:rPr>
          <w:rFonts w:ascii="GHEA Grapalat" w:hAnsi="GHEA Grapalat" w:cs="Sylfaen"/>
          <w:sz w:val="22"/>
          <w:szCs w:val="22"/>
        </w:rPr>
        <w:t>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/>
          <w:spacing w:val="-8"/>
          <w:sz w:val="22"/>
          <w:szCs w:val="22"/>
        </w:rPr>
        <w:t>«</w:t>
      </w:r>
      <w:r w:rsidRPr="009E68F4">
        <w:rPr>
          <w:rFonts w:ascii="GHEA Grapalat" w:hAnsi="GHEA Grapalat" w:cs="Sylfaen"/>
          <w:sz w:val="22"/>
          <w:szCs w:val="22"/>
        </w:rPr>
        <w:t>Հայաստանի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Հանրապետության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կառավարության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2015 </w:t>
      </w:r>
      <w:r w:rsidRPr="009E68F4">
        <w:rPr>
          <w:rFonts w:ascii="GHEA Grapalat" w:hAnsi="GHEA Grapalat" w:cs="Sylfaen"/>
          <w:sz w:val="22"/>
          <w:szCs w:val="22"/>
        </w:rPr>
        <w:t>թվականի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դեկտեմբերի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24-</w:t>
      </w:r>
      <w:r w:rsidRPr="009E68F4">
        <w:rPr>
          <w:rFonts w:ascii="GHEA Grapalat" w:hAnsi="GHEA Grapalat" w:cs="Sylfaen"/>
          <w:sz w:val="22"/>
          <w:szCs w:val="22"/>
        </w:rPr>
        <w:t>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N 1555-</w:t>
      </w:r>
      <w:r w:rsidRPr="009E68F4">
        <w:rPr>
          <w:rFonts w:ascii="GHEA Grapalat" w:hAnsi="GHEA Grapalat" w:cs="Sylfaen"/>
          <w:sz w:val="22"/>
          <w:szCs w:val="22"/>
        </w:rPr>
        <w:t>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որոշման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մեջ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փոփոխություններ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կատարելու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r w:rsidRPr="009E68F4">
        <w:rPr>
          <w:rFonts w:ascii="GHEA Grapalat" w:hAnsi="GHEA Grapalat" w:cs="Sylfaen"/>
          <w:sz w:val="22"/>
          <w:szCs w:val="22"/>
        </w:rPr>
        <w:t>Հայաստանի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Հանրապետության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գյուղատնտեսության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նախարարության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ջրային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տնտեսության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պետական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կոմիտեին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գումար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հատկացնելու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և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ըստ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ջրօգտագործողների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ընկերությունների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պետական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ֆինանսական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աջակցության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չափաքանակները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հաստատելու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և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Հայաստանի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Հանրապետության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կառավարության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2012 </w:t>
      </w:r>
      <w:r w:rsidRPr="009E68F4">
        <w:rPr>
          <w:rFonts w:ascii="GHEA Grapalat" w:hAnsi="GHEA Grapalat" w:cs="Sylfaen"/>
          <w:sz w:val="22"/>
          <w:szCs w:val="22"/>
        </w:rPr>
        <w:t>թվականի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փետրվարի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16-</w:t>
      </w:r>
      <w:r w:rsidRPr="009E68F4">
        <w:rPr>
          <w:rFonts w:ascii="GHEA Grapalat" w:hAnsi="GHEA Grapalat" w:cs="Sylfaen"/>
          <w:sz w:val="22"/>
          <w:szCs w:val="22"/>
        </w:rPr>
        <w:t>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N 181-</w:t>
      </w:r>
      <w:r w:rsidRPr="009E68F4">
        <w:rPr>
          <w:rFonts w:ascii="GHEA Grapalat" w:hAnsi="GHEA Grapalat" w:cs="Sylfaen"/>
          <w:sz w:val="22"/>
          <w:szCs w:val="22"/>
        </w:rPr>
        <w:t>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որոշման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մեջ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փոփոխություններ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կատարելու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մասին</w:t>
      </w:r>
      <w:r w:rsidRPr="009E68F4">
        <w:rPr>
          <w:rFonts w:ascii="GHEA Grapalat" w:hAnsi="GHEA Grapalat" w:cs="Arial Armenian"/>
          <w:sz w:val="22"/>
          <w:szCs w:val="22"/>
        </w:rPr>
        <w:t>»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N 284-</w:t>
      </w:r>
      <w:r w:rsidRPr="009E68F4">
        <w:rPr>
          <w:rFonts w:ascii="GHEA Grapalat" w:hAnsi="GHEA Grapalat" w:cs="Sylfaen"/>
          <w:sz w:val="22"/>
          <w:szCs w:val="22"/>
        </w:rPr>
        <w:t>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որոշմամբ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հաստատված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4-</w:t>
      </w:r>
      <w:r w:rsidRPr="009E68F4">
        <w:rPr>
          <w:rFonts w:ascii="GHEA Grapalat" w:hAnsi="GHEA Grapalat" w:cs="Sylfaen"/>
          <w:sz w:val="22"/>
          <w:szCs w:val="22"/>
        </w:rPr>
        <w:t>րդ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հավելվածը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շարադրել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նոր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խմբագրությամբ՝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համաձայն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N 5 </w:t>
      </w:r>
      <w:r w:rsidRPr="009E68F4">
        <w:rPr>
          <w:rFonts w:ascii="GHEA Grapalat" w:hAnsi="GHEA Grapalat" w:cs="Sylfaen"/>
          <w:sz w:val="22"/>
          <w:szCs w:val="22"/>
        </w:rPr>
        <w:t xml:space="preserve">հավելվածի և լրացնել նոր </w:t>
      </w:r>
      <w:r w:rsidRPr="009E68F4">
        <w:rPr>
          <w:rFonts w:ascii="GHEA Grapalat" w:hAnsi="GHEA Grapalat" w:cs="Sylfaen"/>
          <w:sz w:val="22"/>
          <w:szCs w:val="22"/>
          <w:lang w:val="fr-FR"/>
        </w:rPr>
        <w:t>N</w:t>
      </w:r>
      <w:r w:rsidRPr="009E68F4">
        <w:rPr>
          <w:rFonts w:ascii="GHEA Grapalat" w:hAnsi="GHEA Grapalat" w:cs="Sylfaen"/>
          <w:sz w:val="22"/>
          <w:szCs w:val="22"/>
        </w:rPr>
        <w:t xml:space="preserve"> 5 հավելվածով` համաձայն N 6 հավելվածի</w:t>
      </w:r>
      <w:r w:rsidRPr="009E68F4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8D752A" w:rsidRPr="009E68F4" w:rsidRDefault="008D752A" w:rsidP="00F4772B">
      <w:pPr>
        <w:pStyle w:val="norm"/>
        <w:spacing w:line="360" w:lineRule="auto"/>
        <w:rPr>
          <w:rFonts w:ascii="GHEA Grapalat" w:hAnsi="GHEA Grapalat" w:cs="Tahoma"/>
          <w:sz w:val="22"/>
          <w:szCs w:val="22"/>
          <w:lang w:val="fr-FR"/>
        </w:rPr>
      </w:pP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3. </w:t>
      </w:r>
      <w:r w:rsidRPr="009E68F4">
        <w:rPr>
          <w:rFonts w:ascii="GHEA Grapalat" w:hAnsi="GHEA Grapalat" w:cs="Sylfaen"/>
          <w:sz w:val="22"/>
          <w:szCs w:val="22"/>
        </w:rPr>
        <w:t>Հայաստանի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Հանրա</w:t>
      </w:r>
      <w:r w:rsidRPr="009E68F4">
        <w:rPr>
          <w:rFonts w:ascii="GHEA Grapalat" w:hAnsi="GHEA Grapalat" w:cs="Sylfaen"/>
          <w:sz w:val="22"/>
          <w:szCs w:val="22"/>
          <w:lang w:val="fr-FR"/>
        </w:rPr>
        <w:softHyphen/>
      </w:r>
      <w:r w:rsidRPr="009E68F4">
        <w:rPr>
          <w:rFonts w:ascii="GHEA Grapalat" w:hAnsi="GHEA Grapalat" w:cs="Sylfaen"/>
          <w:sz w:val="22"/>
          <w:szCs w:val="22"/>
        </w:rPr>
        <w:t>պետության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գյուղատնտեսության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նախարարության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ջրային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տնտեսության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պետական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կոմիտեի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Sylfaen"/>
          <w:sz w:val="22"/>
          <w:szCs w:val="22"/>
        </w:rPr>
        <w:t>նախագահին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` </w:t>
      </w:r>
      <w:r w:rsidRPr="009E68F4">
        <w:rPr>
          <w:rFonts w:ascii="GHEA Grapalat" w:hAnsi="GHEA Grapalat" w:cs="Tahoma"/>
          <w:spacing w:val="-8"/>
          <w:sz w:val="22"/>
          <w:szCs w:val="22"/>
        </w:rPr>
        <w:t>Հայաստանի</w:t>
      </w:r>
      <w:r w:rsidRPr="009E68F4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Հանրապետության</w:t>
      </w:r>
      <w:r w:rsidRPr="009E68F4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2016 </w:t>
      </w:r>
      <w:r w:rsidRPr="009E68F4">
        <w:rPr>
          <w:rFonts w:ascii="GHEA Grapalat" w:hAnsi="GHEA Grapalat" w:cs="Tahoma"/>
          <w:spacing w:val="-8"/>
          <w:sz w:val="22"/>
          <w:szCs w:val="22"/>
        </w:rPr>
        <w:t>թվականի</w:t>
      </w:r>
      <w:r w:rsidRPr="009E68F4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պետա</w:t>
      </w:r>
      <w:r w:rsidRPr="009E68F4">
        <w:rPr>
          <w:rFonts w:ascii="GHEA Grapalat" w:hAnsi="GHEA Grapalat" w:cs="Tahoma"/>
          <w:spacing w:val="-8"/>
          <w:sz w:val="22"/>
          <w:szCs w:val="22"/>
          <w:lang w:val="pt-BR"/>
        </w:rPr>
        <w:softHyphen/>
      </w:r>
      <w:r w:rsidRPr="009E68F4">
        <w:rPr>
          <w:rFonts w:ascii="GHEA Grapalat" w:hAnsi="GHEA Grapalat" w:cs="Tahoma"/>
          <w:spacing w:val="-8"/>
          <w:sz w:val="22"/>
          <w:szCs w:val="22"/>
        </w:rPr>
        <w:t>կան</w:t>
      </w:r>
      <w:r w:rsidRPr="009E68F4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բյու</w:t>
      </w:r>
      <w:r w:rsidRPr="009E68F4">
        <w:rPr>
          <w:rFonts w:ascii="GHEA Grapalat" w:hAnsi="GHEA Grapalat" w:cs="Tahoma"/>
          <w:spacing w:val="-8"/>
          <w:sz w:val="22"/>
          <w:szCs w:val="22"/>
          <w:lang w:val="pt-BR"/>
        </w:rPr>
        <w:softHyphen/>
      </w:r>
      <w:r w:rsidRPr="009E68F4">
        <w:rPr>
          <w:rFonts w:ascii="GHEA Grapalat" w:hAnsi="GHEA Grapalat" w:cs="Tahoma"/>
          <w:spacing w:val="-8"/>
          <w:sz w:val="22"/>
          <w:szCs w:val="22"/>
        </w:rPr>
        <w:t>ջեով</w:t>
      </w:r>
      <w:r w:rsidRPr="009E68F4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2"/>
          <w:sz w:val="22"/>
          <w:szCs w:val="22"/>
        </w:rPr>
        <w:t>նախատեսված</w:t>
      </w:r>
      <w:r w:rsidRPr="009E68F4">
        <w:rPr>
          <w:rFonts w:ascii="GHEA Grapalat" w:hAnsi="GHEA Grapalat"/>
          <w:spacing w:val="-2"/>
          <w:sz w:val="22"/>
          <w:szCs w:val="22"/>
          <w:lang w:val="pt-BR"/>
        </w:rPr>
        <w:t xml:space="preserve"> «</w:t>
      </w:r>
      <w:r w:rsidRPr="009E68F4">
        <w:rPr>
          <w:rFonts w:ascii="GHEA Grapalat" w:hAnsi="GHEA Grapalat" w:cs="Tahoma"/>
          <w:spacing w:val="-2"/>
          <w:sz w:val="22"/>
          <w:szCs w:val="22"/>
        </w:rPr>
        <w:t>Ոռոգման</w:t>
      </w:r>
      <w:r w:rsidRPr="009E68F4">
        <w:rPr>
          <w:rFonts w:ascii="GHEA Grapalat" w:hAnsi="GHEA Grapalat" w:cs="Arial Armenian"/>
          <w:spacing w:val="-2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2"/>
          <w:sz w:val="22"/>
          <w:szCs w:val="22"/>
        </w:rPr>
        <w:t>ծառայություններ</w:t>
      </w:r>
      <w:r w:rsidRPr="009E68F4">
        <w:rPr>
          <w:rFonts w:ascii="GHEA Grapalat" w:hAnsi="GHEA Grapalat" w:cs="Arial Armenian"/>
          <w:spacing w:val="-2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2"/>
          <w:sz w:val="22"/>
          <w:szCs w:val="22"/>
        </w:rPr>
        <w:t>մատուցող</w:t>
      </w:r>
      <w:r w:rsidRPr="009E68F4">
        <w:rPr>
          <w:rFonts w:ascii="GHEA Grapalat" w:hAnsi="GHEA Grapalat" w:cs="Arial Armenian"/>
          <w:spacing w:val="-2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2"/>
          <w:sz w:val="22"/>
          <w:szCs w:val="22"/>
        </w:rPr>
        <w:t>ընկերություններին</w:t>
      </w:r>
      <w:r w:rsidRPr="009E68F4">
        <w:rPr>
          <w:rFonts w:ascii="GHEA Grapalat" w:hAnsi="GHEA Grapalat" w:cs="Arial Armenian"/>
          <w:spacing w:val="-2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pacing w:val="-2"/>
          <w:sz w:val="22"/>
          <w:szCs w:val="22"/>
        </w:rPr>
        <w:t>ֆինանսական</w:t>
      </w:r>
      <w:r w:rsidRPr="009E68F4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աջակցության</w:t>
      </w:r>
      <w:r w:rsidRPr="009E68F4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տրամադրում</w:t>
      </w:r>
      <w:r w:rsidRPr="009E68F4">
        <w:rPr>
          <w:rFonts w:ascii="GHEA Grapalat" w:hAnsi="GHEA Grapalat" w:cs="Arial Armenian"/>
          <w:sz w:val="22"/>
          <w:szCs w:val="22"/>
          <w:lang w:val="pt-BR"/>
        </w:rPr>
        <w:t xml:space="preserve">» </w:t>
      </w:r>
      <w:r w:rsidRPr="009E68F4">
        <w:rPr>
          <w:rFonts w:ascii="GHEA Grapalat" w:hAnsi="GHEA Grapalat" w:cs="Tahoma"/>
          <w:sz w:val="22"/>
          <w:szCs w:val="22"/>
        </w:rPr>
        <w:t>ծրագրի</w:t>
      </w:r>
      <w:r w:rsidRPr="009E68F4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գումարներից</w:t>
      </w:r>
      <w:r w:rsidRPr="009E68F4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ջրօգտագործողների</w:t>
      </w:r>
      <w:r w:rsidRPr="009E68F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ընկերությունների</w:t>
      </w:r>
      <w:r w:rsidRPr="009E68F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փոխարեն</w:t>
      </w:r>
      <w:r w:rsidRPr="009E68F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և</w:t>
      </w:r>
      <w:r w:rsidRPr="009E68F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նրանց</w:t>
      </w:r>
      <w:r w:rsidRPr="009E68F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8"/>
          <w:sz w:val="22"/>
          <w:szCs w:val="22"/>
        </w:rPr>
        <w:t>անունից</w:t>
      </w:r>
      <w:r w:rsidRPr="009E68F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4"/>
          <w:sz w:val="22"/>
          <w:szCs w:val="22"/>
        </w:rPr>
        <w:t>վճարել</w:t>
      </w:r>
      <w:r w:rsidRPr="009E68F4">
        <w:rPr>
          <w:rFonts w:ascii="GHEA Grapalat" w:hAnsi="GHEA Grapalat"/>
          <w:spacing w:val="-8"/>
          <w:sz w:val="22"/>
          <w:szCs w:val="22"/>
          <w:lang w:val="fr-FR"/>
        </w:rPr>
        <w:t xml:space="preserve"> «</w:t>
      </w:r>
      <w:r w:rsidRPr="009E68F4">
        <w:rPr>
          <w:rFonts w:ascii="GHEA Grapalat" w:hAnsi="GHEA Grapalat" w:cs="Tahoma"/>
          <w:spacing w:val="-8"/>
          <w:sz w:val="22"/>
          <w:szCs w:val="22"/>
        </w:rPr>
        <w:t>Հայաս</w:t>
      </w:r>
      <w:r w:rsidRPr="009E68F4">
        <w:rPr>
          <w:rFonts w:ascii="GHEA Grapalat" w:hAnsi="GHEA Grapalat" w:cs="Tahoma"/>
          <w:spacing w:val="-8"/>
          <w:sz w:val="22"/>
          <w:szCs w:val="22"/>
          <w:lang w:val="fr-FR"/>
        </w:rPr>
        <w:softHyphen/>
      </w:r>
      <w:r w:rsidRPr="009E68F4">
        <w:rPr>
          <w:rFonts w:ascii="GHEA Grapalat" w:hAnsi="GHEA Grapalat" w:cs="Tahoma"/>
          <w:spacing w:val="-8"/>
          <w:sz w:val="22"/>
          <w:szCs w:val="22"/>
        </w:rPr>
        <w:t>տանի</w:t>
      </w:r>
      <w:r w:rsidRPr="009E68F4">
        <w:rPr>
          <w:rFonts w:ascii="GHEA Grapalat" w:hAnsi="GHEA Grapalat"/>
          <w:spacing w:val="-4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4"/>
          <w:sz w:val="22"/>
          <w:szCs w:val="22"/>
        </w:rPr>
        <w:t>էլեկտրական</w:t>
      </w:r>
      <w:r w:rsidRPr="009E68F4">
        <w:rPr>
          <w:rFonts w:ascii="GHEA Grapalat" w:hAnsi="GHEA Grapalat"/>
          <w:spacing w:val="-4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4"/>
          <w:sz w:val="22"/>
          <w:szCs w:val="22"/>
        </w:rPr>
        <w:t>ցանցեր</w:t>
      </w:r>
      <w:r w:rsidRPr="009E68F4">
        <w:rPr>
          <w:rFonts w:ascii="GHEA Grapalat" w:hAnsi="GHEA Grapalat"/>
          <w:spacing w:val="-4"/>
          <w:sz w:val="22"/>
          <w:szCs w:val="22"/>
          <w:lang w:val="fr-FR"/>
        </w:rPr>
        <w:t xml:space="preserve">» </w:t>
      </w:r>
      <w:r w:rsidRPr="009E68F4">
        <w:rPr>
          <w:rFonts w:ascii="GHEA Grapalat" w:hAnsi="GHEA Grapalat" w:cs="Tahoma"/>
          <w:spacing w:val="-4"/>
          <w:sz w:val="22"/>
          <w:szCs w:val="22"/>
        </w:rPr>
        <w:t>փակ</w:t>
      </w:r>
      <w:r w:rsidRPr="009E68F4">
        <w:rPr>
          <w:rFonts w:ascii="GHEA Grapalat" w:hAnsi="GHEA Grapalat"/>
          <w:spacing w:val="-4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4"/>
          <w:sz w:val="22"/>
          <w:szCs w:val="22"/>
        </w:rPr>
        <w:t>բաժնետիրական</w:t>
      </w:r>
      <w:r w:rsidRPr="009E68F4">
        <w:rPr>
          <w:rFonts w:ascii="GHEA Grapalat" w:hAnsi="GHEA Grapalat"/>
          <w:spacing w:val="-4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pacing w:val="-4"/>
          <w:sz w:val="22"/>
          <w:szCs w:val="22"/>
        </w:rPr>
        <w:t>ընկերությանը</w:t>
      </w:r>
      <w:r w:rsidRPr="009E68F4">
        <w:rPr>
          <w:rFonts w:ascii="GHEA Grapalat" w:hAnsi="GHEA Grapalat" w:cs="Tahoma"/>
          <w:spacing w:val="-4"/>
          <w:sz w:val="22"/>
          <w:szCs w:val="22"/>
          <w:lang w:val="fr-FR"/>
        </w:rPr>
        <w:t>`</w:t>
      </w:r>
      <w:r w:rsidRPr="009E68F4">
        <w:rPr>
          <w:rFonts w:ascii="GHEA Grapalat" w:hAnsi="GHEA Grapalat"/>
          <w:spacing w:val="-4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  <w:lang w:val="fr-FR"/>
        </w:rPr>
        <w:t>օգտագործած</w:t>
      </w:r>
      <w:r w:rsidRPr="009E68F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  <w:lang w:val="fr-FR"/>
        </w:rPr>
        <w:t>էլեկտրաէներգիայի</w:t>
      </w:r>
      <w:r w:rsidRPr="009E68F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  <w:lang w:val="fr-FR"/>
        </w:rPr>
        <w:t>դիմաց</w:t>
      </w:r>
      <w:r w:rsidRPr="009E68F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առաջա</w:t>
      </w:r>
      <w:r w:rsidRPr="009E68F4">
        <w:rPr>
          <w:rFonts w:ascii="GHEA Grapalat" w:hAnsi="GHEA Grapalat"/>
          <w:sz w:val="22"/>
          <w:szCs w:val="22"/>
          <w:lang w:val="fr-FR"/>
        </w:rPr>
        <w:softHyphen/>
      </w:r>
      <w:r w:rsidRPr="009E68F4">
        <w:rPr>
          <w:rFonts w:ascii="GHEA Grapalat" w:hAnsi="GHEA Grapalat" w:cs="Tahoma"/>
          <w:sz w:val="22"/>
          <w:szCs w:val="22"/>
        </w:rPr>
        <w:t>ցած</w:t>
      </w:r>
      <w:r w:rsidRPr="009E68F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պարտավորությունները</w:t>
      </w:r>
      <w:r w:rsidRPr="009E68F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մարելու</w:t>
      </w:r>
      <w:r w:rsidRPr="009E68F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նպատակով</w:t>
      </w:r>
      <w:r w:rsidRPr="009E68F4">
        <w:rPr>
          <w:rFonts w:ascii="GHEA Grapalat" w:hAnsi="GHEA Grapalat" w:cs="Tahoma"/>
          <w:sz w:val="22"/>
          <w:szCs w:val="22"/>
          <w:lang w:val="fr-FR"/>
        </w:rPr>
        <w:t xml:space="preserve">` </w:t>
      </w:r>
      <w:r w:rsidRPr="009E68F4">
        <w:rPr>
          <w:rFonts w:ascii="GHEA Grapalat" w:hAnsi="GHEA Grapalat" w:cs="Sylfaen"/>
          <w:sz w:val="22"/>
          <w:szCs w:val="22"/>
        </w:rPr>
        <w:t>համաձայն</w:t>
      </w:r>
      <w:r w:rsidRPr="009E68F4">
        <w:rPr>
          <w:rFonts w:ascii="GHEA Grapalat" w:hAnsi="GHEA Grapalat" w:cs="Sylfaen"/>
          <w:sz w:val="22"/>
          <w:szCs w:val="22"/>
          <w:lang w:val="fr-FR"/>
        </w:rPr>
        <w:t xml:space="preserve"> N 6</w:t>
      </w:r>
      <w:r w:rsidRPr="009E68F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E68F4">
        <w:rPr>
          <w:rFonts w:ascii="GHEA Grapalat" w:hAnsi="GHEA Grapalat" w:cs="Tahoma"/>
          <w:sz w:val="22"/>
          <w:szCs w:val="22"/>
        </w:rPr>
        <w:t>հավելվածի</w:t>
      </w:r>
      <w:r w:rsidRPr="009E68F4">
        <w:rPr>
          <w:rFonts w:ascii="GHEA Grapalat" w:hAnsi="GHEA Grapalat" w:cs="Tahoma"/>
          <w:sz w:val="22"/>
          <w:szCs w:val="22"/>
          <w:lang w:val="fr-FR"/>
        </w:rPr>
        <w:t>:</w:t>
      </w:r>
    </w:p>
    <w:p w:rsidR="008D752A" w:rsidRPr="00723109" w:rsidRDefault="008D752A" w:rsidP="00F4772B">
      <w:pPr>
        <w:pStyle w:val="norm"/>
        <w:spacing w:line="360" w:lineRule="auto"/>
        <w:rPr>
          <w:rFonts w:ascii="GHEA Grapalat" w:hAnsi="GHEA Grapalat" w:cs="Sylfaen"/>
          <w:sz w:val="22"/>
          <w:szCs w:val="22"/>
          <w:lang w:val="fr-FR"/>
        </w:rPr>
      </w:pPr>
    </w:p>
    <w:sectPr w:rsidR="008D752A" w:rsidRPr="00723109" w:rsidSect="00723109">
      <w:pgSz w:w="11907" w:h="16840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C68DFD0"/>
    <w:lvl w:ilvl="0">
      <w:start w:val="1"/>
      <w:numFmt w:val="decimal"/>
      <w:pStyle w:val="Heading1"/>
      <w:lvlText w:val="%1"/>
      <w:legacy w:legacy="1" w:legacySpace="144" w:legacyIndent="0"/>
      <w:lvlJc w:val="left"/>
      <w:rPr>
        <w:rFonts w:cs="Times New Roman"/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  <w:b w:val="0"/>
        <w:i w:val="0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pStyle w:val="Heading6"/>
      <w:lvlText w:val="%6"/>
      <w:legacy w:legacy="1" w:legacySpace="144" w:legacyIndent="0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72B"/>
    <w:rsid w:val="00003F18"/>
    <w:rsid w:val="001035EF"/>
    <w:rsid w:val="003276F9"/>
    <w:rsid w:val="003E7413"/>
    <w:rsid w:val="006506C6"/>
    <w:rsid w:val="007052DB"/>
    <w:rsid w:val="00723109"/>
    <w:rsid w:val="00757744"/>
    <w:rsid w:val="008310D1"/>
    <w:rsid w:val="008C6D8B"/>
    <w:rsid w:val="008D5B70"/>
    <w:rsid w:val="008D752A"/>
    <w:rsid w:val="00904DB2"/>
    <w:rsid w:val="00987CDB"/>
    <w:rsid w:val="009902A6"/>
    <w:rsid w:val="009D6F57"/>
    <w:rsid w:val="009E68F4"/>
    <w:rsid w:val="00B300FA"/>
    <w:rsid w:val="00B811ED"/>
    <w:rsid w:val="00BE4798"/>
    <w:rsid w:val="00C7051B"/>
    <w:rsid w:val="00D21324"/>
    <w:rsid w:val="00D37C79"/>
    <w:rsid w:val="00D43B8C"/>
    <w:rsid w:val="00F4772B"/>
    <w:rsid w:val="00F978A1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902A6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72B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  <w:outlineLvl w:val="0"/>
    </w:pPr>
    <w:rPr>
      <w:rFonts w:ascii="Times New Roman" w:hAnsi="Times New Roman"/>
      <w:b/>
      <w:sz w:val="32"/>
      <w:szCs w:val="20"/>
      <w:lang w:val="en-GB" w:eastAsia="en-US"/>
    </w:rPr>
  </w:style>
  <w:style w:type="paragraph" w:styleId="Heading2">
    <w:name w:val="heading 2"/>
    <w:aliases w:val="Paranum"/>
    <w:basedOn w:val="Normal"/>
    <w:next w:val="Normal"/>
    <w:link w:val="Heading2Char"/>
    <w:uiPriority w:val="99"/>
    <w:qFormat/>
    <w:rsid w:val="00F4772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220" w:line="240" w:lineRule="auto"/>
      <w:textAlignment w:val="baseline"/>
      <w:outlineLvl w:val="1"/>
    </w:pPr>
    <w:rPr>
      <w:rFonts w:ascii="Times New Roman" w:hAnsi="Times New Roman"/>
      <w:b/>
      <w:sz w:val="28"/>
      <w:szCs w:val="20"/>
      <w:lang w:val="en-GB" w:eastAsia="en-US"/>
    </w:rPr>
  </w:style>
  <w:style w:type="paragraph" w:styleId="Heading3">
    <w:name w:val="heading 3"/>
    <w:aliases w:val="Centered,(text),(Sub-Chapter),Heading 3 Char Char Char Char Char Char"/>
    <w:basedOn w:val="Normal"/>
    <w:next w:val="Normal"/>
    <w:link w:val="Heading3Char"/>
    <w:uiPriority w:val="99"/>
    <w:qFormat/>
    <w:rsid w:val="00F4772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220" w:line="240" w:lineRule="auto"/>
      <w:textAlignment w:val="baseline"/>
      <w:outlineLvl w:val="2"/>
    </w:pPr>
    <w:rPr>
      <w:rFonts w:ascii="Times New Roman" w:hAnsi="Times New Roman"/>
      <w:b/>
      <w:sz w:val="24"/>
      <w:szCs w:val="20"/>
      <w:lang w:val="en-GB" w:eastAsia="en-US"/>
    </w:rPr>
  </w:style>
  <w:style w:type="paragraph" w:styleId="Heading4">
    <w:name w:val="heading 4"/>
    <w:aliases w:val="Centred"/>
    <w:basedOn w:val="Normal"/>
    <w:next w:val="Normal"/>
    <w:link w:val="Heading4Char"/>
    <w:uiPriority w:val="99"/>
    <w:qFormat/>
    <w:rsid w:val="00F4772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after="220" w:line="240" w:lineRule="auto"/>
      <w:textAlignment w:val="baseline"/>
      <w:outlineLvl w:val="3"/>
    </w:pPr>
    <w:rPr>
      <w:rFonts w:ascii="Times New Roman" w:hAnsi="Times New Roman"/>
      <w:b/>
      <w:i/>
      <w:sz w:val="24"/>
      <w:szCs w:val="20"/>
      <w:lang w:val="en-GB" w:eastAsia="en-US"/>
    </w:rPr>
  </w:style>
  <w:style w:type="paragraph" w:styleId="Heading5">
    <w:name w:val="heading 5"/>
    <w:aliases w:val="Side"/>
    <w:basedOn w:val="Normal"/>
    <w:link w:val="Heading5Char"/>
    <w:uiPriority w:val="99"/>
    <w:qFormat/>
    <w:rsid w:val="00F4772B"/>
    <w:pPr>
      <w:numPr>
        <w:ilvl w:val="4"/>
        <w:numId w:val="1"/>
      </w:numPr>
      <w:overflowPunct w:val="0"/>
      <w:autoSpaceDE w:val="0"/>
      <w:autoSpaceDN w:val="0"/>
      <w:adjustRightInd w:val="0"/>
      <w:spacing w:before="130" w:after="0" w:line="240" w:lineRule="auto"/>
      <w:textAlignment w:val="baseline"/>
      <w:outlineLvl w:val="4"/>
    </w:pPr>
    <w:rPr>
      <w:rFonts w:ascii="Times New Roman" w:hAnsi="Times New Roman"/>
      <w:szCs w:val="20"/>
      <w:lang w:val="en-GB" w:eastAsia="en-US"/>
    </w:rPr>
  </w:style>
  <w:style w:type="paragraph" w:styleId="Heading6">
    <w:name w:val="heading 6"/>
    <w:basedOn w:val="Normal"/>
    <w:next w:val="Heading7"/>
    <w:link w:val="Heading6Char"/>
    <w:uiPriority w:val="99"/>
    <w:qFormat/>
    <w:rsid w:val="00F4772B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hAnsi="Times New Roman"/>
      <w:sz w:val="36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4772B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hAnsi="Times New Roman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4772B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hAnsi="Times New Roman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4772B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Times New Roman" w:hAnsi="Times New Roman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4772B"/>
    <w:rPr>
      <w:rFonts w:ascii="Times New Roman" w:hAnsi="Times New Roman" w:cs="Times New Roman"/>
      <w:b/>
      <w:sz w:val="20"/>
      <w:szCs w:val="20"/>
      <w:lang w:val="en-GB" w:eastAsia="en-US"/>
    </w:rPr>
  </w:style>
  <w:style w:type="character" w:customStyle="1" w:styleId="Heading2Char">
    <w:name w:val="Heading 2 Char"/>
    <w:aliases w:val="Paranum Char"/>
    <w:link w:val="Heading2"/>
    <w:uiPriority w:val="99"/>
    <w:locked/>
    <w:rsid w:val="00F4772B"/>
    <w:rPr>
      <w:rFonts w:ascii="Times New Roman" w:hAnsi="Times New Roman" w:cs="Times New Roman"/>
      <w:b/>
      <w:sz w:val="20"/>
      <w:szCs w:val="20"/>
      <w:lang w:val="en-GB" w:eastAsia="en-US"/>
    </w:rPr>
  </w:style>
  <w:style w:type="character" w:customStyle="1" w:styleId="Heading3Char">
    <w:name w:val="Heading 3 Char"/>
    <w:aliases w:val="Centered Char,(text) Char,(Sub-Chapter) Char,Heading 3 Char Char Char Char Char Char Char"/>
    <w:link w:val="Heading3"/>
    <w:uiPriority w:val="99"/>
    <w:locked/>
    <w:rsid w:val="00F4772B"/>
    <w:rPr>
      <w:rFonts w:ascii="Times New Roman" w:hAnsi="Times New Roman" w:cs="Times New Roman"/>
      <w:b/>
      <w:sz w:val="20"/>
      <w:szCs w:val="20"/>
      <w:lang w:val="en-GB" w:eastAsia="en-US"/>
    </w:rPr>
  </w:style>
  <w:style w:type="character" w:customStyle="1" w:styleId="Heading4Char">
    <w:name w:val="Heading 4 Char"/>
    <w:aliases w:val="Centred Char"/>
    <w:link w:val="Heading4"/>
    <w:uiPriority w:val="99"/>
    <w:locked/>
    <w:rsid w:val="00F4772B"/>
    <w:rPr>
      <w:rFonts w:ascii="Times New Roman" w:hAnsi="Times New Roman" w:cs="Times New Roman"/>
      <w:b/>
      <w:i/>
      <w:sz w:val="20"/>
      <w:szCs w:val="20"/>
      <w:lang w:val="en-GB" w:eastAsia="en-US"/>
    </w:rPr>
  </w:style>
  <w:style w:type="character" w:customStyle="1" w:styleId="Heading5Char">
    <w:name w:val="Heading 5 Char"/>
    <w:aliases w:val="Side Char"/>
    <w:link w:val="Heading5"/>
    <w:uiPriority w:val="99"/>
    <w:locked/>
    <w:rsid w:val="00F4772B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F4772B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F4772B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F4772B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F4772B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rm">
    <w:name w:val="norm"/>
    <w:basedOn w:val="Normal"/>
    <w:link w:val="normChar"/>
    <w:uiPriority w:val="99"/>
    <w:rsid w:val="00F4772B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uiPriority w:val="99"/>
    <w:locked/>
    <w:rsid w:val="00F4772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F4772B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F4772B"/>
    <w:rPr>
      <w:rFonts w:ascii="Arial Armenian" w:hAnsi="Arial Armenian"/>
    </w:rPr>
  </w:style>
  <w:style w:type="character" w:styleId="Strong">
    <w:name w:val="Strong"/>
    <w:uiPriority w:val="99"/>
    <w:qFormat/>
    <w:rsid w:val="00F4772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723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467C"/>
    <w:rPr>
      <w:rFonts w:ascii="Times New Roman" w:hAnsi="Times New Roman"/>
      <w:sz w:val="0"/>
      <w:szCs w:val="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armine.norekyan</dc:creator>
  <cp:keywords/>
  <dc:description/>
  <cp:lastModifiedBy>Ashot Pirumyan</cp:lastModifiedBy>
  <cp:revision>12</cp:revision>
  <cp:lastPrinted>2016-08-31T04:40:00Z</cp:lastPrinted>
  <dcterms:created xsi:type="dcterms:W3CDTF">2016-08-30T13:19:00Z</dcterms:created>
  <dcterms:modified xsi:type="dcterms:W3CDTF">2016-09-01T12:51:00Z</dcterms:modified>
</cp:coreProperties>
</file>