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710"/>
        <w:gridCol w:w="4230"/>
        <w:gridCol w:w="1710"/>
        <w:gridCol w:w="3420"/>
      </w:tblGrid>
      <w:tr w:rsidR="006E0B96" w:rsidRPr="00E53623" w:rsidTr="00277ECB"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 xml:space="preserve">  </w:t>
            </w:r>
            <w:r w:rsidRPr="00E53623">
              <w:rPr>
                <w:rFonts w:ascii="GHEA Grapalat" w:hAnsi="GHEA Grapalat"/>
                <w:b/>
                <w:bCs/>
              </w:rPr>
              <w:t xml:space="preserve">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6E0B96" w:rsidRPr="00E53623" w:rsidTr="00277EC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Առարկության, առաջարկության հեղինակը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Առարկության, առաջարկության ստացման ամսաթիվը, գրության 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Եզրակացություն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Կատարված փոփոխու</w:t>
            </w: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թյունները</w:t>
            </w:r>
          </w:p>
        </w:tc>
      </w:tr>
      <w:tr w:rsidR="006E0B96" w:rsidRPr="00E53623" w:rsidTr="00277EC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Cs/>
                <w:sz w:val="18"/>
                <w:szCs w:val="18"/>
              </w:rPr>
              <w:t xml:space="preserve">ՀՀ ֆինանսների նախարարություն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6" w:rsidRPr="00F904D0" w:rsidRDefault="006E0B96" w:rsidP="00277EC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6" w:rsidRPr="006D015A" w:rsidRDefault="006E0B96" w:rsidP="00277ECB">
            <w:pPr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Ներկայացվել է առաջարկություններ `</w:t>
            </w:r>
          </w:p>
          <w:p w:rsidR="006E0B96" w:rsidRPr="006D015A" w:rsidRDefault="006E0B96" w:rsidP="00277ECB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ԳՖԿ-ի գործունեությունը դադարեցնելու մասին որոշումը  նորմատիվ բնույթի իրավական ակտով ընդունել:</w:t>
            </w:r>
          </w:p>
          <w:p w:rsidR="006E0B96" w:rsidRPr="006D015A" w:rsidRDefault="006E0B96" w:rsidP="00277ECB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Նախագծի 1-ին կետի  1-ին և 2-րդ ենթակետերում</w:t>
            </w:r>
            <w:bookmarkStart w:id="0" w:name="_GoBack"/>
            <w:bookmarkEnd w:id="0"/>
            <w:r w:rsidRPr="006D015A">
              <w:rPr>
                <w:rFonts w:ascii="GHEA Grapalat" w:hAnsi="GHEA Grapalat"/>
                <w:sz w:val="16"/>
                <w:szCs w:val="16"/>
              </w:rPr>
              <w:t xml:space="preserve"> &lt;&lt; 2014 Թ ՀՈՒՆԻՍԻ 30_Ի.. բառերը փոխարինել &lt;&lt; սույն որոշման ուժի մեջ մտնելու օրվա դրությամբ&gt;&gt;  բառերով:</w:t>
            </w:r>
          </w:p>
          <w:p w:rsidR="006E0B96" w:rsidRPr="006D015A" w:rsidRDefault="006E0B96" w:rsidP="00277ECB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Ուժը կորցրած ճանաչել 2011թ դեկտեմբերի 1783-Ն որոշման 5 –րդ կետի դրույթները: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 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Ներկայացված առաջին երկու առաջարկությունները ընդունվել  է , երրորդը ոչ: Համապատասխան փոփոխությունները արվել են </w:t>
            </w:r>
          </w:p>
        </w:tc>
      </w:tr>
      <w:tr w:rsidR="006E0B96" w:rsidRPr="00E53623" w:rsidTr="00277ECB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Գյուղատնտեսության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6D015A" w:rsidRDefault="006E0B96" w:rsidP="00277ECB">
            <w:pPr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 xml:space="preserve">Ներկայացվել է   դիտողություն: </w:t>
            </w:r>
          </w:p>
          <w:p w:rsidR="006E0B96" w:rsidRPr="006D015A" w:rsidRDefault="006E0B96" w:rsidP="00277ECB">
            <w:pPr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Որը նախագծով ԳՖԿ-ի գործունեությունը կհամարվի դադարված  միասնական պետական գրանցամատյանում համապատասխան պետական գրանցում կատարելու պահից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Չի ընդունվել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3623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Դիտողությունը չի ընդունվել, քանզի  բարձրացված հարցը քննարկվել է շահագրգիռ մարմինների հետ և վերջիններիս  խորհրդով է նման որոշման ստեղծման անհրաժեշտություն առաջացել</w:t>
            </w:r>
          </w:p>
        </w:tc>
      </w:tr>
      <w:tr w:rsidR="006E0B96" w:rsidRPr="00E53623" w:rsidTr="00277ECB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Default="006E0B96" w:rsidP="00277ECB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արդարադատության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6" w:rsidRDefault="006E0B96" w:rsidP="00277EC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Ներկայացրել է փորձագիտական եզրակացություն: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Համապատասխան փոփոխությունը կատարվել է</w:t>
            </w:r>
          </w:p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E0B96" w:rsidRPr="00E53623" w:rsidTr="006D015A">
        <w:trPr>
          <w:trHeight w:val="113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Default="006E0B96" w:rsidP="00277ECB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Էկոնոմիկայի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Default="006E0B96" w:rsidP="00277EC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Pr="00E53623" w:rsidRDefault="006E0B96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96" w:rsidRPr="00E53623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E0B96" w:rsidRPr="00E53623" w:rsidTr="00277ECB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Default="006E0B96" w:rsidP="00277ECB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Կառավարությանը առընթեր պետական գույքի կառավարման վարչություն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Default="006E0B96" w:rsidP="00277EC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5A" w:rsidRPr="006D015A" w:rsidRDefault="006D015A" w:rsidP="006D015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Ներկայացվել է հետևյալ առաջարկությունները և դիտողությունները`1. որոշման նախագծի 1-ին կետի 1-ին ենթակետն առաջարկում եմ համարակալել որպես 2-րդ կետ և շարադրել հետևյալ խմբագրությամբ՝</w:t>
            </w:r>
          </w:p>
          <w:p w:rsidR="006D015A" w:rsidRPr="006D015A" w:rsidRDefault="006D015A" w:rsidP="006D015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 xml:space="preserve">«2. Հայաստանի Հանրապետության ֆինանսների  նախարարին՝  սույն որոշման ուժի մեջ մտնելուց հետո 10 աշխատանքային օրվա ընթացքում «Գյուղական ֆինանսավորման կառույց-ծրագրի իրականացման գրասենյակ» պետական հիմնարկի  սույն որոշումն ուժի մեջ մտնելու օրվա դրությամբ առկա ակտիվները և պարտավորությունները, որոնք  համաձայն Հայաստանի Հանրապետության կառավարության  </w:t>
            </w:r>
            <w:r w:rsidRPr="006D015A">
              <w:rPr>
                <w:rFonts w:ascii="GHEA Grapalat" w:hAnsi="GHEA Grapalat"/>
                <w:sz w:val="16"/>
                <w:szCs w:val="16"/>
              </w:rPr>
              <w:lastRenderedPageBreak/>
              <w:t>2005 թվականի հուլիսի 14-ի N 1005-Ն որոշմամբ հաստատված կանոնադրության 4-րդ կետի պատկանում են Հայաստանի Հանրապետության ֆինանսների և Էկոնոմիկային նախարարությանը, սեփականության իրավունքով փոխանցել Հայաստանի Հանրապետությանը՝ ի դեմս Հայաստանի Հանրապետության կառավարության աշխատակազմի՝ համաձայն հավելվածի, Հայաստանի Հանրապետության կառավարության աշխատակազմի «Գյուղական տարածքների տնտեսական զարգացման ծրագրերի իրականցման գրասենյակ»  պետական հիմնարկին հանձնելու նպատակով:»,</w:t>
            </w:r>
          </w:p>
          <w:p w:rsidR="006D015A" w:rsidRPr="006D015A" w:rsidRDefault="006D015A" w:rsidP="006D015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2. որոշման նախագծի 2-րդ կետն առաջարկում եմ համարել 3-րդ կետ և շարադրել հետևյալ խմբագրությամբ՝</w:t>
            </w:r>
          </w:p>
          <w:p w:rsidR="006D015A" w:rsidRPr="006D015A" w:rsidRDefault="006D015A" w:rsidP="006D015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«3. Հայաստանի Հանրապետության կառավարության աշխատակազմի ղեկավար-նախարարին և Հայաստանի Հանրապետության ֆինանսների նախարարին` սույն որոշումն ուժի մեջ մտնելուց հետո Հայաստանի Հանրապետության օրենսդրությամբ սահմանված  կարգով ապահովել՝</w:t>
            </w:r>
          </w:p>
          <w:p w:rsidR="006D015A" w:rsidRPr="006D015A" w:rsidRDefault="006D015A" w:rsidP="006D015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1) «Գյուղական ֆինանսավորման կառույց-ծրագրի իրականացման գրասենյակ» պետական հիմնարկի գործունեության դադարման պետական գրանցումը,</w:t>
            </w:r>
          </w:p>
          <w:p w:rsidR="006D015A" w:rsidRPr="006D015A" w:rsidRDefault="006D015A" w:rsidP="006D015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D015A">
              <w:rPr>
                <w:rFonts w:ascii="GHEA Grapalat" w:hAnsi="GHEA Grapalat"/>
                <w:sz w:val="16"/>
                <w:szCs w:val="16"/>
              </w:rPr>
              <w:t>2)  սույն որոշման 2-րդ կետով սահմանված ժամկետում «Գյուղական ֆինանսավորման կառույց-ծրագրի իրականացման գրասենյակ» պետական հիմնարկի ակտիվների և պարտավորությունների  հանձման-ընդունման գործընթացը Հայաստանի Հանրապետության կառավարության աշխատակազմի «Գյուղական տարածքների տնտեսական զարգացման ծրագրերի իրականցման գրասենյակ»  պետական հիմնարկին:»:</w:t>
            </w:r>
          </w:p>
          <w:p w:rsidR="006E0B96" w:rsidRPr="00E53623" w:rsidRDefault="006E0B96" w:rsidP="00277EC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96" w:rsidRDefault="006D015A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Ընդունվել է</w:t>
            </w: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</w:t>
            </w: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</w:t>
            </w: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</w:t>
            </w:r>
          </w:p>
          <w:p w:rsidR="00C40C50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  <w:p w:rsidR="00C40C50" w:rsidRPr="00E53623" w:rsidRDefault="00C40C50" w:rsidP="00C40C50">
            <w:pPr>
              <w:ind w:left="218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5A" w:rsidRPr="00E53623" w:rsidRDefault="00C40C50" w:rsidP="006D01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Կատարվե է համապատասխան փոփոխություններ</w:t>
            </w:r>
          </w:p>
          <w:p w:rsidR="006E0B96" w:rsidRDefault="006E0B96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Կատարվել է համապատասխան փոփոխություններ</w:t>
            </w: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Default="00C40C50" w:rsidP="00C40C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Կատարվել է համապատասխան փոփոխություններ</w:t>
            </w:r>
          </w:p>
          <w:p w:rsidR="00C40C50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40C50" w:rsidRPr="00E53623" w:rsidRDefault="00C40C50" w:rsidP="00277E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E0B96" w:rsidRPr="004E59EA" w:rsidRDefault="006E0B96" w:rsidP="006E0B96">
      <w:pPr>
        <w:pStyle w:val="BodyText"/>
        <w:ind w:right="180"/>
        <w:rPr>
          <w:rFonts w:ascii="GHEA Grapalat" w:hAnsi="GHEA Grapalat"/>
          <w:bCs/>
          <w:kern w:val="16"/>
          <w:lang w:val="en-US"/>
        </w:rPr>
      </w:pPr>
    </w:p>
    <w:p w:rsidR="006E0B96" w:rsidRPr="00DA6AFD" w:rsidRDefault="006E0B96" w:rsidP="006E0B96"/>
    <w:p w:rsidR="006E0B96" w:rsidRPr="00DA6AFD" w:rsidRDefault="006E0B96" w:rsidP="006E0B96"/>
    <w:p w:rsidR="006E0B96" w:rsidRPr="00DA6AFD" w:rsidRDefault="006E0B96" w:rsidP="006E0B96"/>
    <w:p w:rsidR="006E0B96" w:rsidRPr="00DA6AFD" w:rsidRDefault="006E0B96" w:rsidP="006E0B96"/>
    <w:p w:rsidR="006E0B96" w:rsidRPr="00DA6AFD" w:rsidRDefault="006E0B96" w:rsidP="006E0B96"/>
    <w:p w:rsidR="006E0B96" w:rsidRDefault="006E0B96" w:rsidP="006E0B96"/>
    <w:p w:rsidR="006E0B96" w:rsidRPr="00DA6AFD" w:rsidRDefault="006E0B96" w:rsidP="006E0B96"/>
    <w:p w:rsidR="00C869E4" w:rsidRDefault="00FC3C14"/>
    <w:sectPr w:rsidR="00C869E4" w:rsidSect="00681F20">
      <w:pgSz w:w="15840" w:h="12240" w:orient="landscape"/>
      <w:pgMar w:top="794" w:right="531" w:bottom="68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317"/>
    <w:multiLevelType w:val="hybridMultilevel"/>
    <w:tmpl w:val="AAD8B23C"/>
    <w:lvl w:ilvl="0" w:tplc="7FBE052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E14576C"/>
    <w:multiLevelType w:val="hybridMultilevel"/>
    <w:tmpl w:val="08DC4E44"/>
    <w:lvl w:ilvl="0" w:tplc="04090011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8408B00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1384893"/>
    <w:multiLevelType w:val="hybridMultilevel"/>
    <w:tmpl w:val="860CE20E"/>
    <w:lvl w:ilvl="0" w:tplc="AD06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D2BB6"/>
    <w:multiLevelType w:val="hybridMultilevel"/>
    <w:tmpl w:val="F4726F2A"/>
    <w:lvl w:ilvl="0" w:tplc="2F0645D8">
      <w:start w:val="3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ED224FB"/>
    <w:multiLevelType w:val="hybridMultilevel"/>
    <w:tmpl w:val="204E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F3A45"/>
    <w:multiLevelType w:val="hybridMultilevel"/>
    <w:tmpl w:val="72FE150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29D2C3A"/>
    <w:multiLevelType w:val="hybridMultilevel"/>
    <w:tmpl w:val="7994A122"/>
    <w:lvl w:ilvl="0" w:tplc="2520814A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7">
    <w:nsid w:val="3E162380"/>
    <w:multiLevelType w:val="hybridMultilevel"/>
    <w:tmpl w:val="AD98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efaultTabStop w:val="720"/>
  <w:characterSpacingControl w:val="doNotCompress"/>
  <w:compat/>
  <w:rsids>
    <w:rsidRoot w:val="006319B6"/>
    <w:rsid w:val="004018A3"/>
    <w:rsid w:val="0051707C"/>
    <w:rsid w:val="006319B6"/>
    <w:rsid w:val="006D015A"/>
    <w:rsid w:val="006E0B96"/>
    <w:rsid w:val="0087694E"/>
    <w:rsid w:val="00C40C50"/>
    <w:rsid w:val="00D73E1E"/>
    <w:rsid w:val="00E1520F"/>
    <w:rsid w:val="00EA2FA5"/>
    <w:rsid w:val="00FC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E0B96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6E0B96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6E0B9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6E0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0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0B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9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0B96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6E0B96"/>
  </w:style>
  <w:style w:type="paragraph" w:styleId="BodyText">
    <w:name w:val="Body Text"/>
    <w:basedOn w:val="Normal"/>
    <w:link w:val="BodyTextChar"/>
    <w:rsid w:val="006E0B96"/>
    <w:pPr>
      <w:spacing w:after="120"/>
    </w:pPr>
    <w:rPr>
      <w:rFonts w:ascii="Arial Armenian" w:hAnsi="Arial Armenian" w:cs="Sylfae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E0B96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B9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0B9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E0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E0B96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6E0B96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6E0B9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6E0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0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0B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9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0B96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6E0B96"/>
  </w:style>
  <w:style w:type="paragraph" w:styleId="BodyText">
    <w:name w:val="Body Text"/>
    <w:basedOn w:val="Normal"/>
    <w:link w:val="BodyTextChar"/>
    <w:rsid w:val="006E0B96"/>
    <w:pPr>
      <w:spacing w:after="120"/>
    </w:pPr>
    <w:rPr>
      <w:rFonts w:ascii="Arial Armenian" w:hAnsi="Arial Armenian" w:cs="Sylfae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E0B96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B9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0B9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E0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AnjelikaKh</cp:lastModifiedBy>
  <cp:revision>3</cp:revision>
  <dcterms:created xsi:type="dcterms:W3CDTF">2014-08-05T08:11:00Z</dcterms:created>
  <dcterms:modified xsi:type="dcterms:W3CDTF">2014-08-07T06:26:00Z</dcterms:modified>
</cp:coreProperties>
</file>