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841" w:rsidRPr="00A55664" w:rsidRDefault="001D7841" w:rsidP="001D7841">
      <w:pPr>
        <w:tabs>
          <w:tab w:val="left" w:pos="1080"/>
        </w:tabs>
        <w:ind w:firstLine="720"/>
        <w:jc w:val="right"/>
        <w:rPr>
          <w:rFonts w:ascii="GHEA Grapalat" w:hAnsi="GHEA Grapalat"/>
          <w:b/>
          <w:szCs w:val="24"/>
        </w:rPr>
      </w:pPr>
      <w:r w:rsidRPr="00A55664">
        <w:rPr>
          <w:rFonts w:ascii="GHEA Grapalat" w:hAnsi="GHEA Grapalat" w:cs="Sylfaen"/>
          <w:b/>
          <w:szCs w:val="24"/>
        </w:rPr>
        <w:t>ՆԱԽԱԳԻԾ</w:t>
      </w:r>
    </w:p>
    <w:p w:rsidR="001D7841" w:rsidRPr="00A55664" w:rsidRDefault="001D7841" w:rsidP="001D7841">
      <w:pPr>
        <w:tabs>
          <w:tab w:val="left" w:pos="1080"/>
        </w:tabs>
        <w:ind w:firstLine="720"/>
        <w:jc w:val="right"/>
        <w:rPr>
          <w:rFonts w:ascii="GHEA Grapalat" w:hAnsi="GHEA Grapalat"/>
          <w:b/>
          <w:szCs w:val="24"/>
        </w:rPr>
      </w:pPr>
    </w:p>
    <w:p w:rsidR="001D7841" w:rsidRPr="00A55664" w:rsidRDefault="001D7841" w:rsidP="001D7841">
      <w:pPr>
        <w:tabs>
          <w:tab w:val="left" w:pos="1080"/>
        </w:tabs>
        <w:ind w:firstLine="720"/>
        <w:jc w:val="center"/>
        <w:rPr>
          <w:rFonts w:ascii="GHEA Grapalat" w:hAnsi="GHEA Grapalat"/>
          <w:b/>
          <w:szCs w:val="24"/>
        </w:rPr>
      </w:pPr>
      <w:r w:rsidRPr="00A55664">
        <w:rPr>
          <w:rFonts w:ascii="GHEA Grapalat" w:hAnsi="GHEA Grapalat" w:cs="Sylfaen"/>
          <w:b/>
          <w:szCs w:val="24"/>
        </w:rPr>
        <w:t>ՀԱՅԱՍՏԱՆԻ</w:t>
      </w:r>
      <w:r w:rsidRPr="00A55664">
        <w:rPr>
          <w:rFonts w:ascii="GHEA Grapalat" w:hAnsi="GHEA Grapalat"/>
          <w:b/>
          <w:szCs w:val="24"/>
        </w:rPr>
        <w:t xml:space="preserve"> </w:t>
      </w:r>
      <w:r w:rsidRPr="00A55664">
        <w:rPr>
          <w:rFonts w:ascii="GHEA Grapalat" w:hAnsi="GHEA Grapalat" w:cs="Sylfaen"/>
          <w:b/>
          <w:szCs w:val="24"/>
        </w:rPr>
        <w:t>ՀԱՆՐԱՊԵՏՈՒԹՅԱՆ</w:t>
      </w:r>
    </w:p>
    <w:p w:rsidR="001D7841" w:rsidRPr="00A55664" w:rsidRDefault="001D7841" w:rsidP="001D7841">
      <w:pPr>
        <w:tabs>
          <w:tab w:val="left" w:pos="1080"/>
        </w:tabs>
        <w:ind w:firstLine="720"/>
        <w:jc w:val="center"/>
        <w:rPr>
          <w:rFonts w:ascii="GHEA Grapalat" w:hAnsi="GHEA Grapalat"/>
          <w:b/>
          <w:szCs w:val="24"/>
        </w:rPr>
      </w:pPr>
      <w:r w:rsidRPr="00A55664">
        <w:rPr>
          <w:rFonts w:ascii="GHEA Grapalat" w:hAnsi="GHEA Grapalat" w:cs="Sylfaen"/>
          <w:b/>
          <w:szCs w:val="24"/>
        </w:rPr>
        <w:t>ՕՐԵՆՔ</w:t>
      </w:r>
    </w:p>
    <w:p w:rsidR="001D7841" w:rsidRPr="00EF15CA" w:rsidRDefault="001D7841" w:rsidP="001D7841">
      <w:pPr>
        <w:tabs>
          <w:tab w:val="left" w:pos="1080"/>
        </w:tabs>
        <w:ind w:firstLine="720"/>
        <w:jc w:val="center"/>
        <w:rPr>
          <w:rFonts w:ascii="GHEA Grapalat" w:hAnsi="GHEA Grapalat"/>
          <w:b/>
          <w:szCs w:val="24"/>
        </w:rPr>
      </w:pPr>
    </w:p>
    <w:p w:rsidR="001D7841" w:rsidRPr="00EF15CA" w:rsidRDefault="001D7841" w:rsidP="001D7841">
      <w:pPr>
        <w:jc w:val="center"/>
        <w:rPr>
          <w:rFonts w:ascii="GHEA Grapalat" w:hAnsi="GHEA Grapalat" w:cs="Sylfaen"/>
          <w:b/>
          <w:szCs w:val="24"/>
        </w:rPr>
      </w:pPr>
      <w:r w:rsidRPr="00EF15CA">
        <w:rPr>
          <w:rFonts w:ascii="GHEA Grapalat" w:hAnsi="GHEA Grapalat" w:cs="Sylfaen"/>
          <w:b/>
          <w:szCs w:val="24"/>
        </w:rPr>
        <w:t>«</w:t>
      </w:r>
      <w:r w:rsidRPr="00EF15CA">
        <w:rPr>
          <w:rFonts w:ascii="GHEA Grapalat" w:hAnsi="GHEA Grapalat" w:cs="Sylfaen"/>
          <w:b/>
          <w:szCs w:val="24"/>
          <w:lang w:val="hy-AM"/>
        </w:rPr>
        <w:t>ԲԱՆԿԵՐԻ ԵՎ ԲԱՆԿԱՅԻՆ</w:t>
      </w:r>
      <w:r w:rsidRPr="00EF15CA">
        <w:rPr>
          <w:rFonts w:ascii="GHEA Grapalat" w:hAnsi="GHEA Grapalat" w:cs="Sylfaen"/>
          <w:b/>
          <w:szCs w:val="24"/>
        </w:rPr>
        <w:t xml:space="preserve"> ԳՈՐԾՈՒՆԵՈՒԹՅԱՆ ՄԱՍԻՆ» ՀԱՅԱՍՏԱՆԻ ՀԱՆՐԱՊԵՏՈՒԹՅԱՆ ՕՐԵՆՔՈՒՄ ԼՐԱՑՈՒՄ ԿԱՏԱՐԵԼՈՒ</w:t>
      </w:r>
      <w:r w:rsidRPr="00EF15CA">
        <w:rPr>
          <w:rFonts w:ascii="GHEA Grapalat" w:hAnsi="GHEA Grapalat"/>
          <w:b/>
          <w:szCs w:val="24"/>
        </w:rPr>
        <w:t xml:space="preserve"> </w:t>
      </w:r>
      <w:r w:rsidRPr="00EF15CA">
        <w:rPr>
          <w:rFonts w:ascii="GHEA Grapalat" w:hAnsi="GHEA Grapalat" w:cs="Sylfaen"/>
          <w:b/>
          <w:szCs w:val="24"/>
        </w:rPr>
        <w:t>ՄԱՍԻՆ</w:t>
      </w:r>
    </w:p>
    <w:p w:rsidR="001D7841" w:rsidRPr="00EF15CA" w:rsidRDefault="001D7841" w:rsidP="001D7841">
      <w:pPr>
        <w:ind w:firstLine="720"/>
        <w:rPr>
          <w:rFonts w:ascii="GHEA Grapalat" w:hAnsi="GHEA Grapalat"/>
          <w:szCs w:val="24"/>
          <w:lang w:val="hy-AM"/>
        </w:rPr>
      </w:pPr>
      <w:r w:rsidRPr="00EF15CA">
        <w:rPr>
          <w:rFonts w:ascii="GHEA Grapalat" w:hAnsi="GHEA Grapalat"/>
          <w:b/>
          <w:szCs w:val="24"/>
          <w:lang w:val="hy-AM"/>
        </w:rPr>
        <w:t xml:space="preserve">Հոդված 1. </w:t>
      </w:r>
      <w:r w:rsidRPr="00EF15CA">
        <w:rPr>
          <w:rFonts w:ascii="GHEA Grapalat" w:hAnsi="GHEA Grapalat"/>
          <w:szCs w:val="24"/>
          <w:lang w:val="hy-AM"/>
        </w:rPr>
        <w:t xml:space="preserve">«Բանկերի և բանկային գործունեության մասին» Հայաստանի Հանրապետության 1996 թվականի հունիսի 30-ի ՀՕ-68 օրենքի (այսուհետ՝ Օրենք) 43-րդ հոդվածը լրացնել 1.1 մասով հետևյալ բովանդակությամբ. </w:t>
      </w:r>
    </w:p>
    <w:p w:rsidR="001D7841" w:rsidRPr="00EF15CA" w:rsidRDefault="001D7841" w:rsidP="001D7841">
      <w:pPr>
        <w:ind w:firstLine="720"/>
        <w:jc w:val="both"/>
        <w:rPr>
          <w:rFonts w:ascii="GHEA Grapalat" w:hAnsi="GHEA Grapalat"/>
          <w:szCs w:val="24"/>
          <w:lang w:val="hy-AM"/>
        </w:rPr>
      </w:pPr>
      <w:r w:rsidRPr="00EF15CA">
        <w:rPr>
          <w:rFonts w:ascii="GHEA Grapalat" w:hAnsi="GHEA Grapalat"/>
          <w:szCs w:val="24"/>
          <w:lang w:val="hy-AM"/>
        </w:rPr>
        <w:t>«</w:t>
      </w:r>
      <w:r w:rsidRPr="00EF15CA">
        <w:rPr>
          <w:rFonts w:ascii="GHEA Grapalat" w:hAnsi="GHEA Grapalat"/>
          <w:szCs w:val="24"/>
        </w:rPr>
        <w:t>1.1</w:t>
      </w:r>
      <w:r w:rsidRPr="00EF15CA">
        <w:rPr>
          <w:rFonts w:ascii="GHEA Grapalat" w:hAnsi="GHEA Grapalat"/>
          <w:szCs w:val="24"/>
          <w:lang w:val="hy-AM"/>
        </w:rPr>
        <w:t>. Բանկերը պետք է ունենան գործարար վարվելակերպի կանոններ</w:t>
      </w:r>
      <w:r w:rsidRPr="00EF15CA">
        <w:rPr>
          <w:rFonts w:ascii="GHEA Grapalat" w:hAnsi="GHEA Grapalat"/>
          <w:szCs w:val="24"/>
        </w:rPr>
        <w:t xml:space="preserve">, որոնցով </w:t>
      </w:r>
      <w:r w:rsidRPr="00EF15CA">
        <w:rPr>
          <w:rFonts w:ascii="GHEA Grapalat" w:hAnsi="GHEA Grapalat"/>
          <w:szCs w:val="24"/>
          <w:lang w:val="hy-AM"/>
        </w:rPr>
        <w:t xml:space="preserve">պետք է </w:t>
      </w:r>
      <w:r w:rsidRPr="00EF15CA">
        <w:rPr>
          <w:rFonts w:ascii="GHEA Grapalat" w:hAnsi="GHEA Grapalat"/>
          <w:szCs w:val="24"/>
        </w:rPr>
        <w:t>սահմանվեն</w:t>
      </w:r>
      <w:r w:rsidRPr="00EF15CA">
        <w:rPr>
          <w:rFonts w:ascii="GHEA Grapalat" w:hAnsi="GHEA Grapalat"/>
          <w:szCs w:val="24"/>
          <w:lang w:val="hy-AM"/>
        </w:rPr>
        <w:t>՝</w:t>
      </w:r>
    </w:p>
    <w:p w:rsidR="001D7841" w:rsidRPr="00EF15CA" w:rsidRDefault="001D7841" w:rsidP="001D7841">
      <w:pPr>
        <w:pStyle w:val="ListParagraph"/>
        <w:ind w:left="1440"/>
        <w:jc w:val="both"/>
        <w:rPr>
          <w:rFonts w:ascii="GHEA Grapalat" w:hAnsi="GHEA Grapalat"/>
          <w:szCs w:val="24"/>
          <w:lang w:val="hy-AM"/>
        </w:rPr>
      </w:pPr>
      <w:r w:rsidRPr="00EF15CA">
        <w:rPr>
          <w:rFonts w:ascii="GHEA Grapalat" w:hAnsi="GHEA Grapalat"/>
          <w:szCs w:val="24"/>
        </w:rPr>
        <w:t xml:space="preserve">ա) </w:t>
      </w:r>
      <w:r w:rsidRPr="00EF15CA">
        <w:rPr>
          <w:rFonts w:ascii="GHEA Grapalat" w:hAnsi="GHEA Grapalat"/>
          <w:szCs w:val="24"/>
          <w:lang w:val="hy-AM"/>
        </w:rPr>
        <w:t>Հա</w:t>
      </w:r>
      <w:r w:rsidRPr="00EF15CA">
        <w:rPr>
          <w:rFonts w:ascii="GHEA Grapalat" w:hAnsi="GHEA Grapalat" w:cs="Sylfaen"/>
          <w:szCs w:val="24"/>
          <w:lang w:val="hy-AM"/>
        </w:rPr>
        <w:t>ճ</w:t>
      </w:r>
      <w:r w:rsidRPr="00EF15CA">
        <w:rPr>
          <w:rFonts w:ascii="GHEA Grapalat" w:hAnsi="GHEA Grapalat" w:cs="Sylfaen"/>
          <w:szCs w:val="24"/>
          <w:lang w:val="af-ZA"/>
        </w:rPr>
        <w:t xml:space="preserve">ախորդներին </w:t>
      </w:r>
      <w:r w:rsidRPr="00EF15CA">
        <w:rPr>
          <w:rFonts w:ascii="GHEA Grapalat" w:hAnsi="GHEA Grapalat" w:cs="Sylfaen"/>
          <w:szCs w:val="24"/>
          <w:lang w:val="hy-AM"/>
        </w:rPr>
        <w:t>տեղեկատվության</w:t>
      </w:r>
      <w:r w:rsidRPr="00EF15CA">
        <w:rPr>
          <w:rFonts w:ascii="GHEA Grapalat" w:hAnsi="GHEA Grapalat" w:cs="Sylfae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hy-AM"/>
        </w:rPr>
        <w:t>ներկայացման</w:t>
      </w:r>
      <w:r w:rsidRPr="00EF15CA">
        <w:rPr>
          <w:rFonts w:ascii="GHEA Grapalat" w:hAnsi="GHEA Grapalat" w:cs="Sylfae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hy-AM"/>
        </w:rPr>
        <w:t>ձևն</w:t>
      </w:r>
      <w:r w:rsidRPr="00EF15CA">
        <w:rPr>
          <w:rFonts w:ascii="GHEA Grapalat" w:hAnsi="GHEA Grapalat" w:cs="Sylfae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hy-AM"/>
        </w:rPr>
        <w:t>ու</w:t>
      </w:r>
      <w:r w:rsidRPr="00EF15CA">
        <w:rPr>
          <w:rFonts w:ascii="GHEA Grapalat" w:hAnsi="GHEA Grapalat" w:cs="Sylfae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hy-AM"/>
        </w:rPr>
        <w:t>կարգը,</w:t>
      </w:r>
    </w:p>
    <w:p w:rsidR="001D7841" w:rsidRPr="00EF15CA" w:rsidRDefault="001D7841" w:rsidP="001D7841">
      <w:pPr>
        <w:pStyle w:val="ListParagraph"/>
        <w:ind w:left="1440"/>
        <w:jc w:val="both"/>
        <w:rPr>
          <w:rFonts w:ascii="GHEA Grapalat" w:hAnsi="GHEA Grapalat" w:cs="Sylfaen"/>
          <w:szCs w:val="24"/>
          <w:lang w:val="af-ZA"/>
        </w:rPr>
      </w:pPr>
      <w:r w:rsidRPr="00EF15CA">
        <w:rPr>
          <w:rFonts w:ascii="GHEA Grapalat" w:hAnsi="GHEA Grapalat" w:cs="Sylfaen"/>
          <w:szCs w:val="24"/>
          <w:lang w:val="af-ZA"/>
        </w:rPr>
        <w:t>բ) մինչև պայմանագրի կնքումը, պայմանագիրը կնքելիս և պայմանագրի գործողության ընթացքում հաճախորդներին տրամադրվող տեղեկատվության բովանդակությունը և այդ տեղեկատվության տրամադրման ձևը և կարգը, ինչպես նաև հաճախորդների հետ հաղորդակցման եվ հաճախորդների բողոք-պահանջների ներկայացման ու քննության կարգն ու պայմանները</w:t>
      </w:r>
      <w:r w:rsidRPr="00EF15CA">
        <w:rPr>
          <w:rFonts w:ascii="GHEA Grapalat" w:hAnsi="GHEA Grapalat" w:cs="Sylfaen"/>
          <w:szCs w:val="24"/>
          <w:lang w:val="hy-AM"/>
        </w:rPr>
        <w:t>,</w:t>
      </w:r>
    </w:p>
    <w:p w:rsidR="001D7841" w:rsidRPr="00EF15CA" w:rsidRDefault="001D7841" w:rsidP="001D7841">
      <w:pPr>
        <w:pStyle w:val="ListParagraph"/>
        <w:ind w:left="1440"/>
        <w:jc w:val="both"/>
        <w:rPr>
          <w:rFonts w:ascii="GHEA Grapalat" w:hAnsi="GHEA Grapalat" w:cs="Sylfaen"/>
          <w:szCs w:val="24"/>
          <w:lang w:val="af-ZA"/>
        </w:rPr>
      </w:pPr>
      <w:r w:rsidRPr="00EF15CA">
        <w:rPr>
          <w:rFonts w:ascii="GHEA Grapalat" w:hAnsi="GHEA Grapalat" w:cs="Sylfaen"/>
          <w:szCs w:val="24"/>
          <w:lang w:val="af-ZA"/>
        </w:rPr>
        <w:t>գ) բանկի և նրա կողմից առաջարկվող ծառայությունների մասին գովազդը և մարկետինգային գործունեությունը (քաղաքականությունը):</w:t>
      </w:r>
    </w:p>
    <w:p w:rsidR="001D7841" w:rsidRPr="00EF15CA" w:rsidRDefault="001D7841" w:rsidP="001D7841">
      <w:pPr>
        <w:ind w:firstLine="720"/>
        <w:jc w:val="both"/>
        <w:rPr>
          <w:rFonts w:ascii="GHEA Grapalat" w:hAnsi="GHEA Grapalat" w:cs="Times Armenian"/>
          <w:szCs w:val="24"/>
          <w:lang w:val="af-ZA"/>
        </w:rPr>
      </w:pPr>
      <w:r w:rsidRPr="00EF15CA">
        <w:rPr>
          <w:rFonts w:ascii="GHEA Grapalat" w:hAnsi="GHEA Grapalat" w:cs="Sylfaen"/>
          <w:szCs w:val="24"/>
          <w:lang w:val="af-ZA"/>
        </w:rPr>
        <w:t>Կենտրոնական</w:t>
      </w:r>
      <w:r w:rsidRPr="00EF15CA">
        <w:rPr>
          <w:rFonts w:ascii="GHEA Grapalat" w:hAnsi="GHEA Grapalat" w:cs="Times Armenia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բանկի</w:t>
      </w:r>
      <w:r w:rsidRPr="00EF15CA">
        <w:rPr>
          <w:rFonts w:ascii="GHEA Grapalat" w:hAnsi="GHEA Grapalat" w:cs="Times Armenia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նորմատիվ</w:t>
      </w:r>
      <w:r w:rsidRPr="00EF15CA">
        <w:rPr>
          <w:rFonts w:ascii="GHEA Grapalat" w:hAnsi="GHEA Grapalat" w:cs="Times Armenia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իրավական</w:t>
      </w:r>
      <w:r w:rsidRPr="00EF15CA">
        <w:rPr>
          <w:rFonts w:ascii="GHEA Grapalat" w:hAnsi="GHEA Grapalat" w:cs="Times Armenia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ակտով</w:t>
      </w:r>
      <w:r w:rsidRPr="00EF15CA">
        <w:rPr>
          <w:rFonts w:ascii="GHEA Grapalat" w:hAnsi="GHEA Grapalat" w:cs="Times Armenia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hy-AM"/>
        </w:rPr>
        <w:t xml:space="preserve">բանկերի </w:t>
      </w:r>
      <w:r w:rsidRPr="00EF15CA">
        <w:rPr>
          <w:rFonts w:ascii="GHEA Grapalat" w:hAnsi="GHEA Grapalat" w:cs="Times Armenian"/>
          <w:szCs w:val="24"/>
          <w:lang w:val="hy-AM"/>
        </w:rPr>
        <w:t>գործարար վարվելակերպի</w:t>
      </w:r>
      <w:r w:rsidRPr="00EF15CA">
        <w:rPr>
          <w:rFonts w:ascii="GHEA Grapalat" w:hAnsi="GHEA Grapalat" w:cs="Times Armenia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կանոնների</w:t>
      </w:r>
      <w:r w:rsidRPr="00EF15CA">
        <w:rPr>
          <w:rFonts w:ascii="GHEA Grapalat" w:hAnsi="GHEA Grapalat" w:cs="Times Armenia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բովանդակության</w:t>
      </w:r>
      <w:r w:rsidRPr="00EF15CA">
        <w:rPr>
          <w:rFonts w:ascii="GHEA Grapalat" w:hAnsi="GHEA Grapalat" w:cs="Times Armenia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նկատմամբ</w:t>
      </w:r>
      <w:r w:rsidRPr="00EF15CA">
        <w:rPr>
          <w:rFonts w:ascii="GHEA Grapalat" w:hAnsi="GHEA Grapalat" w:cs="Times Armenia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կարող</w:t>
      </w:r>
      <w:r w:rsidRPr="00EF15CA">
        <w:rPr>
          <w:rFonts w:ascii="GHEA Grapalat" w:hAnsi="GHEA Grapalat" w:cs="Times Armenia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են</w:t>
      </w:r>
      <w:r w:rsidRPr="00EF15CA">
        <w:rPr>
          <w:rFonts w:ascii="GHEA Grapalat" w:hAnsi="GHEA Grapalat" w:cs="Times Armenia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սահմանվել</w:t>
      </w:r>
      <w:r w:rsidRPr="00EF15CA">
        <w:rPr>
          <w:rFonts w:ascii="GHEA Grapalat" w:hAnsi="GHEA Grapalat" w:cs="Times Armenian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պահանջներ</w:t>
      </w:r>
      <w:r w:rsidRPr="00EF15CA">
        <w:rPr>
          <w:rFonts w:ascii="GHEA Grapalat" w:hAnsi="GHEA Grapalat" w:cs="Times Armenian"/>
          <w:szCs w:val="24"/>
          <w:lang w:val="af-ZA"/>
        </w:rPr>
        <w:t xml:space="preserve">: </w:t>
      </w:r>
    </w:p>
    <w:p w:rsidR="001D7841" w:rsidRPr="00EF15CA" w:rsidRDefault="001D7841" w:rsidP="001D7841">
      <w:pPr>
        <w:autoSpaceDE w:val="0"/>
        <w:autoSpaceDN w:val="0"/>
        <w:adjustRightInd w:val="0"/>
        <w:ind w:firstLine="720"/>
        <w:rPr>
          <w:rFonts w:ascii="GHEA Grapalat" w:hAnsi="GHEA Grapalat" w:cs="Times Armenian"/>
          <w:szCs w:val="24"/>
        </w:rPr>
      </w:pPr>
      <w:r w:rsidRPr="00EF15CA">
        <w:rPr>
          <w:rFonts w:ascii="GHEA Grapalat" w:hAnsi="GHEA Grapalat" w:cs="Times Armenian"/>
          <w:szCs w:val="24"/>
          <w:lang w:val="af-ZA"/>
        </w:rPr>
        <w:t xml:space="preserve">Բանկերը պարտավոր են հետեվել սույն մասով նախատեսված </w:t>
      </w:r>
      <w:r w:rsidRPr="00EF15CA">
        <w:rPr>
          <w:rFonts w:ascii="GHEA Grapalat" w:hAnsi="GHEA Grapalat"/>
          <w:szCs w:val="24"/>
          <w:lang w:val="hy-AM"/>
        </w:rPr>
        <w:t>գործարար վարվելակերպի կանոններ</w:t>
      </w:r>
      <w:r w:rsidRPr="00EF15CA">
        <w:rPr>
          <w:rFonts w:ascii="GHEA Grapalat" w:hAnsi="GHEA Grapalat"/>
          <w:szCs w:val="24"/>
        </w:rPr>
        <w:t>ին:</w:t>
      </w:r>
      <w:r w:rsidRPr="00EF15CA">
        <w:rPr>
          <w:rFonts w:ascii="GHEA Grapalat" w:hAnsi="GHEA Grapalat" w:cs="Times Armenian"/>
          <w:szCs w:val="24"/>
        </w:rPr>
        <w:t xml:space="preserve"> </w:t>
      </w:r>
    </w:p>
    <w:p w:rsidR="001D7841" w:rsidRPr="00EF15CA" w:rsidRDefault="001D7841" w:rsidP="001D7841">
      <w:pPr>
        <w:autoSpaceDE w:val="0"/>
        <w:autoSpaceDN w:val="0"/>
        <w:adjustRightInd w:val="0"/>
        <w:ind w:firstLine="720"/>
        <w:rPr>
          <w:rFonts w:ascii="GHEA Grapalat" w:hAnsi="GHEA Grapalat" w:cs="IRTEK Courier"/>
          <w:szCs w:val="24"/>
        </w:rPr>
      </w:pPr>
      <w:r w:rsidRPr="00EF15CA">
        <w:rPr>
          <w:rFonts w:ascii="GHEA Grapalat" w:hAnsi="GHEA Grapalat" w:cs="Times Armenian"/>
          <w:szCs w:val="24"/>
        </w:rPr>
        <w:t>Սույն մասով նախատեսված</w:t>
      </w:r>
      <w:r w:rsidRPr="00EF15CA">
        <w:rPr>
          <w:rFonts w:ascii="GHEA Grapalat" w:hAnsi="GHEA Grapalat" w:cs="Sylfaen"/>
          <w:szCs w:val="24"/>
          <w:lang w:val="af-ZA"/>
        </w:rPr>
        <w:t xml:space="preserve"> գործարար վարվելակերպի կանոնների պահանջների՝ բանկի կողմից խախտման փաստը դատարանի, արբիտրաժի կամ ֆինանսական համակարգի հաշտարարի կողմից հաստատվելու դեպքում բանկը պարտավոր է ֆիզիկական անձ հաճախորդին վճարել 300 000 (երեք հարյուր հազար) ՀՀ դրամ: Ընդ որում, նշված դրույթը չի կարող </w:t>
      </w:r>
      <w:r w:rsidRPr="00EF15CA">
        <w:rPr>
          <w:rFonts w:ascii="GHEA Grapalat" w:hAnsi="GHEA Grapalat" w:cs="Sylfaen"/>
          <w:szCs w:val="24"/>
        </w:rPr>
        <w:t>մեկնաբանվել</w:t>
      </w:r>
      <w:r w:rsidRPr="00EF15CA">
        <w:rPr>
          <w:rFonts w:ascii="GHEA Grapalat" w:hAnsi="GHEA Grapalat" w:cs="IRTEK Courier"/>
          <w:szCs w:val="24"/>
        </w:rPr>
        <w:t xml:space="preserve"> </w:t>
      </w:r>
      <w:r w:rsidRPr="00EF15CA">
        <w:rPr>
          <w:rFonts w:ascii="GHEA Grapalat" w:hAnsi="GHEA Grapalat" w:cs="Sylfaen"/>
          <w:szCs w:val="24"/>
        </w:rPr>
        <w:t>որպե</w:t>
      </w:r>
      <w:r w:rsidRPr="00EF15CA">
        <w:rPr>
          <w:rFonts w:ascii="GHEA Grapalat" w:hAnsi="GHEA Grapalat" w:cs="IRTEK Courier"/>
          <w:szCs w:val="24"/>
        </w:rPr>
        <w:t xml:space="preserve">u </w:t>
      </w:r>
      <w:r w:rsidRPr="00EF15CA">
        <w:rPr>
          <w:rFonts w:ascii="GHEA Grapalat" w:hAnsi="GHEA Grapalat" w:cs="Sylfaen"/>
          <w:szCs w:val="24"/>
        </w:rPr>
        <w:t>վնա</w:t>
      </w:r>
      <w:r w:rsidRPr="00EF15CA">
        <w:rPr>
          <w:rFonts w:ascii="GHEA Grapalat" w:hAnsi="GHEA Grapalat" w:cs="IRTEK Courier"/>
          <w:szCs w:val="24"/>
        </w:rPr>
        <w:t>u</w:t>
      </w:r>
      <w:r w:rsidRPr="00EF15CA">
        <w:rPr>
          <w:rFonts w:ascii="GHEA Grapalat" w:hAnsi="GHEA Grapalat" w:cs="Sylfaen"/>
          <w:szCs w:val="24"/>
        </w:rPr>
        <w:t>ների</w:t>
      </w:r>
      <w:r w:rsidRPr="00EF15CA">
        <w:rPr>
          <w:rFonts w:ascii="GHEA Grapalat" w:hAnsi="GHEA Grapalat" w:cs="IRTEK Courier"/>
          <w:szCs w:val="24"/>
        </w:rPr>
        <w:t xml:space="preserve"> </w:t>
      </w:r>
      <w:r w:rsidRPr="00EF15CA">
        <w:rPr>
          <w:rFonts w:ascii="GHEA Grapalat" w:hAnsi="GHEA Grapalat" w:cs="Sylfaen"/>
          <w:szCs w:val="24"/>
        </w:rPr>
        <w:t>հատուցում</w:t>
      </w:r>
      <w:r w:rsidRPr="00EF15CA">
        <w:rPr>
          <w:rFonts w:ascii="GHEA Grapalat" w:hAnsi="GHEA Grapalat" w:cs="IRTEK Courier"/>
          <w:szCs w:val="24"/>
        </w:rPr>
        <w:t xml:space="preserve"> </w:t>
      </w:r>
      <w:r w:rsidRPr="00EF15CA">
        <w:rPr>
          <w:rFonts w:ascii="GHEA Grapalat" w:hAnsi="GHEA Grapalat" w:cs="Sylfaen"/>
          <w:szCs w:val="24"/>
        </w:rPr>
        <w:t>պահանջելու</w:t>
      </w:r>
      <w:r w:rsidRPr="00EF15CA">
        <w:rPr>
          <w:rFonts w:ascii="GHEA Grapalat" w:hAnsi="GHEA Grapalat" w:cs="IRTEK Courier"/>
          <w:szCs w:val="24"/>
        </w:rPr>
        <w:t xml:space="preserve"> ֆիզիկական անձ </w:t>
      </w:r>
      <w:r w:rsidRPr="00EF15CA">
        <w:rPr>
          <w:rFonts w:ascii="GHEA Grapalat" w:hAnsi="GHEA Grapalat" w:cs="Sylfaen"/>
          <w:szCs w:val="24"/>
        </w:rPr>
        <w:t>հաճախորդի իրավունքը</w:t>
      </w:r>
      <w:r w:rsidRPr="00EF15CA">
        <w:rPr>
          <w:rFonts w:ascii="GHEA Grapalat" w:hAnsi="GHEA Grapalat" w:cs="IRTEK Courier"/>
          <w:szCs w:val="24"/>
        </w:rPr>
        <w:t xml:space="preserve"> u</w:t>
      </w:r>
      <w:r w:rsidRPr="00EF15CA">
        <w:rPr>
          <w:rFonts w:ascii="GHEA Grapalat" w:hAnsi="GHEA Grapalat" w:cs="Sylfaen"/>
          <w:szCs w:val="24"/>
        </w:rPr>
        <w:t>ահմանափակող</w:t>
      </w:r>
      <w:r w:rsidRPr="00EF15CA">
        <w:rPr>
          <w:rFonts w:ascii="GHEA Grapalat" w:hAnsi="GHEA Grapalat" w:cs="IRTEK Courier"/>
          <w:szCs w:val="24"/>
        </w:rPr>
        <w:t xml:space="preserve"> </w:t>
      </w:r>
      <w:r w:rsidRPr="00EF15CA">
        <w:rPr>
          <w:rFonts w:ascii="GHEA Grapalat" w:hAnsi="GHEA Grapalat" w:cs="Sylfaen"/>
          <w:szCs w:val="24"/>
        </w:rPr>
        <w:t>կամ</w:t>
      </w:r>
      <w:r w:rsidRPr="00EF15CA">
        <w:rPr>
          <w:rFonts w:ascii="GHEA Grapalat" w:hAnsi="GHEA Grapalat" w:cs="IRTEK Courier"/>
          <w:szCs w:val="24"/>
        </w:rPr>
        <w:t xml:space="preserve"> </w:t>
      </w:r>
      <w:r w:rsidRPr="00EF15CA">
        <w:rPr>
          <w:rFonts w:ascii="GHEA Grapalat" w:hAnsi="GHEA Grapalat" w:cs="Sylfaen"/>
          <w:szCs w:val="24"/>
        </w:rPr>
        <w:t>բացառող</w:t>
      </w:r>
      <w:r w:rsidRPr="00EF15CA">
        <w:rPr>
          <w:rFonts w:ascii="GHEA Grapalat" w:hAnsi="GHEA Grapalat" w:cs="IRTEK Courier"/>
          <w:szCs w:val="24"/>
        </w:rPr>
        <w:t xml:space="preserve"> </w:t>
      </w:r>
      <w:r w:rsidRPr="00EF15CA">
        <w:rPr>
          <w:rFonts w:ascii="GHEA Grapalat" w:hAnsi="GHEA Grapalat" w:cs="Sylfaen"/>
          <w:szCs w:val="24"/>
        </w:rPr>
        <w:t>դրույթ:</w:t>
      </w:r>
      <w:r w:rsidRPr="00EF15CA">
        <w:rPr>
          <w:rFonts w:ascii="GHEA Grapalat" w:hAnsi="GHEA Grapalat" w:cs="IRTEK Courier"/>
          <w:szCs w:val="24"/>
        </w:rPr>
        <w:t xml:space="preserve"> </w:t>
      </w:r>
      <w:r w:rsidRPr="00EF15CA">
        <w:rPr>
          <w:rFonts w:ascii="GHEA Grapalat" w:hAnsi="GHEA Grapalat" w:cs="Times Armenian"/>
          <w:szCs w:val="24"/>
          <w:lang w:val="af-ZA"/>
        </w:rPr>
        <w:t xml:space="preserve">Սույն պարբերությունը չի տարածվում «Բանկային ավանդների ներգրավման մասին» ՀՀ օրենքով կարգավորվող հարաբերությունների վրա, իսկ բանկի գործունեությունը կարգավորող այլ հարաբերությունների նկատմամբ սույն պարբերությունը կիրառելի է այնքանով, որքանով այլ բան նախատեսված չէ այդ հարաբերությունները կարգավորող այլ օրենքներով: </w:t>
      </w:r>
    </w:p>
    <w:p w:rsidR="001D7841" w:rsidRPr="00EF15CA" w:rsidRDefault="001D7841" w:rsidP="001D7841">
      <w:pPr>
        <w:ind w:firstLine="720"/>
        <w:jc w:val="both"/>
        <w:rPr>
          <w:rFonts w:ascii="GHEA Grapalat" w:hAnsi="GHEA Grapalat" w:cs="Times Armenian"/>
          <w:szCs w:val="24"/>
          <w:lang w:val="af-ZA"/>
        </w:rPr>
      </w:pPr>
    </w:p>
    <w:p w:rsidR="00753BE1" w:rsidRPr="00EF15CA" w:rsidRDefault="001D7841" w:rsidP="00605CAF">
      <w:pPr>
        <w:ind w:firstLine="720"/>
        <w:rPr>
          <w:rFonts w:ascii="GHEA Grapalat" w:hAnsi="GHEA Grapalat"/>
          <w:szCs w:val="24"/>
        </w:rPr>
      </w:pPr>
      <w:r w:rsidRPr="00EF15CA">
        <w:rPr>
          <w:rFonts w:ascii="GHEA Grapalat" w:hAnsi="GHEA Grapalat" w:cs="Sylfaen"/>
          <w:b/>
          <w:szCs w:val="24"/>
          <w:lang w:val="af-ZA"/>
        </w:rPr>
        <w:t>Հոդված</w:t>
      </w:r>
      <w:r w:rsidRPr="00EF15CA">
        <w:rPr>
          <w:rFonts w:ascii="GHEA Grapalat" w:hAnsi="GHEA Grapalat"/>
          <w:b/>
          <w:szCs w:val="24"/>
          <w:lang w:val="af-ZA"/>
        </w:rPr>
        <w:t xml:space="preserve"> </w:t>
      </w:r>
      <w:r w:rsidRPr="00EF15CA">
        <w:rPr>
          <w:rFonts w:ascii="GHEA Grapalat" w:hAnsi="GHEA Grapalat"/>
          <w:b/>
          <w:szCs w:val="24"/>
          <w:lang w:val="hy-AM"/>
        </w:rPr>
        <w:t>2</w:t>
      </w:r>
      <w:r w:rsidRPr="00EF15CA">
        <w:rPr>
          <w:rFonts w:ascii="GHEA Grapalat" w:hAnsi="GHEA Grapalat"/>
          <w:b/>
          <w:szCs w:val="24"/>
          <w:lang w:val="af-ZA"/>
        </w:rPr>
        <w:t xml:space="preserve">.  </w:t>
      </w:r>
      <w:r w:rsidRPr="00EF15CA">
        <w:rPr>
          <w:rFonts w:ascii="GHEA Grapalat" w:hAnsi="GHEA Grapalat" w:cs="Sylfaen"/>
          <w:szCs w:val="24"/>
          <w:lang w:val="af-ZA"/>
        </w:rPr>
        <w:t>Սույն</w:t>
      </w:r>
      <w:r w:rsidRPr="00EF15CA">
        <w:rPr>
          <w:rFonts w:ascii="GHEA Grapalat" w:hAnsi="GHEA Grapalat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օրենքն</w:t>
      </w:r>
      <w:r w:rsidRPr="00EF15CA">
        <w:rPr>
          <w:rFonts w:ascii="GHEA Grapalat" w:hAnsi="GHEA Grapalat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ուժի</w:t>
      </w:r>
      <w:r w:rsidRPr="00EF15CA">
        <w:rPr>
          <w:rFonts w:ascii="GHEA Grapalat" w:hAnsi="GHEA Grapalat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մեջ</w:t>
      </w:r>
      <w:r w:rsidRPr="00EF15CA">
        <w:rPr>
          <w:rFonts w:ascii="GHEA Grapalat" w:hAnsi="GHEA Grapalat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է</w:t>
      </w:r>
      <w:r w:rsidRPr="00EF15CA">
        <w:rPr>
          <w:rFonts w:ascii="GHEA Grapalat" w:hAnsi="GHEA Grapalat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մտնում</w:t>
      </w:r>
      <w:r w:rsidRPr="00EF15CA">
        <w:rPr>
          <w:rFonts w:ascii="GHEA Grapalat" w:hAnsi="GHEA Grapalat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պաշտոնական</w:t>
      </w:r>
      <w:r w:rsidRPr="00EF15CA">
        <w:rPr>
          <w:rFonts w:ascii="GHEA Grapalat" w:hAnsi="GHEA Grapalat" w:cs="System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>հրապարակման</w:t>
      </w:r>
      <w:r w:rsidRPr="00EF15CA">
        <w:rPr>
          <w:rFonts w:ascii="GHEA Grapalat" w:hAnsi="GHEA Grapalat" w:cs="System"/>
          <w:szCs w:val="24"/>
          <w:lang w:val="af-ZA"/>
        </w:rPr>
        <w:t xml:space="preserve"> </w:t>
      </w:r>
      <w:r w:rsidRPr="00EF15CA">
        <w:rPr>
          <w:rFonts w:ascii="GHEA Grapalat" w:hAnsi="GHEA Grapalat" w:cs="Sylfaen"/>
          <w:szCs w:val="24"/>
          <w:lang w:val="af-ZA"/>
        </w:rPr>
        <w:t xml:space="preserve">օրվան հաջորդող տասներորդ օրը, բացառությամբ սույն օրենքի 1-ին հոդվածով լրացվող 43-րդ հոդվածի 1.1 </w:t>
      </w:r>
      <w:r w:rsidRPr="00EF15CA">
        <w:rPr>
          <w:rFonts w:ascii="GHEA Grapalat" w:hAnsi="GHEA Grapalat"/>
          <w:szCs w:val="24"/>
          <w:lang w:val="af-ZA"/>
        </w:rPr>
        <w:t xml:space="preserve">մասի վերջին պարբերության, որն ուժի մեջ է մտնում 2017 թվականի հունվարի մեկից: </w:t>
      </w:r>
    </w:p>
    <w:sectPr w:rsidR="00753BE1" w:rsidRPr="00EF15CA" w:rsidSect="00C63D89">
      <w:pgSz w:w="12240" w:h="15840"/>
      <w:pgMar w:top="90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50964"/>
    <w:multiLevelType w:val="hybridMultilevel"/>
    <w:tmpl w:val="22A6C760"/>
    <w:lvl w:ilvl="0" w:tplc="DA9E896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A086AA0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167338"/>
    <w:multiLevelType w:val="hybridMultilevel"/>
    <w:tmpl w:val="AAF2A6E8"/>
    <w:lvl w:ilvl="0" w:tplc="FAF410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91F73E3"/>
    <w:multiLevelType w:val="hybridMultilevel"/>
    <w:tmpl w:val="2768428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950D4"/>
    <w:rsid w:val="00084625"/>
    <w:rsid w:val="00136743"/>
    <w:rsid w:val="001D7841"/>
    <w:rsid w:val="001E6D8D"/>
    <w:rsid w:val="00200C7A"/>
    <w:rsid w:val="002A5017"/>
    <w:rsid w:val="002A7C82"/>
    <w:rsid w:val="002E134B"/>
    <w:rsid w:val="00324CEA"/>
    <w:rsid w:val="0032685D"/>
    <w:rsid w:val="003426FC"/>
    <w:rsid w:val="00365BA3"/>
    <w:rsid w:val="0037488E"/>
    <w:rsid w:val="003B1AF8"/>
    <w:rsid w:val="003D55A5"/>
    <w:rsid w:val="004C1906"/>
    <w:rsid w:val="004C41CC"/>
    <w:rsid w:val="00512763"/>
    <w:rsid w:val="005D12BE"/>
    <w:rsid w:val="005D46B7"/>
    <w:rsid w:val="005E6EC7"/>
    <w:rsid w:val="00602720"/>
    <w:rsid w:val="00605707"/>
    <w:rsid w:val="00605CAF"/>
    <w:rsid w:val="00695050"/>
    <w:rsid w:val="00700D70"/>
    <w:rsid w:val="00753BE1"/>
    <w:rsid w:val="00780E27"/>
    <w:rsid w:val="007D5ED2"/>
    <w:rsid w:val="007F0F0D"/>
    <w:rsid w:val="007F5224"/>
    <w:rsid w:val="008065E3"/>
    <w:rsid w:val="00973199"/>
    <w:rsid w:val="00A208C5"/>
    <w:rsid w:val="00A47A15"/>
    <w:rsid w:val="00A70EF3"/>
    <w:rsid w:val="00A76CAE"/>
    <w:rsid w:val="00A950D4"/>
    <w:rsid w:val="00AB10D5"/>
    <w:rsid w:val="00AB1DA9"/>
    <w:rsid w:val="00AC7A52"/>
    <w:rsid w:val="00BB45B2"/>
    <w:rsid w:val="00C5291F"/>
    <w:rsid w:val="00C63D89"/>
    <w:rsid w:val="00C67488"/>
    <w:rsid w:val="00C76FC6"/>
    <w:rsid w:val="00C94E47"/>
    <w:rsid w:val="00D30533"/>
    <w:rsid w:val="00DB33BF"/>
    <w:rsid w:val="00E305B6"/>
    <w:rsid w:val="00E618C9"/>
    <w:rsid w:val="00EA3FD1"/>
    <w:rsid w:val="00EF1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01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501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A50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01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017"/>
    <w:rPr>
      <w:rFonts w:ascii="Times Armenian" w:eastAsia="Times New Roman" w:hAnsi="Times Armeni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01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01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501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A50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01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017"/>
    <w:rPr>
      <w:rFonts w:ascii="Times Armenian" w:eastAsia="Times New Roman" w:hAnsi="Times Armeni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01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63365-765C-4533-B3A3-19CFDAB6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AnjelaA</dc:creator>
  <cp:lastModifiedBy>AnjelikaKh</cp:lastModifiedBy>
  <cp:revision>30</cp:revision>
  <dcterms:created xsi:type="dcterms:W3CDTF">2013-12-06T07:46:00Z</dcterms:created>
  <dcterms:modified xsi:type="dcterms:W3CDTF">2014-08-04T13:56:00Z</dcterms:modified>
</cp:coreProperties>
</file>