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B01397">
        <w:rPr>
          <w:rFonts w:ascii="GHEA Grapalat" w:hAnsi="GHEA Grapalat"/>
          <w:b/>
          <w:sz w:val="24"/>
          <w:szCs w:val="24"/>
          <w:lang w:val="hy-AM"/>
        </w:rPr>
        <w:t>ԻՆ-ՎԻ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013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ԻՆ-ՎԻ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013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ԻՆ-ՎԻ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D80C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A68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013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ԻՆ-ՎԻ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AE27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AE27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2B55AB" w:rsidRDefault="002B55AB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</w:t>
      </w:r>
      <w:r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քաղաքականության ռազմավարությամբ մշակող արդյունաբերությունը համարվում է գերակա ոլորտ։</w:t>
      </w:r>
      <w:r w:rsidR="006B67E1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013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ԻՆ-ՎԻ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13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մալուխների և հաղորդալարերի </w:t>
      </w:r>
      <w:r w:rsidR="002B55AB"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13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B01397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Արդեն իսկ իրականացվել է 387 մլն ՀՀ դրամի ներդրում</w:t>
      </w:r>
      <w:r w:rsid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 կապիտալ և շրջանառու միջոցների համալրման համար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5512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մլրդ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220 մլն</w:t>
      </w:r>
      <w:r w:rsidR="00C22188" w:rsidRP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B039AD" w:rsidRP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կապիտալ և շրջանառու միջոցների համալրման համար: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աշխատատեղ՝ </w:t>
      </w:r>
      <w:r w:rsidR="005512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155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,000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որն ամբողջությամբ 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39AD" w:rsidRP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(300 </w:t>
      </w:r>
      <w:r w:rsid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 ՀՀ դրամի արտադրանքը նախատեսվում է պահեստավորել</w:t>
      </w:r>
      <w:r w:rsidR="00B039AD" w:rsidRPr="00B039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bookmarkStart w:id="0" w:name="_GoBack"/>
      <w:bookmarkEnd w:id="0"/>
    </w:p>
    <w:p w:rsidR="00415D06" w:rsidRPr="00AB1F6F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A732E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արժեքը կազմում </w:t>
      </w:r>
      <w:r w:rsidR="00F0322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1F6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D4F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 մլրդ 80 մլն</w:t>
      </w:r>
      <w:r w:rsidR="00DD4F9D" w:rsidRPr="00DD4F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AB1F6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D4F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70.2</w:t>
      </w:r>
      <w:r w:rsidR="00B20D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B20DB1" w:rsidRPr="00B20D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013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ԻՆ-ՎԻ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9F" w:rsidRDefault="00395F9F">
      <w:pPr>
        <w:spacing w:after="0" w:line="240" w:lineRule="auto"/>
      </w:pPr>
      <w:r>
        <w:separator/>
      </w:r>
    </w:p>
  </w:endnote>
  <w:endnote w:type="continuationSeparator" w:id="0">
    <w:p w:rsidR="00395F9F" w:rsidRDefault="0039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395F9F">
    <w:pPr>
      <w:pStyle w:val="Footer"/>
    </w:pPr>
  </w:p>
  <w:p w:rsidR="001918A3" w:rsidRDefault="00395F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9F" w:rsidRDefault="00395F9F">
      <w:pPr>
        <w:spacing w:after="0" w:line="240" w:lineRule="auto"/>
      </w:pPr>
      <w:r>
        <w:separator/>
      </w:r>
    </w:p>
  </w:footnote>
  <w:footnote w:type="continuationSeparator" w:id="0">
    <w:p w:rsidR="00395F9F" w:rsidRDefault="00395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7DEF"/>
    <w:rsid w:val="000D2E52"/>
    <w:rsid w:val="000D5B37"/>
    <w:rsid w:val="000D5EB8"/>
    <w:rsid w:val="000D7F92"/>
    <w:rsid w:val="000E11E7"/>
    <w:rsid w:val="000F1C31"/>
    <w:rsid w:val="00104CF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4DFF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62B44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B55AB"/>
    <w:rsid w:val="002C18FB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3433C"/>
    <w:rsid w:val="003422CA"/>
    <w:rsid w:val="00345303"/>
    <w:rsid w:val="00347CB0"/>
    <w:rsid w:val="00354597"/>
    <w:rsid w:val="00355924"/>
    <w:rsid w:val="00361749"/>
    <w:rsid w:val="00364FE7"/>
    <w:rsid w:val="0036553F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94FC7"/>
    <w:rsid w:val="00394FDB"/>
    <w:rsid w:val="00395F9F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2CDE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E0CA7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125B"/>
    <w:rsid w:val="00552D30"/>
    <w:rsid w:val="00554225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0618"/>
    <w:rsid w:val="006B1F49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6807"/>
    <w:rsid w:val="008A77BF"/>
    <w:rsid w:val="008B0C96"/>
    <w:rsid w:val="008B2448"/>
    <w:rsid w:val="008C116F"/>
    <w:rsid w:val="008C1656"/>
    <w:rsid w:val="008C5BF3"/>
    <w:rsid w:val="008C699E"/>
    <w:rsid w:val="008C757A"/>
    <w:rsid w:val="008D4F06"/>
    <w:rsid w:val="008E2DE7"/>
    <w:rsid w:val="008E5CA7"/>
    <w:rsid w:val="008F0984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730A8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6E5E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1F6F"/>
    <w:rsid w:val="00AB4FE4"/>
    <w:rsid w:val="00AB53D8"/>
    <w:rsid w:val="00AC31AD"/>
    <w:rsid w:val="00AD1A40"/>
    <w:rsid w:val="00AE1A96"/>
    <w:rsid w:val="00AE27BB"/>
    <w:rsid w:val="00B00084"/>
    <w:rsid w:val="00B01397"/>
    <w:rsid w:val="00B01F30"/>
    <w:rsid w:val="00B039AD"/>
    <w:rsid w:val="00B05111"/>
    <w:rsid w:val="00B070EF"/>
    <w:rsid w:val="00B11FC2"/>
    <w:rsid w:val="00B12BA1"/>
    <w:rsid w:val="00B15936"/>
    <w:rsid w:val="00B17709"/>
    <w:rsid w:val="00B20DB1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188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0C00"/>
    <w:rsid w:val="00D81A9C"/>
    <w:rsid w:val="00D83143"/>
    <w:rsid w:val="00D84844"/>
    <w:rsid w:val="00D87520"/>
    <w:rsid w:val="00D87677"/>
    <w:rsid w:val="00D95504"/>
    <w:rsid w:val="00DA0FA4"/>
    <w:rsid w:val="00DA11D3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D4F9D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A732E"/>
    <w:rsid w:val="00FB2A7E"/>
    <w:rsid w:val="00FB32A2"/>
    <w:rsid w:val="00FC2DDB"/>
    <w:rsid w:val="00FC388B"/>
    <w:rsid w:val="00FD274E"/>
    <w:rsid w:val="00FD7F0D"/>
    <w:rsid w:val="00FE237C"/>
    <w:rsid w:val="00FE2BA6"/>
    <w:rsid w:val="00FE2CE3"/>
    <w:rsid w:val="00FE597C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https://mul2.gov.am/tasks/96607/oneclick/Ezrakacutyun.docx?token=a9884d8cc5f6ac91b4de79e379f79435</cp:keywords>
</cp:coreProperties>
</file>