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0B2" w:rsidRPr="004D731A" w:rsidRDefault="001430B2" w:rsidP="001430B2">
      <w:pPr>
        <w:spacing w:after="0" w:line="360" w:lineRule="auto"/>
        <w:ind w:firstLine="708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                                             </w:t>
      </w:r>
      <w:r w:rsidRPr="004D731A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ԵԶՐԱԿԱՑՈՒԹՅՈՒՆ</w:t>
      </w:r>
    </w:p>
    <w:p w:rsidR="001430B2" w:rsidRPr="001430B2" w:rsidRDefault="005D4A6E" w:rsidP="001430B2">
      <w:pPr>
        <w:spacing w:after="0" w:line="360" w:lineRule="auto"/>
        <w:ind w:firstLine="708"/>
        <w:jc w:val="center"/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</w:pPr>
      <w:r w:rsidRPr="005D4A6E">
        <w:rPr>
          <w:rFonts w:ascii="GHEA Grapalat" w:hAnsi="GHEA Grapalat"/>
          <w:b/>
          <w:sz w:val="24"/>
          <w:szCs w:val="24"/>
          <w:lang w:val="hy-AM"/>
        </w:rPr>
        <w:t>«</w:t>
      </w:r>
      <w:r w:rsidR="00FE1839">
        <w:rPr>
          <w:rFonts w:ascii="GHEA Grapalat" w:hAnsi="GHEA Grapalat"/>
          <w:b/>
          <w:sz w:val="24"/>
          <w:szCs w:val="24"/>
          <w:lang w:val="hy-AM"/>
        </w:rPr>
        <w:t>ՆԱԻՐԻԱՆ</w:t>
      </w:r>
      <w:r w:rsidRPr="005D4A6E">
        <w:rPr>
          <w:rFonts w:ascii="GHEA Grapalat" w:hAnsi="GHEA Grapalat"/>
          <w:b/>
          <w:sz w:val="24"/>
          <w:szCs w:val="24"/>
          <w:lang w:val="hy-AM"/>
        </w:rPr>
        <w:t xml:space="preserve">» </w:t>
      </w:r>
      <w:r w:rsidR="00FE1839">
        <w:rPr>
          <w:rFonts w:ascii="GHEA Grapalat" w:hAnsi="GHEA Grapalat"/>
          <w:b/>
          <w:sz w:val="24"/>
          <w:szCs w:val="24"/>
          <w:lang w:val="hy-AM"/>
        </w:rPr>
        <w:t>ՓԲ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Ը 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>ԿՈՂՄԻՑ ՀՀ ԿԱՌԱՎԱՐՈՒԹՅԱՆ 2015 ԹՎԱԿԱՆԻ ՍԵՊՏԵՄԲԵՐԻ 17-Ի ԹԻՎ 1118-Ն ՈՐՈՇՄԱՆ ՇՐՋԱՆԱԿՆԵՐՈՒՄ</w:t>
      </w:r>
      <w:r w:rsidR="00810DCE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ՆԵՐՄՈՒԾՄԱՆ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ՄԱՔՍԱՏՈՒՐՔԻՑ ԱԶԱՏՄԱՆ ԱՐՏՈՆՈՒԹՅՈՒՆԻՑ ՕԳՏՎԵԼՈՒ ՄԱՍԻՆ ՆԵՐԿԱՅԱՑՎԱԾ</w:t>
      </w:r>
      <w:r w:rsidR="001430B2" w:rsidRPr="001430B2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ՀԱՅՏԻ ՎԵՐԱԲԵՐՅԱԼ</w:t>
      </w:r>
    </w:p>
    <w:p w:rsidR="001430B2" w:rsidRPr="001430B2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1430B2" w:rsidRPr="004D731A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Ղեկավարվելով Հայաստանի Հանրապետության կառավարության 2015 թվականի սեպտեմբերի 17-ի N1118-Ն որոշմա</w:t>
      </w:r>
      <w:r w:rsidR="00150F49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մբ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և 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հաշվի </w:t>
      </w:r>
      <w:r w:rsidR="008824D8" w:rsidRPr="002477E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առնելով</w:t>
      </w:r>
      <w:r w:rsidR="002760B2" w:rsidRPr="002477E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D4A6E" w:rsidRPr="005D4A6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FE183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Նաիրիան</w:t>
      </w:r>
      <w:r w:rsidR="005D4A6E" w:rsidRPr="005D4A6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» </w:t>
      </w:r>
      <w:r w:rsidR="00FE183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ՓԲԸ</w:t>
      </w:r>
      <w:r w:rsidR="005D4A6E" w:rsidRPr="005D4A6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</w:t>
      </w:r>
      <w:r w:rsidR="00586DDD" w:rsidRPr="004D731A">
        <w:rPr>
          <w:rFonts w:ascii="GHEA Grapalat" w:hAnsi="GHEA Grapalat" w:cs="Sylfaen"/>
          <w:lang w:val="hy-AM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կառավարության 2015 թվականի սեպտեմբերի 17-ի №1118-Ն որոշման շրջանակներում մաքսատուրքերից ազատման արտոնությունից օգտվելու մասին ներկայացված հայտ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ինչպես նաև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F14AF6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շահագրգիռ մարմիններից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C79A7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ստացված կարծիքները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</w:t>
      </w:r>
      <w:r w:rsidR="005D4A6E" w:rsidRPr="005D4A6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FE183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Նաիրիան</w:t>
      </w:r>
      <w:r w:rsidR="005D4A6E" w:rsidRPr="005D4A6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» </w:t>
      </w:r>
      <w:r w:rsidR="00FE183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ՓԲ</w:t>
      </w:r>
      <w:r w:rsidR="005D4A6E" w:rsidRPr="005D4A6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Ը</w:t>
      </w:r>
      <w:r w:rsidR="00F360BA" w:rsidRPr="00F360B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կողմից 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կողմից գերակա ոլորտում իրականացվող ներդրումային ծրագրի շրջանակներում ներմուծվող հումքը ներմուծման մաքսատուրքից ազատելու արտոնությունից օգտվելու համար ներկայացված հայտի վերաբերյալ ՀՀ </w:t>
      </w:r>
      <w:r w:rsidR="0023785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էկոնոմիկայի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նախարարությունը հայտնում է հետևյալը.</w:t>
      </w:r>
    </w:p>
    <w:p w:rsidR="001430B2" w:rsidRPr="004D731A" w:rsidRDefault="005D4A6E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5D4A6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FE183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Նաիրիան</w:t>
      </w:r>
      <w:r w:rsidRPr="005D4A6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» </w:t>
      </w:r>
      <w:r w:rsidR="00F812C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ՓԲ</w:t>
      </w:r>
      <w:bookmarkStart w:id="0" w:name="_GoBack"/>
      <w:bookmarkEnd w:id="0"/>
      <w:r w:rsidRPr="005D4A6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Ը</w:t>
      </w:r>
      <w:r w:rsidR="00F360BA" w:rsidRPr="00F360B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143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ներկայացվել են հետևյալ փաստաթղթերը`</w:t>
      </w:r>
    </w:p>
    <w:p w:rsidR="001430B2" w:rsidRPr="004D731A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Դիմում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Ներդրումային ծրագիր` համաձայն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20A78" w:rsidRPr="00520A7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Հավելվածի 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N 1 ձևի</w:t>
      </w:r>
    </w:p>
    <w:p w:rsidR="001430B2" w:rsidRPr="001430B2" w:rsidRDefault="008933CD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</w:t>
      </w:r>
      <w:r w:rsidR="001430B2"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ումքի ցանկ և դրանց տեխնիկական բնութագիր`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համաձայն ՀՀ կառավարության 2015 թվականի սեպտեմբերի 17-ի №1118-Ն որոշման Հավելվածի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N 2 ձևի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Հայտարարություն՝ ներդրումային ծրագր</w:t>
      </w:r>
      <w:r w:rsidR="005F1C8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 շրջանակներում ներ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մուծվող հումք</w:t>
      </w:r>
      <w:r w:rsidR="008933C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ը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բացառապես Հայաստանի Հանրապետության տարածքում օգտագործելու մասին` համաձայն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Հավելվածի 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N 3 ձևի: </w:t>
      </w:r>
    </w:p>
    <w:p w:rsidR="0090411E" w:rsidRPr="00BA791A" w:rsidRDefault="0090411E" w:rsidP="0090411E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Հայաստանի Հանրապետության կառավարության 2014 թվականի մարտի 27-ի N 442-Ն որոշմամբ հաստատված 2014-2025 թվականների հեռանկարային զարգացման ռազմավարական ծրագրով, Հայաստանի Հանրապետության կառավարության 2011 թվականի դեկտեմբերի 15-ի նիստի N 49 արձանագրային որոշմամբ հաստատված Հայաստանի Հանրապետության արտահանմանն ուղղված արդյունաբերական քաղաքականության ռազմավարությամբ մշակող արդյունաբերությունը համարվում է գերակա 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lastRenderedPageBreak/>
        <w:t xml:space="preserve">ոլորտ, իսկ </w:t>
      </w:r>
      <w:r w:rsidR="00FE183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կոսմետիկ միջոցների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արտադրությունը համարվում է մշակող արդյունաբերության ենթաոլորտ։</w:t>
      </w:r>
    </w:p>
    <w:p w:rsidR="001D0C48" w:rsidRPr="00CD162D" w:rsidRDefault="001B571E" w:rsidP="00F73E16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B571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FE183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Նաիրիան</w:t>
      </w:r>
      <w:r w:rsidRPr="001B571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7F0FC7" w:rsidRPr="00CD162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FE183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փակ բաժնետիրական </w:t>
      </w:r>
      <w:r w:rsidR="007F0FC7" w:rsidRPr="00CD162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ընկերության կողմից ներմուծվող ապրանքներն օգտագործվելու են </w:t>
      </w:r>
      <w:r w:rsidR="00FE183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բնական և օրգանիկ կոսմետիկ միջոցների</w:t>
      </w:r>
      <w:r w:rsidR="00572DA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9515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արտադրության </w:t>
      </w:r>
      <w:r w:rsidR="00572DA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մեջ</w:t>
      </w:r>
      <w:r w:rsidR="007F0FC7" w:rsidRPr="00CD162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: </w:t>
      </w:r>
    </w:p>
    <w:p w:rsidR="0020669D" w:rsidRDefault="00555E74" w:rsidP="00A90C9C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0C089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Ծրագր</w:t>
      </w:r>
      <w:r w:rsidR="006F3352" w:rsidRPr="000C089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 շրջանակներում</w:t>
      </w:r>
      <w:r w:rsidR="00EF496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72DA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նախատեսվում է իրականացնել </w:t>
      </w:r>
      <w:r w:rsidR="003965C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130</w:t>
      </w:r>
      <w:r w:rsidR="0023785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A90C9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մլն ՀՀ դրամի ներդրումներ</w:t>
      </w:r>
      <w:r w:rsidR="00E0522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E0522A" w:rsidRPr="00E0522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(</w:t>
      </w:r>
      <w:r w:rsidR="00E0522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հիմնականում հումքի համար</w:t>
      </w:r>
      <w:r w:rsidR="00E0522A" w:rsidRPr="00E0522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)</w:t>
      </w:r>
      <w:r w:rsidR="00A90C9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և ստեղծել </w:t>
      </w:r>
      <w:r w:rsidR="003965C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4</w:t>
      </w:r>
      <w:r w:rsidR="0023785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նոր</w:t>
      </w:r>
      <w:r w:rsidR="00A90C9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աշխատատեղ՝ 1</w:t>
      </w:r>
      <w:r w:rsidR="0023785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5</w:t>
      </w:r>
      <w:r w:rsidR="00A90C9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0 000 </w:t>
      </w:r>
      <w:r w:rsidR="00B71D46" w:rsidRPr="00CD162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 միջին աշխատավարձով</w:t>
      </w:r>
      <w:r w:rsidR="00DA2C8D" w:rsidRPr="00CD162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։</w:t>
      </w:r>
    </w:p>
    <w:p w:rsidR="00F973F4" w:rsidRDefault="00E0522A" w:rsidP="00F973F4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</w:t>
      </w:r>
      <w:r w:rsidR="00F973F4" w:rsidRPr="00F973F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րտադրանքի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նախատեսված</w:t>
      </w:r>
      <w:r w:rsidR="00F973F4" w:rsidRPr="00F973F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ծավալները 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ծրագրի ընթացքում </w:t>
      </w:r>
      <w:r w:rsidR="00F973F4" w:rsidRPr="00F973F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կկազմեն </w:t>
      </w:r>
      <w:r w:rsidR="002D4B2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մոտ </w:t>
      </w:r>
      <w:r w:rsidR="003965C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320 մլն</w:t>
      </w:r>
      <w:r w:rsidR="00F973F4" w:rsidRPr="00F973F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ՀՀ դրամ, որ</w:t>
      </w:r>
      <w:r w:rsidR="002D4B2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ից </w:t>
      </w:r>
      <w:r w:rsidR="0023785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մոտ </w:t>
      </w:r>
      <w:r w:rsidR="003965C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192</w:t>
      </w:r>
      <w:r w:rsidR="007F14B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մլն ՀՀ դրամը</w:t>
      </w:r>
      <w:r w:rsidR="009046A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կիրացվի </w:t>
      </w:r>
      <w:r w:rsidR="00F973F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տարածքում</w:t>
      </w:r>
      <w:r w:rsidR="009326E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մոտ</w:t>
      </w:r>
      <w:r w:rsidR="0023785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965C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25,6 </w:t>
      </w:r>
      <w:r w:rsidR="009326E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մլն ՀՀ դրամը՝ ԵԱՏՄ այլ անդամ երկրներում և մոտ </w:t>
      </w:r>
      <w:r w:rsidR="003965C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102,4</w:t>
      </w:r>
      <w:r w:rsidR="009326E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մլն ՀՀ դրամը՝ երրորդ երկրների տարածքում</w:t>
      </w:r>
      <w:r w:rsidR="00F973F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։</w:t>
      </w:r>
    </w:p>
    <w:p w:rsidR="007C713A" w:rsidRDefault="007C713A" w:rsidP="007C713A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Արտոնություն ստանալու համար ներկայացված ապրանքների արժեքը կազմում է            </w:t>
      </w:r>
      <w:r w:rsidR="003965C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68 6</w:t>
      </w:r>
      <w:r w:rsidR="00BE2001" w:rsidRPr="00BE200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9</w:t>
      </w:r>
      <w:r w:rsidR="00BE200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9 </w:t>
      </w:r>
      <w:r w:rsidR="00BE2001" w:rsidRPr="00BE200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000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ՀՀ դրամ: Մաքսատուրքի ազատման արտոնությունը կազմում է</w:t>
      </w:r>
      <w:r>
        <w:rPr>
          <w:rFonts w:ascii="GHEA Grapalat" w:eastAsia="Times New Roman" w:hAnsi="GHEA Grapalat" w:cs="Times New Roman"/>
          <w:color w:val="FF0000"/>
          <w:sz w:val="24"/>
          <w:szCs w:val="24"/>
          <w:lang w:val="hy-AM" w:eastAsia="ru-RU"/>
        </w:rPr>
        <w:t xml:space="preserve"> </w:t>
      </w:r>
      <w:r w:rsidR="00BE2001" w:rsidRPr="00BE200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7 290 075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ՀՀ դրամ:</w:t>
      </w:r>
    </w:p>
    <w:p w:rsidR="00A41CFE" w:rsidRDefault="00C33C90" w:rsidP="00BE4BFF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91B6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Ներմուծվող ապրանքները չեն ներմուծվում ԵԱՏՄ անդամ-երկրներից, քանի որ </w:t>
      </w:r>
      <w:r w:rsidR="00A41C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բացակայում է </w:t>
      </w:r>
      <w:r w:rsidR="00BE200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ընկերության պահանջներին բավարարող ապրանքների </w:t>
      </w:r>
      <w:r w:rsidR="00A41C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արտադրությունը</w:t>
      </w:r>
      <w:r w:rsidR="00F847E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ԵԱՏՄ անդամ-երկրներում</w:t>
      </w:r>
      <w:r w:rsidR="00A41C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։</w:t>
      </w:r>
    </w:p>
    <w:p w:rsidR="001430B2" w:rsidRPr="00150F49" w:rsidRDefault="001430B2" w:rsidP="00BE4BFF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Հաշվի առնելով վերոգրյալը և ամփոփելով </w:t>
      </w:r>
      <w:r w:rsidR="00DD121A"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շահագրգիռ մարմիններից </w:t>
      </w:r>
      <w:r w:rsidRPr="00BA791A">
        <w:rPr>
          <w:rFonts w:ascii="GHEA Grapalat" w:eastAsia="Calibri" w:hAnsi="GHEA Grapalat" w:cs="Times New Roman"/>
          <w:sz w:val="24"/>
          <w:szCs w:val="24"/>
          <w:lang w:val="hy-AM"/>
        </w:rPr>
        <w:t>ստացված կարծիքները</w:t>
      </w:r>
      <w:r w:rsidR="00576800"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`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նպատակահարմար ենք գտնում բավարարել </w:t>
      </w:r>
      <w:r w:rsidR="005D4A6E" w:rsidRPr="005D4A6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DB736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Նաիրիան</w:t>
      </w:r>
      <w:r w:rsidR="005D4A6E" w:rsidRPr="005D4A6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» </w:t>
      </w:r>
      <w:r w:rsidR="00DB736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ՓԲԸ</w:t>
      </w:r>
      <w:r w:rsidR="005D4A6E" w:rsidRPr="005D4A6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ներկայացված հայտը, որը համապատասխանում է ՀՀ կառավարության 2015 թվականի սեպտեմբերի 17-ի թիվ 1118-Ն որոշմամբ սահմանված պահանջներին:</w:t>
      </w:r>
    </w:p>
    <w:sectPr w:rsidR="001430B2" w:rsidRPr="00150F49" w:rsidSect="002F3754">
      <w:footerReference w:type="default" r:id="rId8"/>
      <w:pgSz w:w="11907" w:h="16840" w:code="9"/>
      <w:pgMar w:top="851" w:right="708" w:bottom="1134" w:left="85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0AD1" w:rsidRDefault="00510AD1">
      <w:pPr>
        <w:spacing w:after="0" w:line="240" w:lineRule="auto"/>
      </w:pPr>
      <w:r>
        <w:separator/>
      </w:r>
    </w:p>
  </w:endnote>
  <w:endnote w:type="continuationSeparator" w:id="0">
    <w:p w:rsidR="00510AD1" w:rsidRDefault="00510A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18A3" w:rsidRDefault="00510AD1">
    <w:pPr>
      <w:pStyle w:val="Footer"/>
    </w:pPr>
  </w:p>
  <w:p w:rsidR="001918A3" w:rsidRDefault="00510AD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0AD1" w:rsidRDefault="00510AD1">
      <w:pPr>
        <w:spacing w:after="0" w:line="240" w:lineRule="auto"/>
      </w:pPr>
      <w:r>
        <w:separator/>
      </w:r>
    </w:p>
  </w:footnote>
  <w:footnote w:type="continuationSeparator" w:id="0">
    <w:p w:rsidR="00510AD1" w:rsidRDefault="00510A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B42A7C"/>
    <w:multiLevelType w:val="hybridMultilevel"/>
    <w:tmpl w:val="44F03C9C"/>
    <w:lvl w:ilvl="0" w:tplc="E7180478">
      <w:start w:val="1"/>
      <w:numFmt w:val="decimal"/>
      <w:lvlText w:val="%1)"/>
      <w:lvlJc w:val="left"/>
      <w:pPr>
        <w:ind w:left="1776" w:hanging="360"/>
      </w:pPr>
      <w:rPr>
        <w:rFonts w:ascii="GHEA Mariam" w:hAnsi="GHEA Mariam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898"/>
    <w:rsid w:val="00001157"/>
    <w:rsid w:val="00002396"/>
    <w:rsid w:val="000115C6"/>
    <w:rsid w:val="00014BB2"/>
    <w:rsid w:val="00015F11"/>
    <w:rsid w:val="00032AA3"/>
    <w:rsid w:val="000407AE"/>
    <w:rsid w:val="00041AC7"/>
    <w:rsid w:val="000426BE"/>
    <w:rsid w:val="0004313D"/>
    <w:rsid w:val="00070820"/>
    <w:rsid w:val="00084EEB"/>
    <w:rsid w:val="00092204"/>
    <w:rsid w:val="000964FA"/>
    <w:rsid w:val="000A3ADC"/>
    <w:rsid w:val="000A41A6"/>
    <w:rsid w:val="000C0893"/>
    <w:rsid w:val="000D5B37"/>
    <w:rsid w:val="000D5EB8"/>
    <w:rsid w:val="000E11E7"/>
    <w:rsid w:val="000F1C31"/>
    <w:rsid w:val="001054A0"/>
    <w:rsid w:val="001237A2"/>
    <w:rsid w:val="001423DB"/>
    <w:rsid w:val="001430B2"/>
    <w:rsid w:val="00145D73"/>
    <w:rsid w:val="00150F49"/>
    <w:rsid w:val="00153DFF"/>
    <w:rsid w:val="001651D8"/>
    <w:rsid w:val="001667E7"/>
    <w:rsid w:val="00170F32"/>
    <w:rsid w:val="001763D2"/>
    <w:rsid w:val="00181B08"/>
    <w:rsid w:val="00191B65"/>
    <w:rsid w:val="001A2AE7"/>
    <w:rsid w:val="001A583E"/>
    <w:rsid w:val="001B370F"/>
    <w:rsid w:val="001B4C02"/>
    <w:rsid w:val="001B571E"/>
    <w:rsid w:val="001B674E"/>
    <w:rsid w:val="001B78A9"/>
    <w:rsid w:val="001D0C48"/>
    <w:rsid w:val="001D3F0E"/>
    <w:rsid w:val="001E42FA"/>
    <w:rsid w:val="001F436E"/>
    <w:rsid w:val="001F4C27"/>
    <w:rsid w:val="0020669D"/>
    <w:rsid w:val="00220686"/>
    <w:rsid w:val="00220AEE"/>
    <w:rsid w:val="00225FAA"/>
    <w:rsid w:val="00232058"/>
    <w:rsid w:val="00232C95"/>
    <w:rsid w:val="0023785A"/>
    <w:rsid w:val="00242961"/>
    <w:rsid w:val="002433C3"/>
    <w:rsid w:val="002449C3"/>
    <w:rsid w:val="0024587F"/>
    <w:rsid w:val="002477E7"/>
    <w:rsid w:val="00252FA5"/>
    <w:rsid w:val="002760B2"/>
    <w:rsid w:val="002774C9"/>
    <w:rsid w:val="00285747"/>
    <w:rsid w:val="00292D8D"/>
    <w:rsid w:val="002C791D"/>
    <w:rsid w:val="002D4728"/>
    <w:rsid w:val="002D4B28"/>
    <w:rsid w:val="002E3AA5"/>
    <w:rsid w:val="002F2162"/>
    <w:rsid w:val="00306341"/>
    <w:rsid w:val="00327E98"/>
    <w:rsid w:val="003422CA"/>
    <w:rsid w:val="003521AE"/>
    <w:rsid w:val="00352C43"/>
    <w:rsid w:val="00361749"/>
    <w:rsid w:val="0036585E"/>
    <w:rsid w:val="00381560"/>
    <w:rsid w:val="003817D0"/>
    <w:rsid w:val="0038706B"/>
    <w:rsid w:val="003905F3"/>
    <w:rsid w:val="00391357"/>
    <w:rsid w:val="0039515D"/>
    <w:rsid w:val="003965C0"/>
    <w:rsid w:val="003C19ED"/>
    <w:rsid w:val="003C79A7"/>
    <w:rsid w:val="003D661E"/>
    <w:rsid w:val="003D7751"/>
    <w:rsid w:val="003D79ED"/>
    <w:rsid w:val="004107C1"/>
    <w:rsid w:val="004136E2"/>
    <w:rsid w:val="00425CEC"/>
    <w:rsid w:val="00430C2D"/>
    <w:rsid w:val="00436E71"/>
    <w:rsid w:val="0044329E"/>
    <w:rsid w:val="00443AEE"/>
    <w:rsid w:val="00463647"/>
    <w:rsid w:val="00465D67"/>
    <w:rsid w:val="00473C7D"/>
    <w:rsid w:val="00474E55"/>
    <w:rsid w:val="00481360"/>
    <w:rsid w:val="00494949"/>
    <w:rsid w:val="004C0275"/>
    <w:rsid w:val="004D731A"/>
    <w:rsid w:val="004E344D"/>
    <w:rsid w:val="004F75B5"/>
    <w:rsid w:val="00510AD1"/>
    <w:rsid w:val="00514604"/>
    <w:rsid w:val="00520A78"/>
    <w:rsid w:val="00530AC3"/>
    <w:rsid w:val="0053316B"/>
    <w:rsid w:val="005354F9"/>
    <w:rsid w:val="00535943"/>
    <w:rsid w:val="00537514"/>
    <w:rsid w:val="005426E2"/>
    <w:rsid w:val="00552D30"/>
    <w:rsid w:val="00555E74"/>
    <w:rsid w:val="00564EE9"/>
    <w:rsid w:val="00565B58"/>
    <w:rsid w:val="00572DAE"/>
    <w:rsid w:val="00576800"/>
    <w:rsid w:val="0058243C"/>
    <w:rsid w:val="00586DDD"/>
    <w:rsid w:val="00590B1C"/>
    <w:rsid w:val="0059493E"/>
    <w:rsid w:val="00596D98"/>
    <w:rsid w:val="005A0171"/>
    <w:rsid w:val="005B5505"/>
    <w:rsid w:val="005B7A0D"/>
    <w:rsid w:val="005C08EC"/>
    <w:rsid w:val="005C4A44"/>
    <w:rsid w:val="005C72FC"/>
    <w:rsid w:val="005D4A6E"/>
    <w:rsid w:val="005D57CF"/>
    <w:rsid w:val="005F1C83"/>
    <w:rsid w:val="005F7911"/>
    <w:rsid w:val="00600228"/>
    <w:rsid w:val="00602DEC"/>
    <w:rsid w:val="00611D22"/>
    <w:rsid w:val="00625985"/>
    <w:rsid w:val="006356EA"/>
    <w:rsid w:val="0065160C"/>
    <w:rsid w:val="00663271"/>
    <w:rsid w:val="00667D8E"/>
    <w:rsid w:val="0067015D"/>
    <w:rsid w:val="00670975"/>
    <w:rsid w:val="00673516"/>
    <w:rsid w:val="0067360F"/>
    <w:rsid w:val="00682676"/>
    <w:rsid w:val="0068692D"/>
    <w:rsid w:val="006879D6"/>
    <w:rsid w:val="00694474"/>
    <w:rsid w:val="0069500E"/>
    <w:rsid w:val="006A3107"/>
    <w:rsid w:val="006A4D11"/>
    <w:rsid w:val="006A7697"/>
    <w:rsid w:val="006C592E"/>
    <w:rsid w:val="006D08D5"/>
    <w:rsid w:val="006D3E61"/>
    <w:rsid w:val="006E06B3"/>
    <w:rsid w:val="006F3352"/>
    <w:rsid w:val="006F6AE4"/>
    <w:rsid w:val="00702A73"/>
    <w:rsid w:val="00707337"/>
    <w:rsid w:val="00711147"/>
    <w:rsid w:val="007154E3"/>
    <w:rsid w:val="007174AB"/>
    <w:rsid w:val="00741412"/>
    <w:rsid w:val="00741759"/>
    <w:rsid w:val="00762D64"/>
    <w:rsid w:val="00771169"/>
    <w:rsid w:val="00791AF7"/>
    <w:rsid w:val="007950C5"/>
    <w:rsid w:val="00796CE4"/>
    <w:rsid w:val="007B3CB4"/>
    <w:rsid w:val="007C324E"/>
    <w:rsid w:val="007C713A"/>
    <w:rsid w:val="007E5300"/>
    <w:rsid w:val="007F0FC7"/>
    <w:rsid w:val="007F14B3"/>
    <w:rsid w:val="00810DCE"/>
    <w:rsid w:val="00832412"/>
    <w:rsid w:val="00833CE1"/>
    <w:rsid w:val="00837400"/>
    <w:rsid w:val="008427F4"/>
    <w:rsid w:val="0084489E"/>
    <w:rsid w:val="008479B3"/>
    <w:rsid w:val="008533FB"/>
    <w:rsid w:val="00853C3F"/>
    <w:rsid w:val="00857492"/>
    <w:rsid w:val="00862F36"/>
    <w:rsid w:val="00863CE6"/>
    <w:rsid w:val="00875B45"/>
    <w:rsid w:val="00876AFD"/>
    <w:rsid w:val="008824D8"/>
    <w:rsid w:val="00886025"/>
    <w:rsid w:val="008933CD"/>
    <w:rsid w:val="008958C8"/>
    <w:rsid w:val="00895F75"/>
    <w:rsid w:val="008A2F96"/>
    <w:rsid w:val="008C06FE"/>
    <w:rsid w:val="008C4E82"/>
    <w:rsid w:val="008C5BF3"/>
    <w:rsid w:val="008C757A"/>
    <w:rsid w:val="008D1F0D"/>
    <w:rsid w:val="008E5CA7"/>
    <w:rsid w:val="008F4259"/>
    <w:rsid w:val="0090411E"/>
    <w:rsid w:val="009046AB"/>
    <w:rsid w:val="0091620A"/>
    <w:rsid w:val="00922ED1"/>
    <w:rsid w:val="00923C46"/>
    <w:rsid w:val="009326E3"/>
    <w:rsid w:val="00952E32"/>
    <w:rsid w:val="0097004D"/>
    <w:rsid w:val="009814D2"/>
    <w:rsid w:val="00982F1F"/>
    <w:rsid w:val="00987F88"/>
    <w:rsid w:val="009A3D8E"/>
    <w:rsid w:val="009B02D4"/>
    <w:rsid w:val="009B2026"/>
    <w:rsid w:val="009C0CD8"/>
    <w:rsid w:val="009C5E40"/>
    <w:rsid w:val="009D1CAF"/>
    <w:rsid w:val="009E1B12"/>
    <w:rsid w:val="009E45CA"/>
    <w:rsid w:val="009E7A4B"/>
    <w:rsid w:val="009F41EE"/>
    <w:rsid w:val="009F59EE"/>
    <w:rsid w:val="00A124C3"/>
    <w:rsid w:val="00A162A0"/>
    <w:rsid w:val="00A323D4"/>
    <w:rsid w:val="00A3455C"/>
    <w:rsid w:val="00A41CFE"/>
    <w:rsid w:val="00A45215"/>
    <w:rsid w:val="00A70480"/>
    <w:rsid w:val="00A75280"/>
    <w:rsid w:val="00A75782"/>
    <w:rsid w:val="00A76627"/>
    <w:rsid w:val="00A90C9C"/>
    <w:rsid w:val="00AA0854"/>
    <w:rsid w:val="00AA13CD"/>
    <w:rsid w:val="00AA62C1"/>
    <w:rsid w:val="00AB4FE4"/>
    <w:rsid w:val="00AB53D8"/>
    <w:rsid w:val="00AC31AD"/>
    <w:rsid w:val="00AD1A40"/>
    <w:rsid w:val="00B00084"/>
    <w:rsid w:val="00B01F30"/>
    <w:rsid w:val="00B05111"/>
    <w:rsid w:val="00B070EF"/>
    <w:rsid w:val="00B31A7D"/>
    <w:rsid w:val="00B35C3A"/>
    <w:rsid w:val="00B373D8"/>
    <w:rsid w:val="00B37847"/>
    <w:rsid w:val="00B4130E"/>
    <w:rsid w:val="00B43CE9"/>
    <w:rsid w:val="00B5295A"/>
    <w:rsid w:val="00B5568B"/>
    <w:rsid w:val="00B64D57"/>
    <w:rsid w:val="00B71D46"/>
    <w:rsid w:val="00B81917"/>
    <w:rsid w:val="00B903FF"/>
    <w:rsid w:val="00B95DE4"/>
    <w:rsid w:val="00BA791A"/>
    <w:rsid w:val="00BB626D"/>
    <w:rsid w:val="00BC1FD6"/>
    <w:rsid w:val="00BC254F"/>
    <w:rsid w:val="00BC4630"/>
    <w:rsid w:val="00BD1F9A"/>
    <w:rsid w:val="00BE2001"/>
    <w:rsid w:val="00BE4BFF"/>
    <w:rsid w:val="00BE7D89"/>
    <w:rsid w:val="00C2451E"/>
    <w:rsid w:val="00C33C90"/>
    <w:rsid w:val="00C35F02"/>
    <w:rsid w:val="00C470E9"/>
    <w:rsid w:val="00C51898"/>
    <w:rsid w:val="00C5567E"/>
    <w:rsid w:val="00C71E87"/>
    <w:rsid w:val="00C77ECC"/>
    <w:rsid w:val="00C80507"/>
    <w:rsid w:val="00C86853"/>
    <w:rsid w:val="00CA0717"/>
    <w:rsid w:val="00CD162D"/>
    <w:rsid w:val="00CE6E35"/>
    <w:rsid w:val="00CE7BB3"/>
    <w:rsid w:val="00CF255D"/>
    <w:rsid w:val="00CF2A20"/>
    <w:rsid w:val="00CF66B5"/>
    <w:rsid w:val="00D00B33"/>
    <w:rsid w:val="00D01AF2"/>
    <w:rsid w:val="00D049B1"/>
    <w:rsid w:val="00D0532A"/>
    <w:rsid w:val="00D138B8"/>
    <w:rsid w:val="00D26B36"/>
    <w:rsid w:val="00D43DA4"/>
    <w:rsid w:val="00D44778"/>
    <w:rsid w:val="00D44ED0"/>
    <w:rsid w:val="00D465C6"/>
    <w:rsid w:val="00D54EFF"/>
    <w:rsid w:val="00D57C23"/>
    <w:rsid w:val="00D67F82"/>
    <w:rsid w:val="00D751EF"/>
    <w:rsid w:val="00D81A9C"/>
    <w:rsid w:val="00D87677"/>
    <w:rsid w:val="00D87C8A"/>
    <w:rsid w:val="00DA26E2"/>
    <w:rsid w:val="00DA2C8D"/>
    <w:rsid w:val="00DA65CF"/>
    <w:rsid w:val="00DB736F"/>
    <w:rsid w:val="00DC2D2A"/>
    <w:rsid w:val="00DC7B25"/>
    <w:rsid w:val="00DD121A"/>
    <w:rsid w:val="00DE3B19"/>
    <w:rsid w:val="00DE4FB8"/>
    <w:rsid w:val="00DF24EB"/>
    <w:rsid w:val="00DF6333"/>
    <w:rsid w:val="00DF72B9"/>
    <w:rsid w:val="00E02C9F"/>
    <w:rsid w:val="00E0522A"/>
    <w:rsid w:val="00E11791"/>
    <w:rsid w:val="00E12D38"/>
    <w:rsid w:val="00E2025F"/>
    <w:rsid w:val="00E671E7"/>
    <w:rsid w:val="00E722D4"/>
    <w:rsid w:val="00E77D0E"/>
    <w:rsid w:val="00E81A94"/>
    <w:rsid w:val="00E919FB"/>
    <w:rsid w:val="00E958C2"/>
    <w:rsid w:val="00EC13C6"/>
    <w:rsid w:val="00EC4E58"/>
    <w:rsid w:val="00ED69EE"/>
    <w:rsid w:val="00EF1C46"/>
    <w:rsid w:val="00EF4964"/>
    <w:rsid w:val="00EF65E5"/>
    <w:rsid w:val="00F00E5D"/>
    <w:rsid w:val="00F14AF6"/>
    <w:rsid w:val="00F153A9"/>
    <w:rsid w:val="00F360BA"/>
    <w:rsid w:val="00F603C5"/>
    <w:rsid w:val="00F6318E"/>
    <w:rsid w:val="00F64FE9"/>
    <w:rsid w:val="00F73AF6"/>
    <w:rsid w:val="00F73E16"/>
    <w:rsid w:val="00F777A6"/>
    <w:rsid w:val="00F80BE6"/>
    <w:rsid w:val="00F812C6"/>
    <w:rsid w:val="00F847E6"/>
    <w:rsid w:val="00F85F84"/>
    <w:rsid w:val="00F879BA"/>
    <w:rsid w:val="00F96201"/>
    <w:rsid w:val="00F973F4"/>
    <w:rsid w:val="00FA2CD2"/>
    <w:rsid w:val="00FB2972"/>
    <w:rsid w:val="00FB2A7E"/>
    <w:rsid w:val="00FB32A2"/>
    <w:rsid w:val="00FD53AA"/>
    <w:rsid w:val="00FD7CD5"/>
    <w:rsid w:val="00FD7F0D"/>
    <w:rsid w:val="00FE1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43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0B2"/>
  </w:style>
  <w:style w:type="character" w:styleId="CommentReference">
    <w:name w:val="annotation reference"/>
    <w:uiPriority w:val="99"/>
    <w:semiHidden/>
    <w:unhideWhenUsed/>
    <w:rsid w:val="001430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3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3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43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0B2"/>
  </w:style>
  <w:style w:type="character" w:styleId="CommentReference">
    <w:name w:val="annotation reference"/>
    <w:uiPriority w:val="99"/>
    <w:semiHidden/>
    <w:unhideWhenUsed/>
    <w:rsid w:val="001430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3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3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2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1</Pages>
  <Words>447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https://mul2.gov.am/tasks/97225/oneclick/Ezrakacutyun.docx?token=545d8fd7d4ca8599e197b4b752ed637f</cp:keywords>
</cp:coreProperties>
</file>