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9691"/>
      </w:tblGrid>
      <w:tr w:rsidR="00E8262D" w:rsidRPr="000D5711" w:rsidTr="005F2DD0">
        <w:trPr>
          <w:trHeight w:val="179"/>
        </w:trPr>
        <w:tc>
          <w:tcPr>
            <w:tcW w:w="10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E8262D">
            <w:pPr>
              <w:numPr>
                <w:ilvl w:val="0"/>
                <w:numId w:val="1"/>
              </w:numPr>
              <w:jc w:val="center"/>
              <w:rPr>
                <w:rFonts w:ascii="GHEA Grapalat" w:hAnsi="GHEA Grapalat"/>
                <w:b/>
                <w:lang w:val="pt-BR"/>
              </w:rPr>
            </w:pPr>
            <w:bookmarkStart w:id="0" w:name="_GoBack"/>
            <w:bookmarkEnd w:id="0"/>
            <w:r w:rsidRPr="008F31E0">
              <w:rPr>
                <w:rFonts w:ascii="GHEA Grapalat" w:hAnsi="GHEA Grapalat"/>
                <w:b/>
                <w:lang w:val="pt-BR"/>
              </w:rPr>
              <w:t>&lt;Բնակելի տարածք նվիրելու մասին&gt; ՀՀ կառավարության որոշման</w:t>
            </w:r>
          </w:p>
          <w:p w:rsidR="00E8262D" w:rsidRPr="008F31E0" w:rsidRDefault="00E8262D" w:rsidP="005F2DD0">
            <w:pPr>
              <w:ind w:left="342"/>
              <w:jc w:val="center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b/>
                <w:lang w:val="pt-BR"/>
              </w:rPr>
              <w:t xml:space="preserve"> նախագծի հիմնավորում</w:t>
            </w:r>
          </w:p>
        </w:tc>
      </w:tr>
      <w:tr w:rsidR="00E8262D" w:rsidRPr="00885502" w:rsidTr="005F2DD0">
        <w:trPr>
          <w:trHeight w:val="25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85502" w:rsidRDefault="00E8262D" w:rsidP="005F2DD0">
            <w:pPr>
              <w:jc w:val="both"/>
              <w:rPr>
                <w:rFonts w:ascii="GHEA Grapalat" w:hAnsi="GHEA Grapalat"/>
                <w:lang w:val="pt-BR"/>
              </w:rPr>
            </w:pPr>
            <w:r w:rsidRPr="00885502">
              <w:rPr>
                <w:rFonts w:ascii="GHEA Grapalat" w:hAnsi="GHEA Grapalat"/>
                <w:lang w:val="pt-BR"/>
              </w:rPr>
              <w:t>1.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sz w:val="22"/>
                <w:szCs w:val="22"/>
                <w:lang w:val="pt-BR"/>
              </w:rPr>
              <w:t>Անհրաժեշտությունը</w:t>
            </w:r>
          </w:p>
        </w:tc>
      </w:tr>
      <w:tr w:rsidR="00E8262D" w:rsidRPr="009423D2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8F31E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ՀՀ կառավարության սույն որոշման նախագծի ընդունման անհրաժեշտությունը պայմանավորված է ՀՀ կառավարության 2011 թվականի մարտի 24-ի N 305-Ն որոշմամբ: </w:t>
            </w:r>
          </w:p>
        </w:tc>
      </w:tr>
      <w:tr w:rsidR="00E8262D" w:rsidRPr="008F31E0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>2.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sz w:val="22"/>
                <w:szCs w:val="22"/>
                <w:lang w:val="pt-BR"/>
              </w:rPr>
              <w:t>Ընթացիկ իրավիճակը և խնդիրները</w:t>
            </w:r>
          </w:p>
        </w:tc>
      </w:tr>
      <w:tr w:rsidR="00E8262D" w:rsidRPr="009423D2" w:rsidTr="005F2DD0">
        <w:trPr>
          <w:trHeight w:val="14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 xml:space="preserve"> 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3D25F3" w:rsidRDefault="00E8262D" w:rsidP="005F2DD0">
            <w:pPr>
              <w:ind w:firstLine="342"/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8F31E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ՀՀ Կոտայքի մարզի Բյուրեղավան քաղաքի գիշերօթիկ դպրոցի ուսուցչի տանը բնակվող 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թվով</w:t>
            </w:r>
            <w:r w:rsidRPr="00CC0557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7E210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4</w:t>
            </w:r>
            <w:r w:rsidRPr="00CC0557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սենյակների</w:t>
            </w:r>
            <w:r w:rsidRPr="00CC0557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բնակիչները գրություններով դիմել են 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ՀՀ ԿԱ պետական գույքի կառավարման վարչություն</w:t>
            </w:r>
            <w:r w:rsidRPr="008F31E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և խնդրել են իրենց նվիրել իրենց կողմից զբաղեցրած բնակելի տարածքները մշտական բնակության վայր ունենալու նպատակով:</w:t>
            </w:r>
          </w:p>
          <w:p w:rsidR="00E8262D" w:rsidRPr="003D25F3" w:rsidRDefault="00E8262D" w:rsidP="005F2DD0">
            <w:pPr>
              <w:ind w:firstLine="342"/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Դիմումներին կից ներկայացրել են ՀՀ օրենսդրությամբ սահմանված փաստաթղթերը.</w:t>
            </w:r>
          </w:p>
          <w:p w:rsidR="00E8262D" w:rsidRPr="00692DCA" w:rsidRDefault="00E8262D" w:rsidP="005F2DD0">
            <w:pPr>
              <w:ind w:firstLine="498"/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ՀՀ Կոտայքի մարզի Բյուրեղավան քաղաքի Օղակաձև փող. հ.51 բնակելի 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տան թիվ 1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բն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ակարանում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հաշվառված են թվով 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5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անձիք, նախագծում ներառվել են թվով 4-ը /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1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-ը սահմանված կարգով հրաժարվել են իր բաժնեմասից/: </w:t>
            </w:r>
          </w:p>
          <w:p w:rsidR="00E8262D" w:rsidRPr="003D25F3" w:rsidRDefault="00E8262D" w:rsidP="005F2DD0">
            <w:pPr>
              <w:ind w:firstLine="498"/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Թ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իվ </w:t>
            </w:r>
            <w:r w:rsidRPr="00692DC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5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բնակարանում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հաշվառված են թվով </w:t>
            </w:r>
            <w:r w:rsidRPr="00692DCA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5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հոգի, 1-ը հրաժարվել է սեփականաշնորհմանը մասնակցելուց /իր հասանելիք բաժնեմասից/:</w:t>
            </w:r>
          </w:p>
          <w:p w:rsidR="00E8262D" w:rsidRPr="003D25F3" w:rsidRDefault="00E8262D" w:rsidP="005F2DD0">
            <w:pPr>
              <w:ind w:firstLine="498"/>
              <w:jc w:val="both"/>
              <w:rPr>
                <w:rFonts w:ascii="GHEA Grapalat" w:hAnsi="GHEA Grapalat"/>
                <w:color w:val="000000"/>
                <w:lang w:val="pt-BR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</w:rPr>
              <w:t>Թ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իվ 7 բնակարանում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հաշվառված են թվով </w:t>
            </w:r>
            <w:r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4 </w:t>
            </w:r>
            <w:r w:rsidRPr="003D25F3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>հոգի, 1-ը հրաժարվել է սեփականաշնորհմանը մասնակցելուց /իր հասանելիք բաժնեմասից/:</w:t>
            </w:r>
          </w:p>
          <w:p w:rsidR="00E8262D" w:rsidRPr="003D25F3" w:rsidRDefault="00E8262D" w:rsidP="005F2DD0">
            <w:pPr>
              <w:ind w:firstLine="342"/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8F31E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Վարչություն է ներկայացվել բնակելի տարածքների նվիրատվության համար անհրաժեշտ՝ ՀՀ կառավարության 2011 թվականի մարտի 24-ի N 305-Ն որոշմամբ նախատեսված բոլոր փաստաթղթերը: </w:t>
            </w:r>
          </w:p>
          <w:p w:rsidR="00E8262D" w:rsidRPr="003D25F3" w:rsidRDefault="00E8262D" w:rsidP="005F2DD0">
            <w:pPr>
              <w:jc w:val="both"/>
              <w:rPr>
                <w:rFonts w:ascii="GHEA Grapalat" w:hAnsi="GHEA Grapalat"/>
                <w:color w:val="000000"/>
                <w:lang w:val="pt-BR"/>
              </w:rPr>
            </w:pPr>
            <w:r w:rsidRPr="008F31E0">
              <w:rPr>
                <w:rFonts w:ascii="GHEA Grapalat" w:hAnsi="GHEA Grapalat"/>
                <w:color w:val="000000"/>
                <w:sz w:val="22"/>
                <w:szCs w:val="22"/>
                <w:lang w:val="pt-BR"/>
              </w:rPr>
              <w:t xml:space="preserve">      Հիմք ընդունելով ՀՀ քաղաքացիական օրենսգրքի 594-րդ հոդվածի դրույթները և ՀՀ կառավարության 2011 թվականի մարտի 24-ի N 305-Ն որոշումը՝ ՀՀ ԿԱ պետական գույքի կառավարման վարչությունը նախապատրաստել և շրջանառության մեջ է դրել &lt;Բնակելի տարածք նվիրելու մասին&gt; ՀՀ կառավարության որոշման նախագիծը:</w:t>
            </w:r>
          </w:p>
        </w:tc>
      </w:tr>
      <w:tr w:rsidR="00E8262D" w:rsidRPr="008F31E0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>3.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Տվյալ բնագավառում իրականացվող քաղաքականությունը </w:t>
            </w:r>
          </w:p>
        </w:tc>
      </w:tr>
      <w:tr w:rsidR="00E8262D" w:rsidRPr="009423D2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>Սոցիալական և կենցաղային խնդիրների դրական և արդարացի լուծումը։</w:t>
            </w:r>
          </w:p>
        </w:tc>
      </w:tr>
      <w:tr w:rsidR="00E8262D" w:rsidRPr="008F31E0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>4.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sz w:val="22"/>
                <w:szCs w:val="22"/>
                <w:lang w:val="pt-BR"/>
              </w:rPr>
              <w:t xml:space="preserve">Կարգավորման նպատակը և բնույթը </w:t>
            </w:r>
          </w:p>
        </w:tc>
      </w:tr>
      <w:tr w:rsidR="00E8262D" w:rsidRPr="009423D2" w:rsidTr="005F2DD0">
        <w:trPr>
          <w:trHeight w:val="41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 xml:space="preserve">ՀՀ կառավարության սույն որոշման նախագծի ընդունման նպատակը ուսուցչի տներում երկար տարիներ բնակվող բնակիչների և նրանց ընտանիքների բնակարանային խնդիրների լուծումն է: </w:t>
            </w:r>
          </w:p>
        </w:tc>
      </w:tr>
      <w:tr w:rsidR="00E8262D" w:rsidRPr="009423D2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>5.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sz w:val="22"/>
                <w:szCs w:val="22"/>
                <w:lang w:val="pt-BR"/>
              </w:rPr>
              <w:t>Նախագծի մշակման գործընթացում ներգրավված ինստիտուտները և անձիք</w:t>
            </w:r>
          </w:p>
        </w:tc>
      </w:tr>
      <w:tr w:rsidR="00E8262D" w:rsidRPr="009423D2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 xml:space="preserve">Նախագիծը մշակվել է ՀՀ ԿԱ պետական գույքի կառավարման վարչության պետական գույքի կառավարման քաղաքականության վարչության կողմից </w:t>
            </w:r>
          </w:p>
        </w:tc>
      </w:tr>
      <w:tr w:rsidR="00E8262D" w:rsidRPr="008F31E0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>6.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sz w:val="22"/>
                <w:szCs w:val="22"/>
                <w:lang w:val="pt-BR"/>
              </w:rPr>
              <w:t>Ակնկալվող արդյունքը</w:t>
            </w:r>
          </w:p>
        </w:tc>
      </w:tr>
      <w:tr w:rsidR="00E8262D" w:rsidRPr="008F31E0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 xml:space="preserve">Բնակչության բնակարանային խնդիրների լուծումը: </w:t>
            </w:r>
          </w:p>
        </w:tc>
      </w:tr>
      <w:tr w:rsidR="00E8262D" w:rsidRPr="008F31E0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>7.</w:t>
            </w: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sz w:val="22"/>
                <w:szCs w:val="22"/>
                <w:lang w:val="pt-BR"/>
              </w:rPr>
              <w:t>Այլ տեղեկություններ</w:t>
            </w:r>
          </w:p>
        </w:tc>
      </w:tr>
      <w:tr w:rsidR="00E8262D" w:rsidRPr="008F31E0" w:rsidTr="005F2DD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</w:p>
        </w:tc>
        <w:tc>
          <w:tcPr>
            <w:tcW w:w="9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firstLine="342"/>
              <w:jc w:val="both"/>
              <w:rPr>
                <w:rFonts w:ascii="GHEA Grapalat" w:hAnsi="GHEA Grapalat"/>
                <w:lang w:val="pt-BR"/>
              </w:rPr>
            </w:pPr>
            <w:r w:rsidRPr="008F31E0">
              <w:rPr>
                <w:rFonts w:ascii="GHEA Grapalat" w:hAnsi="GHEA Grapalat"/>
                <w:sz w:val="22"/>
                <w:szCs w:val="22"/>
                <w:lang w:val="pt-BR"/>
              </w:rPr>
              <w:t xml:space="preserve">---------------------- </w:t>
            </w:r>
          </w:p>
        </w:tc>
      </w:tr>
    </w:tbl>
    <w:p w:rsidR="00E8262D" w:rsidRPr="008F31E0" w:rsidRDefault="00E8262D" w:rsidP="00E8262D">
      <w:pPr>
        <w:rPr>
          <w:rFonts w:ascii="GHEA Grapalat" w:hAnsi="GHEA Grapalat"/>
          <w:b/>
          <w:sz w:val="22"/>
          <w:szCs w:val="22"/>
          <w:lang w:val="pt-BR"/>
        </w:rPr>
      </w:pPr>
    </w:p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640"/>
      </w:tblGrid>
      <w:tr w:rsidR="00E8262D" w:rsidRPr="009423D2" w:rsidTr="005F2DD0"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left="702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lang w:val="pt-BR"/>
              </w:rPr>
              <w:t>2. Պետական բյուջեում կամ տեղական ինքնակառավարման մարմինների բյուջեների վրա ազդեցությունը</w:t>
            </w:r>
          </w:p>
        </w:tc>
      </w:tr>
      <w:tr w:rsidR="00E8262D" w:rsidRPr="009423D2" w:rsidTr="005F2DD0">
        <w:trPr>
          <w:trHeight w:val="8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jc w:val="center"/>
              <w:rPr>
                <w:rFonts w:ascii="GHEA Grapalat" w:hAnsi="GHEA Grapalat"/>
                <w:lang w:val="pt-BR"/>
              </w:rPr>
            </w:pPr>
          </w:p>
        </w:tc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lang w:val="pt-BR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>&lt;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Բնակելի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տարածք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նվիրելու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մասին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&gt;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ՀՀ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կառավարության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որոշման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նախագծի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ընդունման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կապակցությամբ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պետական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տեղական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ինքնակառավարման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մարմինների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բյուջեներում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ծախսերի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եկամուտների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էական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ավելացում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en-US"/>
              </w:rPr>
              <w:t>կամ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նվազեցում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չի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նախատեսվում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pt-BR"/>
              </w:rPr>
              <w:t>:</w:t>
            </w:r>
          </w:p>
          <w:p w:rsidR="00E8262D" w:rsidRPr="008F31E0" w:rsidRDefault="00E8262D" w:rsidP="005F2DD0">
            <w:pPr>
              <w:rPr>
                <w:rFonts w:ascii="GHEA Grapalat" w:hAnsi="GHEA Grapalat"/>
                <w:bCs/>
                <w:lang w:val="pt-BR"/>
              </w:rPr>
            </w:pPr>
          </w:p>
        </w:tc>
      </w:tr>
    </w:tbl>
    <w:p w:rsidR="00E8262D" w:rsidRPr="008F31E0" w:rsidRDefault="00E8262D" w:rsidP="00E8262D">
      <w:pPr>
        <w:jc w:val="both"/>
        <w:rPr>
          <w:rFonts w:ascii="GHEA Grapalat" w:hAnsi="GHEA Grapalat"/>
          <w:sz w:val="22"/>
          <w:szCs w:val="22"/>
          <w:lang w:val="pt-BR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9782"/>
      </w:tblGrid>
      <w:tr w:rsidR="00E8262D" w:rsidRPr="009423D2" w:rsidTr="005F2DD0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left="702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lang w:val="pt-BR"/>
              </w:rPr>
              <w:t>3.  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1.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Նախագծի ընդունումը այլ իրավական ակտերում փոփոխություններ կատարելու անհրաժեշտություն չի առաջացնի: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2.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Միջազգային պայմանագրերով ստանձնած պարտավորությունների հետ համապատասխանությունը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-----------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3.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Այլ տեղեկություններ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 xml:space="preserve"> ----------</w:t>
            </w:r>
          </w:p>
        </w:tc>
      </w:tr>
      <w:tr w:rsidR="00E8262D" w:rsidRPr="008F31E0" w:rsidTr="005F2DD0">
        <w:tc>
          <w:tcPr>
            <w:tcW w:w="103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8262D" w:rsidRPr="008F31E0" w:rsidRDefault="00E8262D" w:rsidP="005F2DD0">
            <w:pPr>
              <w:ind w:right="459"/>
              <w:jc w:val="center"/>
              <w:rPr>
                <w:rFonts w:ascii="GHEA Grapalat" w:hAnsi="GHEA Grapalat"/>
                <w:b/>
                <w:bCs/>
                <w:kern w:val="16"/>
              </w:rPr>
            </w:pPr>
          </w:p>
        </w:tc>
      </w:tr>
      <w:tr w:rsidR="00E8262D" w:rsidRPr="008F31E0" w:rsidTr="005F2DD0">
        <w:tc>
          <w:tcPr>
            <w:tcW w:w="10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left="702"/>
              <w:rPr>
                <w:rFonts w:ascii="GHEA Grapalat" w:hAnsi="GHEA Grapalat"/>
                <w:b/>
                <w:lang w:val="pt-BR"/>
              </w:rPr>
            </w:pPr>
            <w:r w:rsidRPr="008F31E0">
              <w:rPr>
                <w:rFonts w:ascii="GHEA Grapalat" w:hAnsi="GHEA Grapalat"/>
                <w:b/>
                <w:lang w:val="pt-BR"/>
              </w:rPr>
              <w:t>4. Տեղեկանք հասարակության մասնակցության մասին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1.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right="459"/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Հասարակությանը նախագծի վերաբերյալ իրազեկումը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right="459"/>
              <w:jc w:val="both"/>
              <w:rPr>
                <w:rFonts w:ascii="GHEA Grapalat" w:hAnsi="GHEA Grapalat"/>
                <w:bCs/>
                <w:kern w:val="16"/>
                <w:highlight w:val="yellow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 xml:space="preserve">Նախագծի էլեկտրոնային տարբերակը, մինչև նախագիծը ՀՀ կառավարության նիստի քննարկմանը ներկայացնելը, տեղադրվում է ՀՀ կառավարության ինտերնետային կայքում` e-gov.am հասցեում: </w:t>
            </w:r>
          </w:p>
        </w:tc>
      </w:tr>
      <w:tr w:rsidR="00E8262D" w:rsidRPr="009423D2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  <w:lang w:val="en-US"/>
              </w:rPr>
            </w:pPr>
            <w:r w:rsidRPr="008F31E0">
              <w:rPr>
                <w:rFonts w:ascii="GHEA Grapalat" w:hAnsi="GHEA Grapalat"/>
                <w:bCs/>
                <w:kern w:val="16"/>
                <w:sz w:val="22"/>
                <w:szCs w:val="22"/>
                <w:lang w:val="en-US"/>
              </w:rPr>
              <w:t>2.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right="459"/>
              <w:rPr>
                <w:rFonts w:ascii="GHEA Grapalat" w:hAnsi="GHEA Grapalat"/>
                <w:bCs/>
                <w:kern w:val="16"/>
                <w:lang w:val="en-US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Հասարակության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մասնակցությունը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նախագծմանը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և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/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կամ</w:t>
            </w:r>
            <w:r w:rsidRPr="008F31E0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քննարկումներին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  <w:lang w:val="en-US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right="459"/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  <w:r w:rsidRPr="008F31E0">
              <w:rPr>
                <w:rFonts w:ascii="GHEA Grapalat" w:hAnsi="GHEA Grapalat"/>
                <w:bCs/>
                <w:sz w:val="22"/>
                <w:szCs w:val="22"/>
              </w:rPr>
              <w:t>--------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3.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right="459"/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Այլ տեղեկություններ</w:t>
            </w:r>
          </w:p>
        </w:tc>
      </w:tr>
      <w:tr w:rsidR="00E8262D" w:rsidRPr="008F31E0" w:rsidTr="005F2DD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rPr>
                <w:rFonts w:ascii="GHEA Grapalat" w:hAnsi="GHEA Grapalat"/>
                <w:bCs/>
                <w:kern w:val="1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2D" w:rsidRPr="008F31E0" w:rsidRDefault="00E8262D" w:rsidP="005F2DD0">
            <w:pPr>
              <w:ind w:right="459"/>
              <w:rPr>
                <w:rFonts w:ascii="GHEA Grapalat" w:hAnsi="GHEA Grapalat"/>
                <w:bCs/>
                <w:kern w:val="16"/>
              </w:rPr>
            </w:pPr>
            <w:r w:rsidRPr="008F31E0">
              <w:rPr>
                <w:rFonts w:ascii="GHEA Grapalat" w:hAnsi="GHEA Grapalat"/>
                <w:bCs/>
                <w:sz w:val="22"/>
                <w:szCs w:val="22"/>
              </w:rPr>
              <w:t>--------</w:t>
            </w:r>
          </w:p>
        </w:tc>
      </w:tr>
    </w:tbl>
    <w:p w:rsidR="00E8262D" w:rsidRPr="008F31E0" w:rsidRDefault="00E8262D" w:rsidP="00E8262D">
      <w:pPr>
        <w:rPr>
          <w:rFonts w:ascii="GHEA Grapalat" w:hAnsi="GHEA Grapalat"/>
          <w:sz w:val="22"/>
          <w:szCs w:val="22"/>
          <w:lang w:val="en-US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E8262D" w:rsidRDefault="00E8262D" w:rsidP="00E8262D">
      <w:pPr>
        <w:pStyle w:val="BodyTextIndent"/>
        <w:tabs>
          <w:tab w:val="left" w:pos="9072"/>
        </w:tabs>
        <w:ind w:right="-1"/>
        <w:jc w:val="center"/>
        <w:rPr>
          <w:rFonts w:ascii="GHEA Grapalat" w:hAnsi="GHEA Grapalat"/>
          <w:sz w:val="22"/>
          <w:szCs w:val="22"/>
          <w:lang w:val="ru-RU"/>
        </w:rPr>
      </w:pPr>
    </w:p>
    <w:p w:rsidR="00645632" w:rsidRDefault="00645632"/>
    <w:sectPr w:rsidR="00645632" w:rsidSect="006456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04BD1"/>
    <w:multiLevelType w:val="hybridMultilevel"/>
    <w:tmpl w:val="F620F380"/>
    <w:lvl w:ilvl="0" w:tplc="C85866B0">
      <w:start w:val="1"/>
      <w:numFmt w:val="decimal"/>
      <w:lvlText w:val="%1."/>
      <w:lvlJc w:val="left"/>
      <w:pPr>
        <w:ind w:left="751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2D"/>
    <w:rsid w:val="00645632"/>
    <w:rsid w:val="00E8262D"/>
    <w:rsid w:val="00F8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62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8262D"/>
    <w:pPr>
      <w:ind w:firstLine="720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E8262D"/>
    <w:rPr>
      <w:rFonts w:ascii="Times Armenian" w:eastAsia="Times New Roman" w:hAnsi="Times Armenian" w:cs="Arial"/>
      <w:kern w:val="16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262D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8262D"/>
    <w:pPr>
      <w:ind w:firstLine="720"/>
      <w:jc w:val="both"/>
    </w:pPr>
    <w:rPr>
      <w:rFonts w:ascii="Times Armenian" w:hAnsi="Times Armenian" w:cs="Arial"/>
      <w:kern w:val="16"/>
      <w:lang w:val="en-US" w:eastAsia="en-US"/>
    </w:rPr>
  </w:style>
  <w:style w:type="character" w:customStyle="1" w:styleId="BodyTextIndentChar">
    <w:name w:val="Body Text Indent Char"/>
    <w:basedOn w:val="DefaultParagraphFont"/>
    <w:link w:val="BodyTextIndent"/>
    <w:rsid w:val="00E8262D"/>
    <w:rPr>
      <w:rFonts w:ascii="Times Armenian" w:eastAsia="Times New Roman" w:hAnsi="Times Armenian" w:cs="Arial"/>
      <w:kern w:val="16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2743</Characters>
  <Application>Microsoft Office Word</Application>
  <DocSecurity>4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SophieB</dc:creator>
  <cp:lastModifiedBy>Bela Galstyan</cp:lastModifiedBy>
  <cp:revision>2</cp:revision>
  <dcterms:created xsi:type="dcterms:W3CDTF">2016-08-02T13:17:00Z</dcterms:created>
  <dcterms:modified xsi:type="dcterms:W3CDTF">2016-08-02T13:17:00Z</dcterms:modified>
</cp:coreProperties>
</file>