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FB" w:rsidRPr="00AF66EF" w:rsidRDefault="004D52FB" w:rsidP="004D52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</w:p>
    <w:p w:rsidR="004D52FB" w:rsidRPr="00AF66EF" w:rsidRDefault="00AF66EF" w:rsidP="004D52F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4"/>
          <w:szCs w:val="24"/>
          <w:lang w:eastAsia="en-GB"/>
        </w:rPr>
      </w:pPr>
      <w:r w:rsidRPr="00AF66EF">
        <w:rPr>
          <w:rFonts w:ascii="GHEA Grapalat" w:eastAsia="Times New Roman" w:hAnsi="GHEA Grapalat" w:cs="Times New Roman"/>
          <w:bCs/>
          <w:sz w:val="24"/>
          <w:szCs w:val="24"/>
          <w:lang w:eastAsia="en-GB"/>
        </w:rPr>
        <w:t>ՆԱԽԱԳԻԾ</w:t>
      </w:r>
    </w:p>
    <w:p w:rsidR="004D52FB" w:rsidRPr="00AF66EF" w:rsidRDefault="004D52FB" w:rsidP="004D52F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</w:p>
    <w:p w:rsidR="004D52FB" w:rsidRPr="00AF66EF" w:rsidRDefault="004D52FB" w:rsidP="004D52F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</w:p>
    <w:p w:rsidR="004D52FB" w:rsidRPr="004D52FB" w:rsidRDefault="004D52FB" w:rsidP="004D52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F66EF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ԿԱՌԱՎԱՐՈՒԹՅՈՒՆ</w:t>
      </w:r>
    </w:p>
    <w:p w:rsidR="004D52FB" w:rsidRPr="004D52FB" w:rsidRDefault="004D52FB" w:rsidP="004D52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4D52FB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4D52FB" w:rsidRPr="004D52FB" w:rsidRDefault="004D52FB" w:rsidP="004D52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4D52FB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</w:p>
    <w:p w:rsidR="004D52FB" w:rsidRDefault="004D52FB" w:rsidP="004D52FB">
      <w:pPr>
        <w:spacing w:after="0" w:line="240" w:lineRule="auto"/>
        <w:ind w:firstLine="375"/>
        <w:jc w:val="center"/>
        <w:rPr>
          <w:rFonts w:ascii="Courier New" w:eastAsia="Times New Roman" w:hAnsi="Courier New" w:cs="Courier New"/>
          <w:sz w:val="24"/>
          <w:szCs w:val="24"/>
          <w:lang w:eastAsia="en-GB"/>
        </w:rPr>
      </w:pPr>
      <w:r w:rsidRPr="004D52FB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AF66EF" w:rsidRPr="004D52FB" w:rsidRDefault="00AF66EF" w:rsidP="004D52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4D52FB" w:rsidRDefault="004D52FB" w:rsidP="004D52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«__»</w:t>
      </w:r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հուլիսի</w:t>
      </w:r>
      <w:proofErr w:type="spellEnd"/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201</w:t>
      </w:r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6</w:t>
      </w:r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թվականի</w:t>
      </w:r>
      <w:proofErr w:type="spellEnd"/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N </w:t>
      </w:r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     </w:t>
      </w:r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-Ն</w:t>
      </w:r>
    </w:p>
    <w:p w:rsidR="00AF66EF" w:rsidRPr="004D52FB" w:rsidRDefault="00AF66EF" w:rsidP="004D52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4D52FB" w:rsidRPr="004D52FB" w:rsidRDefault="004D52FB" w:rsidP="004D52F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4D52FB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4D52FB" w:rsidRPr="00AF66EF" w:rsidRDefault="00AF66EF" w:rsidP="004D52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AF66EF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ԿԱՌԱՎԱՐՈՒԹՅԱՆ 2012 ԹՎԱԿԱՆԻ ԴԵԿՏԵՄԲԵՐԻ 27-Ի ԹԻՎ 1675-Ն ՈՐՈՇՄԱՆ ՄԵՋ ՓՈՓՈԽՈՒԹՅՈՒՆՆԵՐ ԿԱՏԱՐԵԼՈՒ ՄԱՍԻՆ</w:t>
      </w:r>
    </w:p>
    <w:p w:rsidR="004D52FB" w:rsidRPr="004D52FB" w:rsidRDefault="004D52FB" w:rsidP="004D52F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4D52FB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4D52FB" w:rsidRPr="004D52FB" w:rsidRDefault="004D52FB" w:rsidP="00AF66E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proofErr w:type="spellStart"/>
      <w:proofErr w:type="gramStart"/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Հայաստանի</w:t>
      </w:r>
      <w:proofErr w:type="spellEnd"/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Հանրապետության</w:t>
      </w:r>
      <w:proofErr w:type="spellEnd"/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կառավարությունը</w:t>
      </w:r>
      <w:proofErr w:type="spellEnd"/>
      <w:r w:rsidRPr="00AF66EF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  <w:proofErr w:type="spellStart"/>
      <w:r w:rsidRPr="004D52F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en-GB"/>
        </w:rPr>
        <w:t>որոշում</w:t>
      </w:r>
      <w:proofErr w:type="spellEnd"/>
      <w:r w:rsidRPr="004D52F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en-GB"/>
        </w:rPr>
        <w:t xml:space="preserve"> է.</w:t>
      </w:r>
      <w:proofErr w:type="gramEnd"/>
    </w:p>
    <w:p w:rsidR="004D52FB" w:rsidRPr="00AF66EF" w:rsidRDefault="004D52FB" w:rsidP="00AF66E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1. </w:t>
      </w:r>
      <w:proofErr w:type="spellStart"/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Հայաստանի</w:t>
      </w:r>
      <w:proofErr w:type="spellEnd"/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Հանրապետության</w:t>
      </w:r>
      <w:proofErr w:type="spellEnd"/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կառավարության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2012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թվականի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դեկտեմբերի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27-ի </w:t>
      </w:r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«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Պետական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գույքն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օտարելու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մասին</w:t>
      </w:r>
      <w:proofErr w:type="spellEnd"/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»</w:t>
      </w:r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թիվ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1675-Ն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որոշման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/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այսուհետ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՝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Որոշում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/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մեջ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կատարել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հետևյալ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փոփոխությունները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՝</w:t>
      </w:r>
    </w:p>
    <w:p w:rsidR="004D52FB" w:rsidRPr="00AF66EF" w:rsidRDefault="004D52FB" w:rsidP="00AF66E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proofErr w:type="gram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1)</w:t>
      </w:r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Որոշման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2-րդ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կետի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2-րդ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ենթակետը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շարադրել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հետևյալ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խմբագրությամբ</w:t>
      </w:r>
      <w:proofErr w:type="spell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  <w:proofErr w:type="gramEnd"/>
    </w:p>
    <w:p w:rsidR="00587A2A" w:rsidRPr="00AF66EF" w:rsidRDefault="004D52FB" w:rsidP="00AF66E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«2) </w:t>
      </w:r>
      <w:proofErr w:type="spellStart"/>
      <w:proofErr w:type="gram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որ</w:t>
      </w:r>
      <w:proofErr w:type="spellEnd"/>
      <w:proofErr w:type="gramEnd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գույքի</w:t>
      </w:r>
      <w:proofErr w:type="spellEnd"/>
      <w:r w:rsidRPr="00AF66EF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հողամասի</w:t>
      </w:r>
      <w:proofErr w:type="spellEnd"/>
      <w:r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բաժնեմասի</w:t>
      </w:r>
      <w:proofErr w:type="spellEnd"/>
      <w:r w:rsidRPr="00AF66EF">
        <w:rPr>
          <w:rFonts w:ascii="GHEA Grapalat" w:hAnsi="GHEA Grapalat"/>
          <w:sz w:val="24"/>
          <w:szCs w:val="24"/>
          <w:lang w:val="hy-AM"/>
        </w:rPr>
        <w:t xml:space="preserve"> առուվաճառքի գինը կազմում է  21</w:t>
      </w:r>
      <w:r w:rsidRPr="00AF66EF">
        <w:rPr>
          <w:rFonts w:ascii="GHEA Grapalat" w:hAnsi="GHEA Grapalat"/>
          <w:sz w:val="24"/>
          <w:szCs w:val="24"/>
        </w:rPr>
        <w:t>,</w:t>
      </w:r>
      <w:r w:rsidRPr="00AF66EF">
        <w:rPr>
          <w:rFonts w:ascii="GHEA Grapalat" w:hAnsi="GHEA Grapalat"/>
          <w:sz w:val="24"/>
          <w:szCs w:val="24"/>
          <w:lang w:val="hy-AM"/>
        </w:rPr>
        <w:t>282</w:t>
      </w:r>
      <w:r w:rsidRPr="00AF66EF">
        <w:rPr>
          <w:rFonts w:ascii="GHEA Grapalat" w:hAnsi="GHEA Grapalat"/>
          <w:sz w:val="24"/>
          <w:szCs w:val="24"/>
        </w:rPr>
        <w:t>,</w:t>
      </w:r>
      <w:r w:rsidRPr="00AF66EF">
        <w:rPr>
          <w:rFonts w:ascii="GHEA Grapalat" w:hAnsi="GHEA Grapalat"/>
          <w:sz w:val="24"/>
          <w:szCs w:val="24"/>
          <w:lang w:val="hy-AM"/>
        </w:rPr>
        <w:t>422</w:t>
      </w:r>
      <w:r w:rsidRPr="00AF66EF">
        <w:rPr>
          <w:rFonts w:ascii="GHEA Grapalat" w:hAnsi="GHEA Grapalat"/>
          <w:sz w:val="24"/>
          <w:szCs w:val="24"/>
        </w:rPr>
        <w:t>.</w:t>
      </w:r>
      <w:r w:rsidRPr="00AF66EF">
        <w:rPr>
          <w:rFonts w:ascii="GHEA Grapalat" w:hAnsi="GHEA Grapalat"/>
          <w:sz w:val="24"/>
          <w:szCs w:val="24"/>
          <w:lang w:val="hy-AM"/>
        </w:rPr>
        <w:t>068</w:t>
      </w:r>
      <w:r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6EF">
        <w:rPr>
          <w:rFonts w:ascii="GHEA Grapalat" w:hAnsi="GHEA Grapalat"/>
          <w:sz w:val="24"/>
          <w:szCs w:val="24"/>
        </w:rPr>
        <w:t>հազ</w:t>
      </w:r>
      <w:proofErr w:type="spellEnd"/>
      <w:r w:rsidRPr="00AF66EF">
        <w:rPr>
          <w:rFonts w:ascii="GHEA Grapalat" w:hAnsi="GHEA Grapalat"/>
          <w:sz w:val="24"/>
          <w:szCs w:val="24"/>
        </w:rPr>
        <w:t xml:space="preserve">. </w:t>
      </w:r>
      <w:proofErr w:type="spellStart"/>
      <w:proofErr w:type="gramStart"/>
      <w:r w:rsidRPr="00AF66EF">
        <w:rPr>
          <w:rFonts w:ascii="GHEA Grapalat" w:hAnsi="GHEA Grapalat"/>
          <w:sz w:val="24"/>
          <w:szCs w:val="24"/>
        </w:rPr>
        <w:t>դրամ</w:t>
      </w:r>
      <w:proofErr w:type="spellEnd"/>
      <w:proofErr w:type="gramEnd"/>
      <w:r w:rsidRPr="00AF66EF">
        <w:rPr>
          <w:rFonts w:ascii="GHEA Grapalat" w:hAnsi="GHEA Grapalat"/>
          <w:sz w:val="24"/>
          <w:szCs w:val="24"/>
        </w:rPr>
        <w:t xml:space="preserve"> </w:t>
      </w:r>
      <w:r w:rsidRPr="00AF66EF">
        <w:rPr>
          <w:rFonts w:ascii="GHEA Grapalat" w:hAnsi="GHEA Grapalat"/>
          <w:sz w:val="24"/>
          <w:szCs w:val="24"/>
          <w:lang w:val="hy-AM"/>
        </w:rPr>
        <w:t>ՀՀ դրամ, որը համարժեք է 50</w:t>
      </w:r>
      <w:r w:rsidR="00587A2A" w:rsidRPr="00AF66EF">
        <w:rPr>
          <w:rFonts w:ascii="GHEA Grapalat" w:hAnsi="GHEA Grapalat"/>
          <w:sz w:val="24"/>
          <w:szCs w:val="24"/>
        </w:rPr>
        <w:t>,</w:t>
      </w:r>
      <w:r w:rsidRPr="00AF66EF">
        <w:rPr>
          <w:rFonts w:ascii="GHEA Grapalat" w:hAnsi="GHEA Grapalat"/>
          <w:sz w:val="24"/>
          <w:szCs w:val="24"/>
          <w:lang w:val="hy-AM"/>
        </w:rPr>
        <w:t>852</w:t>
      </w:r>
      <w:r w:rsidR="00587A2A" w:rsidRPr="00AF66EF">
        <w:rPr>
          <w:rFonts w:ascii="GHEA Grapalat" w:hAnsi="GHEA Grapalat"/>
          <w:sz w:val="24"/>
          <w:szCs w:val="24"/>
        </w:rPr>
        <w:t>.</w:t>
      </w:r>
      <w:r w:rsidRPr="00AF66EF">
        <w:rPr>
          <w:rFonts w:ascii="GHEA Grapalat" w:hAnsi="GHEA Grapalat"/>
          <w:sz w:val="24"/>
          <w:szCs w:val="24"/>
          <w:lang w:val="hy-AM"/>
        </w:rPr>
        <w:t xml:space="preserve">840 </w:t>
      </w:r>
      <w:proofErr w:type="spellStart"/>
      <w:r w:rsidR="00587A2A" w:rsidRPr="00AF66EF">
        <w:rPr>
          <w:rFonts w:ascii="GHEA Grapalat" w:hAnsi="GHEA Grapalat"/>
          <w:sz w:val="24"/>
          <w:szCs w:val="24"/>
        </w:rPr>
        <w:t>հազ</w:t>
      </w:r>
      <w:proofErr w:type="spellEnd"/>
      <w:r w:rsidR="00587A2A" w:rsidRPr="00AF66EF">
        <w:rPr>
          <w:rFonts w:ascii="GHEA Grapalat" w:hAnsi="GHEA Grapalat"/>
          <w:sz w:val="24"/>
          <w:szCs w:val="24"/>
        </w:rPr>
        <w:t>.</w:t>
      </w:r>
      <w:r w:rsidRPr="00AF66EF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AF66EF">
        <w:rPr>
          <w:rFonts w:ascii="GHEA Grapalat" w:hAnsi="GHEA Grapalat"/>
          <w:sz w:val="24"/>
          <w:szCs w:val="24"/>
          <w:lang w:val="hy-AM"/>
        </w:rPr>
        <w:t xml:space="preserve">ԱՄՆ դոլարին՝ ըստ ՀՀ կենտրոնական բանկի կողմից 27.03.2013թ.-ի դրությամբ հրապարակված ԱՄՆ դոլարի միջին փոխարժեքի: </w:t>
      </w:r>
      <w:proofErr w:type="spellStart"/>
      <w:r w:rsidR="00587A2A" w:rsidRPr="00AF66EF">
        <w:rPr>
          <w:rFonts w:ascii="GHEA Grapalat" w:hAnsi="GHEA Grapalat"/>
          <w:sz w:val="24"/>
          <w:szCs w:val="24"/>
        </w:rPr>
        <w:t>Ընդ</w:t>
      </w:r>
      <w:proofErr w:type="spellEnd"/>
      <w:r w:rsidR="00587A2A"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7A2A" w:rsidRPr="00AF66EF">
        <w:rPr>
          <w:rFonts w:ascii="GHEA Grapalat" w:hAnsi="GHEA Grapalat"/>
          <w:sz w:val="24"/>
          <w:szCs w:val="24"/>
        </w:rPr>
        <w:t>որում</w:t>
      </w:r>
      <w:proofErr w:type="spellEnd"/>
      <w:r w:rsidR="00587A2A" w:rsidRPr="00AF66E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87A2A" w:rsidRPr="00AF66EF">
        <w:rPr>
          <w:rFonts w:ascii="GHEA Grapalat" w:hAnsi="GHEA Grapalat"/>
          <w:sz w:val="24"/>
          <w:szCs w:val="24"/>
        </w:rPr>
        <w:t>սույն</w:t>
      </w:r>
      <w:proofErr w:type="spellEnd"/>
      <w:r w:rsidR="00587A2A"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7A2A" w:rsidRPr="00AF66EF">
        <w:rPr>
          <w:rFonts w:ascii="GHEA Grapalat" w:hAnsi="GHEA Grapalat"/>
          <w:sz w:val="24"/>
          <w:szCs w:val="24"/>
        </w:rPr>
        <w:t>ենթակետով</w:t>
      </w:r>
      <w:proofErr w:type="spellEnd"/>
      <w:r w:rsidR="00587A2A"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7A2A" w:rsidRPr="00AF66EF">
        <w:rPr>
          <w:rFonts w:ascii="GHEA Grapalat" w:hAnsi="GHEA Grapalat"/>
          <w:sz w:val="24"/>
          <w:szCs w:val="24"/>
        </w:rPr>
        <w:t>նախատեսված</w:t>
      </w:r>
      <w:proofErr w:type="spellEnd"/>
      <w:r w:rsidR="00587A2A" w:rsidRPr="00AF66EF">
        <w:rPr>
          <w:rFonts w:ascii="GHEA Grapalat" w:hAnsi="GHEA Grapalat"/>
          <w:sz w:val="24"/>
          <w:szCs w:val="24"/>
        </w:rPr>
        <w:t xml:space="preserve"> ա</w:t>
      </w:r>
      <w:r w:rsidRPr="00AF66EF">
        <w:rPr>
          <w:rFonts w:ascii="GHEA Grapalat" w:hAnsi="GHEA Grapalat"/>
          <w:sz w:val="24"/>
          <w:szCs w:val="24"/>
          <w:lang w:val="hy-AM"/>
        </w:rPr>
        <w:t xml:space="preserve">ռուվաճառքի </w:t>
      </w:r>
      <w:r w:rsidR="00587A2A" w:rsidRPr="00AF66EF">
        <w:rPr>
          <w:rFonts w:ascii="GHEA Grapalat" w:hAnsi="GHEA Grapalat"/>
          <w:sz w:val="24"/>
          <w:szCs w:val="24"/>
        </w:rPr>
        <w:t>գ</w:t>
      </w:r>
      <w:r w:rsidRPr="00AF66EF">
        <w:rPr>
          <w:rFonts w:ascii="GHEA Grapalat" w:hAnsi="GHEA Grapalat"/>
          <w:sz w:val="24"/>
          <w:szCs w:val="24"/>
          <w:lang w:val="hy-AM"/>
        </w:rPr>
        <w:t>ինը ներառում է</w:t>
      </w:r>
      <w:r w:rsidR="00587A2A" w:rsidRPr="00AF66EF">
        <w:rPr>
          <w:rFonts w:ascii="GHEA Grapalat" w:hAnsi="GHEA Grapalat"/>
          <w:sz w:val="24"/>
          <w:szCs w:val="24"/>
        </w:rPr>
        <w:t>՝</w:t>
      </w:r>
    </w:p>
    <w:p w:rsidR="00587A2A" w:rsidRPr="00AF66EF" w:rsidRDefault="00587A2A" w:rsidP="00AF66E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AF66EF">
        <w:rPr>
          <w:rFonts w:ascii="GHEA Grapalat" w:hAnsi="GHEA Grapalat"/>
          <w:sz w:val="24"/>
          <w:szCs w:val="24"/>
        </w:rPr>
        <w:t>ա.</w:t>
      </w:r>
      <w:r w:rsidR="004D52FB" w:rsidRPr="00AF66E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gramStart"/>
      <w:r w:rsidRPr="00AF66EF">
        <w:rPr>
          <w:rFonts w:ascii="GHEA Grapalat" w:hAnsi="GHEA Grapalat"/>
          <w:sz w:val="24"/>
          <w:szCs w:val="24"/>
        </w:rPr>
        <w:t>հ</w:t>
      </w:r>
      <w:r w:rsidR="004D52FB" w:rsidRPr="00AF66EF">
        <w:rPr>
          <w:rFonts w:ascii="GHEA Grapalat" w:hAnsi="GHEA Grapalat"/>
          <w:sz w:val="24"/>
          <w:szCs w:val="24"/>
          <w:lang w:val="hy-AM"/>
        </w:rPr>
        <w:t>ողամասի</w:t>
      </w:r>
      <w:proofErr w:type="gramEnd"/>
      <w:r w:rsidR="004D52FB" w:rsidRPr="00AF66E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F66EF">
        <w:rPr>
          <w:rFonts w:ascii="GHEA Grapalat" w:hAnsi="GHEA Grapalat"/>
          <w:sz w:val="24"/>
          <w:szCs w:val="24"/>
        </w:rPr>
        <w:t>պետական</w:t>
      </w:r>
      <w:proofErr w:type="spellEnd"/>
      <w:r w:rsidRPr="00AF66EF">
        <w:rPr>
          <w:rFonts w:ascii="GHEA Grapalat" w:hAnsi="GHEA Grapalat"/>
          <w:sz w:val="24"/>
          <w:szCs w:val="24"/>
        </w:rPr>
        <w:t xml:space="preserve"> բ</w:t>
      </w:r>
      <w:r w:rsidR="004D52FB" w:rsidRPr="00AF66EF">
        <w:rPr>
          <w:rFonts w:ascii="GHEA Grapalat" w:hAnsi="GHEA Grapalat"/>
          <w:sz w:val="24"/>
          <w:szCs w:val="24"/>
          <w:lang w:val="hy-AM"/>
        </w:rPr>
        <w:t>աժնեմասի կադաստրային արժեքը՝ 235</w:t>
      </w:r>
      <w:r w:rsidRPr="00AF66EF">
        <w:rPr>
          <w:rFonts w:ascii="GHEA Grapalat" w:hAnsi="GHEA Grapalat"/>
          <w:sz w:val="24"/>
          <w:szCs w:val="24"/>
        </w:rPr>
        <w:t>,</w:t>
      </w:r>
      <w:r w:rsidR="004D52FB" w:rsidRPr="00AF66EF">
        <w:rPr>
          <w:rFonts w:ascii="GHEA Grapalat" w:hAnsi="GHEA Grapalat"/>
          <w:sz w:val="24"/>
          <w:szCs w:val="24"/>
          <w:lang w:val="hy-AM"/>
        </w:rPr>
        <w:t>680</w:t>
      </w:r>
      <w:r w:rsidRPr="00AF66EF">
        <w:rPr>
          <w:rFonts w:ascii="GHEA Grapalat" w:hAnsi="GHEA Grapalat"/>
          <w:sz w:val="24"/>
          <w:szCs w:val="24"/>
        </w:rPr>
        <w:t>.</w:t>
      </w:r>
      <w:r w:rsidR="004D52FB" w:rsidRPr="00AF66EF">
        <w:rPr>
          <w:rFonts w:ascii="GHEA Grapalat" w:hAnsi="GHEA Grapalat"/>
          <w:sz w:val="24"/>
          <w:szCs w:val="24"/>
          <w:lang w:val="hy-AM"/>
        </w:rPr>
        <w:t>0</w:t>
      </w:r>
      <w:r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6EF">
        <w:rPr>
          <w:rFonts w:ascii="GHEA Grapalat" w:hAnsi="GHEA Grapalat"/>
          <w:sz w:val="24"/>
          <w:szCs w:val="24"/>
        </w:rPr>
        <w:t>հազ</w:t>
      </w:r>
      <w:proofErr w:type="spellEnd"/>
      <w:r w:rsidRPr="00AF66EF">
        <w:rPr>
          <w:rFonts w:ascii="GHEA Grapalat" w:hAnsi="GHEA Grapalat"/>
          <w:sz w:val="24"/>
          <w:szCs w:val="24"/>
        </w:rPr>
        <w:t xml:space="preserve">. </w:t>
      </w:r>
      <w:r w:rsidR="004D52FB" w:rsidRPr="00AF66EF">
        <w:rPr>
          <w:rFonts w:ascii="GHEA Grapalat" w:hAnsi="GHEA Grapalat"/>
          <w:sz w:val="24"/>
          <w:szCs w:val="24"/>
          <w:lang w:val="hy-AM"/>
        </w:rPr>
        <w:t>դրամի չափով</w:t>
      </w:r>
      <w:r w:rsidRPr="00AF66EF">
        <w:rPr>
          <w:rFonts w:ascii="GHEA Grapalat" w:hAnsi="GHEA Grapalat"/>
          <w:sz w:val="24"/>
          <w:szCs w:val="24"/>
          <w:lang w:val="hy-AM"/>
        </w:rPr>
        <w:t>,</w:t>
      </w:r>
    </w:p>
    <w:p w:rsidR="00587A2A" w:rsidRPr="00AF66EF" w:rsidRDefault="00587A2A" w:rsidP="00AF66E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AF66EF">
        <w:rPr>
          <w:rFonts w:ascii="GHEA Grapalat" w:hAnsi="GHEA Grapalat"/>
          <w:sz w:val="24"/>
          <w:szCs w:val="24"/>
        </w:rPr>
        <w:t>բ.</w:t>
      </w:r>
      <w:r w:rsidR="004D52FB" w:rsidRPr="00AF66E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proofErr w:type="gramStart"/>
      <w:r w:rsidRPr="00AF66EF">
        <w:rPr>
          <w:rFonts w:ascii="GHEA Grapalat" w:hAnsi="GHEA Grapalat"/>
          <w:sz w:val="24"/>
          <w:szCs w:val="24"/>
        </w:rPr>
        <w:t>գույքի</w:t>
      </w:r>
      <w:proofErr w:type="spellEnd"/>
      <w:proofErr w:type="gramEnd"/>
      <w:r w:rsidR="004D52FB" w:rsidRPr="00AF66EF">
        <w:rPr>
          <w:rFonts w:ascii="GHEA Grapalat" w:hAnsi="GHEA Grapalat"/>
          <w:sz w:val="24"/>
          <w:szCs w:val="24"/>
          <w:lang w:val="hy-AM"/>
        </w:rPr>
        <w:t xml:space="preserve"> արժեքի որոշման ծախսը՝ 825</w:t>
      </w:r>
      <w:r w:rsidRPr="00AF66EF">
        <w:rPr>
          <w:rFonts w:ascii="GHEA Grapalat" w:hAnsi="GHEA Grapalat"/>
          <w:sz w:val="24"/>
          <w:szCs w:val="24"/>
        </w:rPr>
        <w:t>.</w:t>
      </w:r>
      <w:r w:rsidRPr="00AF66EF">
        <w:rPr>
          <w:rFonts w:ascii="GHEA Grapalat" w:hAnsi="GHEA Grapalat"/>
          <w:sz w:val="24"/>
          <w:szCs w:val="24"/>
          <w:lang w:val="hy-AM"/>
        </w:rPr>
        <w:t>456 հազ.</w:t>
      </w:r>
      <w:r w:rsidR="004D52FB" w:rsidRPr="00AF66EF">
        <w:rPr>
          <w:rFonts w:ascii="GHEA Grapalat" w:hAnsi="GHEA Grapalat"/>
          <w:sz w:val="24"/>
          <w:szCs w:val="24"/>
          <w:lang w:val="hy-AM"/>
        </w:rPr>
        <w:t xml:space="preserve"> դրամի չափով (ներառյալ ավելացված արժեքի հարկը), և </w:t>
      </w:r>
    </w:p>
    <w:p w:rsidR="004D52FB" w:rsidRPr="004D52FB" w:rsidRDefault="00587A2A" w:rsidP="00AF66E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F66EF">
        <w:rPr>
          <w:rFonts w:ascii="GHEA Grapalat" w:hAnsi="GHEA Grapalat"/>
          <w:sz w:val="24"/>
          <w:szCs w:val="24"/>
        </w:rPr>
        <w:t>գ.</w:t>
      </w:r>
      <w:r w:rsidR="004D52FB" w:rsidRPr="00AF66E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gramStart"/>
      <w:r w:rsidRPr="00AF66EF">
        <w:rPr>
          <w:rFonts w:ascii="GHEA Grapalat" w:hAnsi="GHEA Grapalat"/>
          <w:sz w:val="24"/>
          <w:szCs w:val="24"/>
        </w:rPr>
        <w:t>ա</w:t>
      </w:r>
      <w:r w:rsidR="004D52FB" w:rsidRPr="00AF66EF">
        <w:rPr>
          <w:rFonts w:ascii="GHEA Grapalat" w:hAnsi="GHEA Grapalat"/>
          <w:sz w:val="24"/>
          <w:szCs w:val="24"/>
          <w:lang w:val="hy-AM"/>
        </w:rPr>
        <w:t>ռուվաճառքի</w:t>
      </w:r>
      <w:proofErr w:type="gramEnd"/>
      <w:r w:rsidR="004D52FB" w:rsidRPr="00AF66E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66EF">
        <w:rPr>
          <w:rFonts w:ascii="GHEA Grapalat" w:hAnsi="GHEA Grapalat"/>
          <w:sz w:val="24"/>
          <w:szCs w:val="24"/>
        </w:rPr>
        <w:t>գ</w:t>
      </w:r>
      <w:r w:rsidR="004D52FB" w:rsidRPr="00AF66EF">
        <w:rPr>
          <w:rFonts w:ascii="GHEA Grapalat" w:hAnsi="GHEA Grapalat"/>
          <w:sz w:val="24"/>
          <w:szCs w:val="24"/>
          <w:lang w:val="hy-AM"/>
        </w:rPr>
        <w:t xml:space="preserve">նի կազմում ոչ դրամական միջոցներով վճարվող մասի` Վարչության նկատմամբ հաշվարկվող ավելացված արժեքի հարկը: </w:t>
      </w:r>
    </w:p>
    <w:p w:rsidR="004D52FB" w:rsidRPr="00AF66EF" w:rsidRDefault="004D52FB" w:rsidP="00AF66E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2</w:t>
      </w:r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) </w:t>
      </w:r>
      <w:proofErr w:type="spellStart"/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Որոշման</w:t>
      </w:r>
      <w:proofErr w:type="spellEnd"/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3-րդ </w:t>
      </w:r>
      <w:proofErr w:type="spellStart"/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կետի</w:t>
      </w:r>
      <w:proofErr w:type="spellEnd"/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4-րդ </w:t>
      </w:r>
      <w:proofErr w:type="spellStart"/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ենթակետում</w:t>
      </w:r>
      <w:proofErr w:type="spellEnd"/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«</w:t>
      </w:r>
      <w:proofErr w:type="spellStart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երեք</w:t>
      </w:r>
      <w:proofErr w:type="spellEnd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տարի</w:t>
      </w:r>
      <w:proofErr w:type="spellEnd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հետո</w:t>
      </w:r>
      <w:proofErr w:type="spellEnd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նույն</w:t>
      </w:r>
      <w:proofErr w:type="spellEnd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ամսաթվին</w:t>
      </w:r>
      <w:proofErr w:type="spellEnd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՝ </w:t>
      </w:r>
      <w:proofErr w:type="spellStart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գույքի</w:t>
      </w:r>
      <w:proofErr w:type="spellEnd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հանձնում-ընդունումից</w:t>
      </w:r>
      <w:proofErr w:type="spellEnd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հետո</w:t>
      </w:r>
      <w:proofErr w:type="spellEnd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10-օրյա </w:t>
      </w:r>
      <w:proofErr w:type="spellStart"/>
      <w:r w:rsidR="00587A2A" w:rsidRPr="004D52FB">
        <w:rPr>
          <w:rFonts w:ascii="GHEA Grapalat" w:eastAsia="Times New Roman" w:hAnsi="GHEA Grapalat" w:cs="Times New Roman"/>
          <w:sz w:val="24"/>
          <w:szCs w:val="24"/>
          <w:lang w:eastAsia="en-GB"/>
        </w:rPr>
        <w:t>ժամկետում</w:t>
      </w:r>
      <w:proofErr w:type="spellEnd"/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proofErr w:type="spellStart"/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բառերը</w:t>
      </w:r>
      <w:proofErr w:type="spellEnd"/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փոխարինել</w:t>
      </w:r>
      <w:proofErr w:type="spellEnd"/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«</w:t>
      </w:r>
      <w:r w:rsidR="00587A2A" w:rsidRPr="00AF66EF">
        <w:rPr>
          <w:rFonts w:ascii="GHEA Grapalat" w:hAnsi="GHEA Grapalat"/>
          <w:noProof/>
          <w:sz w:val="24"/>
          <w:szCs w:val="24"/>
          <w:lang w:val="hy-AM"/>
        </w:rPr>
        <w:t>երեք տարի վեց ամսվա</w:t>
      </w:r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ընթացքում</w:t>
      </w:r>
      <w:proofErr w:type="spellEnd"/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587A2A" w:rsidRPr="00AF66EF">
        <w:rPr>
          <w:rFonts w:ascii="GHEA Grapalat" w:hAnsi="GHEA Grapalat"/>
          <w:noProof/>
          <w:sz w:val="24"/>
          <w:szCs w:val="24"/>
          <w:lang w:val="hy-AM"/>
        </w:rPr>
        <w:t>բայց ոչ ուշ քան Գույքի հանձնում-ընդունումն իրականացվելուց հետո 10 օրվա ընթացքում</w:t>
      </w:r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»</w:t>
      </w:r>
      <w:r w:rsidR="00544A19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բառերով</w:t>
      </w:r>
      <w:bookmarkStart w:id="0" w:name="_GoBack"/>
      <w:bookmarkEnd w:id="0"/>
      <w:r w:rsidR="00587A2A"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AF66EF" w:rsidRPr="00AF66EF" w:rsidRDefault="00587A2A" w:rsidP="00AF66EF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F66EF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2. </w:t>
      </w:r>
      <w:r w:rsidRPr="00AF66EF">
        <w:rPr>
          <w:rFonts w:ascii="GHEA Grapalat" w:hAnsi="GHEA Grapalat"/>
          <w:sz w:val="24"/>
          <w:szCs w:val="24"/>
          <w:lang w:val="ru-RU"/>
        </w:rPr>
        <w:t xml:space="preserve">Հայաստանի Հանրապետության կառավարությանն առընթեր պետական գույքի կառավարման վարչության պետ Արման Սահակյանին՝ 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սույն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որոշումն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ուժի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մեջ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մտնելուց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հետո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 10-օրյա 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ժամկետում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կնքել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Տանգո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» ՓԲԸ-ի 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հետ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կնքված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պայմանագրում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սույն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որոշումից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բխող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պայմանագրի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փոփոխման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համաձայնագիր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դրանում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նախատեսելով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համաձայնագրի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նոտարական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վավերացման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համաձայնագրից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ծագող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գույքային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ծախսերը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r w:rsidR="00AF66EF" w:rsidRPr="00AF66EF">
        <w:rPr>
          <w:rFonts w:ascii="GHEA Grapalat" w:hAnsi="GHEA Grapalat"/>
          <w:sz w:val="24"/>
          <w:szCs w:val="24"/>
        </w:rPr>
        <w:t>«</w:t>
      </w:r>
      <w:proofErr w:type="spellStart"/>
      <w:r w:rsidR="00AF66EF" w:rsidRPr="00AF66EF">
        <w:rPr>
          <w:rFonts w:ascii="GHEA Grapalat" w:hAnsi="GHEA Grapalat"/>
          <w:sz w:val="24"/>
          <w:szCs w:val="24"/>
        </w:rPr>
        <w:t>Տանգո</w:t>
      </w:r>
      <w:proofErr w:type="spellEnd"/>
      <w:r w:rsidR="00AF66EF" w:rsidRPr="00AF66EF">
        <w:rPr>
          <w:rFonts w:ascii="GHEA Grapalat" w:hAnsi="GHEA Grapalat"/>
          <w:sz w:val="24"/>
          <w:szCs w:val="24"/>
        </w:rPr>
        <w:t>» ՓԲԸ-ի</w:t>
      </w:r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հաշվին</w:t>
      </w:r>
      <w:proofErr w:type="spellEnd"/>
      <w:r w:rsidR="00AF66EF"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700FD2" w:rsidRDefault="00AF66EF" w:rsidP="00AF66EF">
      <w:pPr>
        <w:spacing w:after="0" w:line="240" w:lineRule="auto"/>
        <w:ind w:firstLine="375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AF66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3. </w:t>
      </w:r>
      <w:r w:rsidRPr="00AF66EF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AF66E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F66EF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AF66E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F66EF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AF66E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F66EF">
        <w:rPr>
          <w:rFonts w:ascii="GHEA Grapalat" w:hAnsi="GHEA Grapalat" w:cs="Sylfaen"/>
          <w:sz w:val="24"/>
          <w:szCs w:val="24"/>
          <w:lang w:val="hy-AM"/>
        </w:rPr>
        <w:t>մեջ</w:t>
      </w:r>
      <w:r w:rsidRPr="00AF66E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F66EF">
        <w:rPr>
          <w:rFonts w:ascii="GHEA Grapalat" w:hAnsi="GHEA Grapalat" w:cs="Sylfaen"/>
          <w:sz w:val="24"/>
          <w:szCs w:val="24"/>
          <w:lang w:val="hy-AM"/>
        </w:rPr>
        <w:t>է</w:t>
      </w:r>
      <w:r w:rsidRPr="00AF66E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F66EF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AF66E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F66EF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AF66E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F66EF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AF66E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F66EF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AF66E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F66EF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AF66EF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700FD2" w:rsidRDefault="00700FD2">
      <w:pPr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br w:type="page"/>
      </w:r>
    </w:p>
    <w:p w:rsidR="00700FD2" w:rsidRDefault="00700FD2" w:rsidP="00700FD2">
      <w:pPr>
        <w:pStyle w:val="BodyTextIndent3"/>
        <w:spacing w:after="0"/>
        <w:ind w:left="-284" w:right="-563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00FD2" w:rsidRPr="00700FD2" w:rsidRDefault="00700FD2" w:rsidP="00700FD2">
      <w:pPr>
        <w:pStyle w:val="BodyTextIndent3"/>
        <w:spacing w:after="0" w:line="360" w:lineRule="auto"/>
        <w:ind w:left="-284" w:right="-563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00FD2" w:rsidRPr="00700FD2" w:rsidRDefault="00700FD2" w:rsidP="00700FD2">
      <w:pPr>
        <w:pStyle w:val="BodyTextIndent3"/>
        <w:spacing w:after="0" w:line="360" w:lineRule="auto"/>
        <w:ind w:left="-284" w:right="-563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00FD2">
        <w:rPr>
          <w:rFonts w:ascii="GHEA Grapalat" w:hAnsi="GHEA Grapalat" w:cs="Sylfaen"/>
          <w:b/>
          <w:sz w:val="24"/>
          <w:szCs w:val="24"/>
          <w:lang w:val="af-ZA"/>
        </w:rPr>
        <w:t>ՀԻՄՆԱՎՈՐՈՒՄ</w:t>
      </w:r>
    </w:p>
    <w:p w:rsidR="00700FD2" w:rsidRPr="00700FD2" w:rsidRDefault="00700FD2" w:rsidP="00700FD2">
      <w:pPr>
        <w:pStyle w:val="NormalWeb"/>
        <w:spacing w:before="0" w:beforeAutospacing="0" w:after="0" w:afterAutospacing="0" w:line="360" w:lineRule="auto"/>
        <w:ind w:right="-1" w:firstLine="284"/>
        <w:jc w:val="center"/>
        <w:rPr>
          <w:rStyle w:val="Strong"/>
          <w:rFonts w:ascii="GHEA Grapalat" w:eastAsia="Calibri" w:hAnsi="GHEA Grapalat"/>
          <w:color w:val="000000"/>
        </w:rPr>
      </w:pPr>
      <w:r w:rsidRPr="00700FD2">
        <w:rPr>
          <w:rStyle w:val="Strong"/>
          <w:rFonts w:ascii="GHEA Grapalat" w:eastAsia="Calibri" w:hAnsi="GHEA Grapalat"/>
          <w:color w:val="000000"/>
          <w:lang w:val="af-ZA"/>
        </w:rPr>
        <w:t></w:t>
      </w:r>
      <w:r w:rsidRPr="00700FD2">
        <w:rPr>
          <w:rFonts w:ascii="GHEA Grapalat" w:hAnsi="GHEA Grapalat"/>
          <w:b/>
          <w:bCs/>
        </w:rPr>
        <w:t>ՀԱՅԱՍՏԱՆԻ ՀԱՆՐԱՊԵՏՈՒԹՅԱՆ ԿԱՌԱՎԱՐՈՒԹՅԱՆ 2012 ԹՎԱԿԱՆԻ ԴԵԿՏԵՄԲԵՐԻ 27-Ի ԹԻՎ 1675-Ն ՈՐՈՇՄԱՆ ՄԵՋ ՓՈՓՈԽՈՒԹՅՈՒՆՆԵՐ ԿԱՏԱՐԵԼՈՒ ՄԱՍԻՆ</w:t>
      </w:r>
      <w:r w:rsidRPr="00700FD2">
        <w:rPr>
          <w:rStyle w:val="Strong"/>
          <w:rFonts w:ascii="GHEA Grapalat" w:eastAsia="Calibri" w:hAnsi="GHEA Grapalat"/>
          <w:color w:val="000000"/>
          <w:lang w:val="af-ZA"/>
        </w:rPr>
        <w:t xml:space="preserve"> </w:t>
      </w:r>
      <w:r w:rsidRPr="00700FD2">
        <w:rPr>
          <w:rStyle w:val="Strong"/>
          <w:rFonts w:ascii="GHEA Grapalat" w:eastAsia="Calibri" w:hAnsi="GHEA Grapalat"/>
          <w:color w:val="000000"/>
        </w:rPr>
        <w:t>ՀԱՅԱՍՏԱՆԻ</w:t>
      </w:r>
      <w:r w:rsidRPr="00700FD2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Pr="00700FD2">
        <w:rPr>
          <w:rStyle w:val="Strong"/>
          <w:rFonts w:ascii="GHEA Grapalat" w:eastAsia="Calibri" w:hAnsi="GHEA Grapalat"/>
          <w:color w:val="000000"/>
        </w:rPr>
        <w:t>ՀԱՆՐԱՊԵՏՈՒԹՅԱՆ</w:t>
      </w:r>
      <w:r w:rsidRPr="00700FD2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Pr="00700FD2">
        <w:rPr>
          <w:rStyle w:val="Strong"/>
          <w:rFonts w:ascii="GHEA Grapalat" w:eastAsia="Calibri" w:hAnsi="GHEA Grapalat"/>
          <w:color w:val="000000"/>
          <w:lang w:val="en-US"/>
        </w:rPr>
        <w:t>ԿԱՌԱՎԱՐՈՒԹՅԱՆ</w:t>
      </w:r>
      <w:r w:rsidRPr="00700FD2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Pr="00700FD2">
        <w:rPr>
          <w:rStyle w:val="Strong"/>
          <w:rFonts w:ascii="GHEA Grapalat" w:eastAsia="Calibri" w:hAnsi="GHEA Grapalat"/>
          <w:color w:val="000000"/>
        </w:rPr>
        <w:t>ՈՐՈՇՄԱՆ</w:t>
      </w:r>
      <w:r w:rsidRPr="00700FD2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Pr="00700FD2">
        <w:rPr>
          <w:rStyle w:val="Strong"/>
          <w:rFonts w:ascii="GHEA Grapalat" w:eastAsia="Calibri" w:hAnsi="GHEA Grapalat"/>
          <w:color w:val="000000"/>
        </w:rPr>
        <w:t>ՆԱԽԱԳԾԻ</w:t>
      </w:r>
      <w:r w:rsidRPr="00700FD2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Pr="00700FD2">
        <w:rPr>
          <w:rStyle w:val="Strong"/>
          <w:rFonts w:ascii="GHEA Grapalat" w:eastAsia="Calibri" w:hAnsi="GHEA Grapalat"/>
          <w:color w:val="000000"/>
        </w:rPr>
        <w:t>ԸՆԴՈՒՆՄԱՆ</w:t>
      </w:r>
    </w:p>
    <w:p w:rsidR="00700FD2" w:rsidRPr="00700FD2" w:rsidRDefault="00700FD2" w:rsidP="00700FD2">
      <w:pPr>
        <w:pStyle w:val="NormalWeb"/>
        <w:spacing w:before="0" w:beforeAutospacing="0" w:after="0" w:afterAutospacing="0" w:line="360" w:lineRule="auto"/>
        <w:ind w:right="-563" w:firstLine="284"/>
        <w:jc w:val="center"/>
        <w:rPr>
          <w:rFonts w:ascii="GHEA Grapalat" w:eastAsia="Calibri" w:hAnsi="GHEA Grapalat"/>
        </w:rPr>
      </w:pPr>
      <w:r w:rsidRPr="00700FD2">
        <w:rPr>
          <w:rFonts w:ascii="GHEA Grapalat" w:hAnsi="GHEA Grapalat"/>
          <w:color w:val="000000"/>
          <w:lang w:val="af-ZA"/>
        </w:rPr>
        <w:t xml:space="preserve"> </w:t>
      </w:r>
    </w:p>
    <w:p w:rsidR="00700FD2" w:rsidRPr="00FB571B" w:rsidRDefault="00700FD2" w:rsidP="00B732C1">
      <w:pPr>
        <w:pStyle w:val="BodyTextIndent3"/>
        <w:tabs>
          <w:tab w:val="left" w:pos="709"/>
          <w:tab w:val="left" w:pos="1276"/>
        </w:tabs>
        <w:spacing w:after="0"/>
        <w:ind w:left="0" w:right="-1"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B571B">
        <w:rPr>
          <w:rFonts w:ascii="GHEA Grapalat" w:hAnsi="GHEA Grapalat" w:cs="Sylfaen"/>
          <w:sz w:val="24"/>
          <w:szCs w:val="24"/>
          <w:lang w:val="af-ZA"/>
        </w:rPr>
        <w:t xml:space="preserve">Հիմք ընդունելով ՀՀ կառավարության 27.12.2012թ. թիվ 1675-Ն որոշումը /այսուհետ՝ Որոշում/՝ 28.03.2013թ. Հայաստանի Հանրապետության, որի անունից հանդես է եկել ՀՀ պետական գույքի կառավարման վարչությունը, և «Տանգո» ՓԲԸ-ի /այսուհետ՝ Ընկերություն/ միջև կնքվել է </w:t>
      </w:r>
      <w:r w:rsidR="00284E57" w:rsidRPr="00FB571B">
        <w:rPr>
          <w:rFonts w:ascii="GHEA Grapalat" w:hAnsi="GHEA Grapalat"/>
          <w:sz w:val="24"/>
          <w:szCs w:val="24"/>
          <w:lang w:val="hy-AM"/>
        </w:rPr>
        <w:t xml:space="preserve">Երևան քաղաքի Կառավարական  թիվ </w:t>
      </w:r>
      <w:r w:rsidR="00284E57" w:rsidRPr="00FB571B">
        <w:rPr>
          <w:rFonts w:ascii="GHEA Grapalat" w:hAnsi="GHEA Grapalat"/>
          <w:color w:val="000000"/>
          <w:sz w:val="24"/>
          <w:szCs w:val="24"/>
          <w:lang w:val="af-ZA"/>
        </w:rPr>
        <w:t xml:space="preserve">2 </w:t>
      </w:r>
      <w:r w:rsidR="00284E57" w:rsidRPr="00FB571B">
        <w:rPr>
          <w:rFonts w:ascii="GHEA Grapalat" w:hAnsi="GHEA Grapalat"/>
          <w:color w:val="000000"/>
          <w:sz w:val="24"/>
          <w:szCs w:val="24"/>
          <w:lang w:val="hy-AM"/>
        </w:rPr>
        <w:t>մասնաշենք</w:t>
      </w:r>
      <w:r w:rsidR="00284E57" w:rsidRPr="00FB57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84E57" w:rsidRPr="00FB571B">
        <w:rPr>
          <w:rFonts w:ascii="GHEA Grapalat" w:hAnsi="GHEA Grapalat"/>
          <w:color w:val="000000"/>
          <w:sz w:val="24"/>
          <w:szCs w:val="24"/>
          <w:lang w:val="hy-AM"/>
        </w:rPr>
        <w:t>հասցեում</w:t>
      </w:r>
      <w:r w:rsidR="00284E57" w:rsidRPr="00FB57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84E57" w:rsidRPr="00FB571B">
        <w:rPr>
          <w:rFonts w:ascii="GHEA Grapalat" w:hAnsi="GHEA Grapalat"/>
          <w:color w:val="000000"/>
          <w:sz w:val="24"/>
          <w:szCs w:val="24"/>
          <w:lang w:val="hy-AM"/>
        </w:rPr>
        <w:t>գտնվող՝ 14241,9 քառ. մետր մակերեսով շենք-շինություններ</w:t>
      </w:r>
      <w:r w:rsidR="00284E57" w:rsidRPr="00FB571B">
        <w:rPr>
          <w:rFonts w:ascii="GHEA Grapalat" w:hAnsi="GHEA Grapalat"/>
          <w:color w:val="000000"/>
          <w:sz w:val="24"/>
          <w:szCs w:val="24"/>
        </w:rPr>
        <w:t>ի</w:t>
      </w:r>
      <w:r w:rsidR="00284E57" w:rsidRPr="00FB571B">
        <w:rPr>
          <w:rFonts w:ascii="GHEA Grapalat" w:hAnsi="GHEA Grapalat"/>
          <w:color w:val="000000"/>
          <w:sz w:val="24"/>
          <w:szCs w:val="24"/>
          <w:lang w:val="hy-AM"/>
        </w:rPr>
        <w:t xml:space="preserve"> և դրանց սպասարկման ու օգտագործման համար հատկացված հողամասի պետական բաժնեմաս</w:t>
      </w:r>
      <w:r w:rsidR="00284E57" w:rsidRPr="00FB571B">
        <w:rPr>
          <w:rFonts w:ascii="GHEA Grapalat" w:hAnsi="GHEA Grapalat"/>
          <w:color w:val="000000"/>
          <w:sz w:val="24"/>
          <w:szCs w:val="24"/>
        </w:rPr>
        <w:t xml:space="preserve">ի </w:t>
      </w:r>
      <w:r w:rsidRPr="00FB571B">
        <w:rPr>
          <w:rFonts w:ascii="GHEA Grapalat" w:hAnsi="GHEA Grapalat" w:cs="Sylfaen"/>
          <w:sz w:val="24"/>
          <w:szCs w:val="24"/>
          <w:lang w:val="af-ZA"/>
        </w:rPr>
        <w:t>օտարման</w:t>
      </w:r>
      <w:r w:rsidR="00284E57" w:rsidRPr="00FB571B">
        <w:rPr>
          <w:rFonts w:ascii="GHEA Grapalat" w:hAnsi="GHEA Grapalat" w:cs="Sylfaen"/>
          <w:sz w:val="24"/>
          <w:szCs w:val="24"/>
          <w:lang w:val="af-ZA"/>
        </w:rPr>
        <w:t xml:space="preserve"> մասին</w:t>
      </w:r>
      <w:r w:rsidRPr="00FB571B">
        <w:rPr>
          <w:rFonts w:ascii="GHEA Grapalat" w:hAnsi="GHEA Grapalat" w:cs="Sylfaen"/>
          <w:sz w:val="24"/>
          <w:szCs w:val="24"/>
          <w:lang w:val="af-ZA"/>
        </w:rPr>
        <w:t xml:space="preserve"> պայմանագիր: Պայմանագրով գույքի օտարման գին է նախատեսվել</w:t>
      </w:r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51,270,840 ԱՄՆ-ի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դոլարին</w:t>
      </w:r>
      <w:proofErr w:type="spellEnd"/>
      <w:r w:rsidRPr="00FB571B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համարժեք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ՀՀ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դրամը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որը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էր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2-րդ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2-րդ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</w:p>
    <w:p w:rsidR="00700FD2" w:rsidRPr="00FB571B" w:rsidRDefault="00700FD2" w:rsidP="00B732C1">
      <w:pPr>
        <w:pStyle w:val="NoSpacing"/>
        <w:spacing w:line="276" w:lineRule="auto"/>
        <w:ind w:left="-142" w:right="-5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Ընկերությունը, մինչ օրս իրականացրել է  39</w:t>
      </w:r>
      <w:r w:rsidR="00284E57" w:rsidRPr="00FB571B">
        <w:rPr>
          <w:rFonts w:ascii="GHEA Grapalat" w:hAnsi="GHEA Grapalat"/>
          <w:color w:val="000000"/>
          <w:sz w:val="24"/>
          <w:szCs w:val="24"/>
          <w:lang w:val="en-GB"/>
        </w:rPr>
        <w:t>,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564</w:t>
      </w:r>
      <w:r w:rsidR="00284E57" w:rsidRPr="00FB571B">
        <w:rPr>
          <w:rFonts w:ascii="GHEA Grapalat" w:hAnsi="GHEA Grapalat"/>
          <w:color w:val="000000"/>
          <w:sz w:val="24"/>
          <w:szCs w:val="24"/>
          <w:lang w:val="en-GB"/>
        </w:rPr>
        <w:t>,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843 ԱՄՆ դոլարին համարժեք դրամի վճարում և  վճարման ենթակա մնացորդ գումարը կազմում է 11</w:t>
      </w:r>
      <w:r w:rsidR="00284E57" w:rsidRPr="00FB571B">
        <w:rPr>
          <w:rFonts w:ascii="GHEA Grapalat" w:hAnsi="GHEA Grapalat"/>
          <w:color w:val="000000"/>
          <w:sz w:val="24"/>
          <w:szCs w:val="24"/>
          <w:lang w:val="en-GB"/>
        </w:rPr>
        <w:t>,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705</w:t>
      </w:r>
      <w:r w:rsidR="00284E57" w:rsidRPr="00FB571B">
        <w:rPr>
          <w:rFonts w:ascii="GHEA Grapalat" w:hAnsi="GHEA Grapalat"/>
          <w:color w:val="000000"/>
          <w:sz w:val="24"/>
          <w:szCs w:val="24"/>
          <w:lang w:val="en-GB"/>
        </w:rPr>
        <w:t>,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997 ԱՄՆ դոլարին համարժեք դրամ:</w:t>
      </w:r>
    </w:p>
    <w:p w:rsidR="00700FD2" w:rsidRPr="00FB571B" w:rsidRDefault="00700FD2" w:rsidP="00B732C1">
      <w:pPr>
        <w:pStyle w:val="NoSpacing"/>
        <w:spacing w:line="276" w:lineRule="auto"/>
        <w:ind w:left="-142" w:right="-5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թվականի հուլիսի 20-ի թիվ 4/TNG/16 գրությամբ ՀՀ ԿԱ պետական գույքի կառավարման վարչություն է դիմել </w:t>
      </w:r>
      <w:r w:rsidRPr="00FB571B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Տանգո</w:t>
      </w:r>
      <w:r w:rsidRPr="00FB571B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փակ</w:t>
      </w:r>
      <w:r w:rsidRPr="00FB57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բաժնետիրական</w:t>
      </w:r>
      <w:r w:rsidRPr="00FB571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ընկերությունը</w:t>
      </w:r>
      <w:r w:rsidRPr="00FB571B">
        <w:rPr>
          <w:rFonts w:ascii="GHEA Grapalat" w:hAnsi="GHEA Grapalat"/>
          <w:color w:val="000000"/>
          <w:sz w:val="24"/>
          <w:szCs w:val="24"/>
          <w:lang w:val="en-GB"/>
        </w:rPr>
        <w:t xml:space="preserve">՝ 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առաջարկելով նվազեցնել Կառավարական թիվ 2 շենքի համար վերոնշյալ պայմանագրով նախատեսված վերջին վճարումից` 11</w:t>
      </w:r>
      <w:r w:rsidR="00284E57" w:rsidRPr="00FB571B">
        <w:rPr>
          <w:rFonts w:ascii="GHEA Grapalat" w:hAnsi="GHEA Grapalat"/>
          <w:color w:val="000000"/>
          <w:sz w:val="24"/>
          <w:szCs w:val="24"/>
          <w:lang w:val="en-GB"/>
        </w:rPr>
        <w:t>,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705</w:t>
      </w:r>
      <w:r w:rsidR="00284E57" w:rsidRPr="00FB571B">
        <w:rPr>
          <w:rFonts w:ascii="GHEA Grapalat" w:hAnsi="GHEA Grapalat"/>
          <w:color w:val="000000"/>
          <w:sz w:val="24"/>
          <w:szCs w:val="24"/>
          <w:lang w:val="en-GB"/>
        </w:rPr>
        <w:t>,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997 ԱՄՆ դոլարից 418</w:t>
      </w:r>
      <w:r w:rsidR="00284E57" w:rsidRPr="00FB571B">
        <w:rPr>
          <w:rFonts w:ascii="GHEA Grapalat" w:hAnsi="GHEA Grapalat"/>
          <w:color w:val="000000"/>
          <w:sz w:val="24"/>
          <w:szCs w:val="24"/>
          <w:lang w:val="en-GB"/>
        </w:rPr>
        <w:t>,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 xml:space="preserve">000 ԱՄՆ դոլարը, ինչպես նաև փոփոխել </w:t>
      </w:r>
      <w:proofErr w:type="spellStart"/>
      <w:r w:rsidR="00657C94">
        <w:rPr>
          <w:rFonts w:ascii="GHEA Grapalat" w:hAnsi="GHEA Grapalat"/>
          <w:color w:val="000000"/>
          <w:sz w:val="24"/>
          <w:szCs w:val="24"/>
          <w:lang w:val="en-GB"/>
        </w:rPr>
        <w:t>գնի</w:t>
      </w:r>
      <w:proofErr w:type="spellEnd"/>
      <w:r w:rsidR="00657C94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657C94">
        <w:rPr>
          <w:rFonts w:ascii="GHEA Grapalat" w:hAnsi="GHEA Grapalat"/>
          <w:color w:val="000000"/>
          <w:sz w:val="24"/>
          <w:szCs w:val="24"/>
          <w:lang w:val="en-GB"/>
        </w:rPr>
        <w:t>մնացորդի</w:t>
      </w:r>
      <w:proofErr w:type="spellEnd"/>
      <w:r w:rsidR="00657C94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657C94">
        <w:rPr>
          <w:rFonts w:ascii="GHEA Grapalat" w:hAnsi="GHEA Grapalat"/>
          <w:color w:val="000000"/>
          <w:sz w:val="24"/>
          <w:szCs w:val="24"/>
          <w:lang w:val="en-GB"/>
        </w:rPr>
        <w:t>վճարման</w:t>
      </w:r>
      <w:proofErr w:type="spellEnd"/>
      <w:r w:rsidR="00657C94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վերջնաժամկետը</w:t>
      </w:r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,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քանի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որ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ՀՀ-ն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ուշացրել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է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քննարկվող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գույքի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հանձնումն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ընկերությանը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և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մինչ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օրս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գույքը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հանձնված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չէ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վերջինիս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:</w:t>
      </w:r>
    </w:p>
    <w:p w:rsidR="00700FD2" w:rsidRPr="00FB571B" w:rsidRDefault="00700FD2" w:rsidP="00B732C1">
      <w:pPr>
        <w:pStyle w:val="BodyTextIndent3"/>
        <w:tabs>
          <w:tab w:val="left" w:pos="709"/>
          <w:tab w:val="left" w:pos="1276"/>
        </w:tabs>
        <w:spacing w:after="0"/>
        <w:ind w:left="0" w:right="-1"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առաջարկությանը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22.07.2016թ.</w:t>
      </w:r>
      <w:proofErr w:type="gram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ՀՀ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վարչապետի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հանձնարարականով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տրվել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համաձայնություն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284E57" w:rsidRDefault="00700FD2" w:rsidP="00B732C1">
      <w:pPr>
        <w:pStyle w:val="NoSpacing"/>
        <w:spacing w:line="276" w:lineRule="auto"/>
        <w:ind w:left="-142" w:right="-5" w:firstLine="709"/>
        <w:jc w:val="both"/>
        <w:rPr>
          <w:rFonts w:ascii="GHEA Grapalat" w:hAnsi="GHEA Grapalat"/>
          <w:color w:val="000000"/>
          <w:sz w:val="24"/>
          <w:szCs w:val="24"/>
          <w:lang w:val="en-GB"/>
        </w:rPr>
      </w:pP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առնելով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վերոգրյալը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նախագծով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առաջարկվում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Գույքի առուվաճառքի գինը</w:t>
      </w:r>
      <w:r w:rsidRPr="00FB57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>418</w:t>
      </w:r>
      <w:r w:rsidR="00284E57" w:rsidRPr="00FB571B">
        <w:rPr>
          <w:rFonts w:ascii="GHEA Grapalat" w:hAnsi="GHEA Grapalat" w:cs="Courier New"/>
          <w:color w:val="000000"/>
          <w:sz w:val="24"/>
          <w:szCs w:val="24"/>
          <w:lang w:val="en-GB"/>
        </w:rPr>
        <w:t>,</w:t>
      </w:r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 xml:space="preserve">000 ԱՄՆ դոլարին համարժեք ՀՀ դրամ գումարով նվազեցնելու և </w:t>
      </w:r>
      <w:proofErr w:type="spellStart"/>
      <w:r w:rsidR="00657C94">
        <w:rPr>
          <w:rFonts w:ascii="GHEA Grapalat" w:hAnsi="GHEA Grapalat"/>
          <w:color w:val="000000"/>
          <w:sz w:val="24"/>
          <w:szCs w:val="24"/>
          <w:lang w:val="en-GB"/>
        </w:rPr>
        <w:t>գնի</w:t>
      </w:r>
      <w:proofErr w:type="spellEnd"/>
      <w:r w:rsidR="00657C94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657C94">
        <w:rPr>
          <w:rFonts w:ascii="GHEA Grapalat" w:hAnsi="GHEA Grapalat"/>
          <w:color w:val="000000"/>
          <w:sz w:val="24"/>
          <w:szCs w:val="24"/>
          <w:lang w:val="en-GB"/>
        </w:rPr>
        <w:t>մնացորդի</w:t>
      </w:r>
      <w:proofErr w:type="spellEnd"/>
      <w:r w:rsidR="00657C94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657C94">
        <w:rPr>
          <w:rFonts w:ascii="GHEA Grapalat" w:hAnsi="GHEA Grapalat"/>
          <w:color w:val="000000"/>
          <w:sz w:val="24"/>
          <w:szCs w:val="24"/>
          <w:lang w:val="en-GB"/>
        </w:rPr>
        <w:t>վճարման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lang w:val="hy-AM"/>
        </w:rPr>
        <w:t xml:space="preserve"> վերջնաժամկետը վեց ամիս ժամկետով երկարաձգելու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lang w:val="en-GB"/>
        </w:rPr>
        <w:t>վերաբերյալ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lang w:val="en-GB"/>
        </w:rPr>
        <w:t>համապատասխան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Pr="00FB571B">
        <w:rPr>
          <w:rFonts w:ascii="GHEA Grapalat" w:hAnsi="GHEA Grapalat"/>
          <w:color w:val="000000"/>
          <w:sz w:val="24"/>
          <w:szCs w:val="24"/>
          <w:lang w:val="en-GB"/>
        </w:rPr>
        <w:t>փոփոխություններ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՝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պայմանավորված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գույքը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ընկերությանը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հանձնելու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գործընթացի</w:t>
      </w:r>
      <w:proofErr w:type="spellEnd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 xml:space="preserve"> </w:t>
      </w:r>
      <w:proofErr w:type="spellStart"/>
      <w:r w:rsidR="00E93BBF">
        <w:rPr>
          <w:rFonts w:ascii="GHEA Grapalat" w:hAnsi="GHEA Grapalat"/>
          <w:color w:val="000000"/>
          <w:sz w:val="24"/>
          <w:szCs w:val="24"/>
          <w:lang w:val="en-GB"/>
        </w:rPr>
        <w:t>ձգձգմամբ</w:t>
      </w:r>
      <w:proofErr w:type="spellEnd"/>
      <w:r w:rsidRPr="00FB571B">
        <w:rPr>
          <w:rFonts w:ascii="GHEA Grapalat" w:hAnsi="GHEA Grapalat"/>
          <w:color w:val="000000"/>
          <w:sz w:val="24"/>
          <w:szCs w:val="24"/>
          <w:lang w:val="en-GB"/>
        </w:rPr>
        <w:t>:</w:t>
      </w:r>
    </w:p>
    <w:p w:rsidR="00B732C1" w:rsidRDefault="00B732C1">
      <w:pPr>
        <w:rPr>
          <w:rFonts w:ascii="GHEA Grapalat" w:eastAsia="Calibri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br w:type="page"/>
      </w:r>
    </w:p>
    <w:p w:rsidR="00284E57" w:rsidRDefault="00284E57" w:rsidP="00284E57">
      <w:pPr>
        <w:pStyle w:val="NoSpacing"/>
        <w:spacing w:line="360" w:lineRule="auto"/>
        <w:ind w:left="-142" w:right="-5" w:firstLine="709"/>
        <w:jc w:val="both"/>
        <w:rPr>
          <w:rFonts w:ascii="GHEA Grapalat" w:hAnsi="GHEA Grapalat" w:cs="Sylfaen"/>
          <w:b/>
          <w:sz w:val="24"/>
          <w:szCs w:val="24"/>
        </w:rPr>
      </w:pPr>
    </w:p>
    <w:p w:rsidR="00284E57" w:rsidRDefault="00284E57" w:rsidP="00284E57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700FD2" w:rsidRDefault="00700FD2" w:rsidP="00284E57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Տ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Ք</w:t>
      </w:r>
    </w:p>
    <w:p w:rsidR="00700FD2" w:rsidRDefault="00700FD2" w:rsidP="00284E57">
      <w:pPr>
        <w:shd w:val="clear" w:color="auto" w:fill="FFFFFF"/>
        <w:spacing w:line="240" w:lineRule="auto"/>
        <w:ind w:right="141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Style w:val="Strong"/>
          <w:rFonts w:ascii="GHEA Grapalat" w:hAnsi="GHEA Grapalat"/>
          <w:color w:val="000000"/>
          <w:lang w:val="af-ZA"/>
        </w:rPr>
        <w:t></w:t>
      </w:r>
      <w:r w:rsidRPr="00AF66EF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ԿԱՌԱՎԱՐՈՒԹՅԱՆ 2012 ԹՎԱԿԱՆԻ ԴԵԿՏԵՄԲԵՐԻ 27-Ի ԹԻՎ 1675-Ն ՈՐՈՇՄԱՆ ՄԵՋ ՓՈՓՈԽՈՒԹՅՈՒՆՆԵՐ ԿԱՏԱՐԵԼՈՒ ՄԱՍԻՆ</w:t>
      </w:r>
      <w:r>
        <w:rPr>
          <w:rStyle w:val="Strong"/>
          <w:rFonts w:ascii="GHEA Grapalat" w:hAnsi="GHEA Grapalat"/>
          <w:color w:val="000000"/>
          <w:lang w:val="af-ZA"/>
        </w:rPr>
        <w:t xml:space="preserve"> </w:t>
      </w:r>
      <w:r>
        <w:rPr>
          <w:rStyle w:val="Strong"/>
          <w:rFonts w:ascii="GHEA Grapalat" w:hAnsi="GHEA Grapalat"/>
          <w:color w:val="000000"/>
        </w:rPr>
        <w:t>ՀԱՅԱՍՏԱՆԻ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ՀԱՆՐԱՊԵՏՈՒԹՅԱՆ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ԿԱՌԱՎԱՐՈՒԹՅԱՆ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ՈՐՈՇՄԱՆ</w:t>
      </w:r>
      <w:r>
        <w:rPr>
          <w:rFonts w:ascii="GHEA Grapalat" w:hAnsi="GHEA Grapalat" w:cs="Sylfaen"/>
          <w:b/>
          <w:sz w:val="24"/>
          <w:szCs w:val="24"/>
        </w:rPr>
        <w:t xml:space="preserve"> ԸՆԴՈՒՆՄԱՆ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ԿԱՊԱԿՑՈՒԹՅԱՄԲ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ԱՅԼ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ՆՈՐՄԱՏԻՎ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ԻՐԱՎԱԿԱՆ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ԱԿՏԵՐԻ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ԱՆՀՐԱԺԵՇՏՈՒԹՅԱՆ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</w:p>
    <w:p w:rsidR="00700FD2" w:rsidRDefault="00700FD2" w:rsidP="00700FD2">
      <w:pPr>
        <w:tabs>
          <w:tab w:val="left" w:pos="10065"/>
        </w:tabs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700FD2" w:rsidRDefault="00700FD2" w:rsidP="00700FD2">
      <w:pPr>
        <w:ind w:firstLine="706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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proofErr w:type="spellEnd"/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</w:rPr>
        <w:t>կառավարության</w:t>
      </w:r>
      <w:proofErr w:type="spellEnd"/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sv-SE"/>
        </w:rPr>
        <w:t xml:space="preserve"> 2012 </w:t>
      </w:r>
      <w:proofErr w:type="spellStart"/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</w:rPr>
        <w:t>թվականի</w:t>
      </w:r>
      <w:proofErr w:type="spellEnd"/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sv-SE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դեկտեմբերի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  <w:lang w:val="sv-SE"/>
        </w:rPr>
        <w:t xml:space="preserve"> 27-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N 1675-Ն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sv-SE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որոշման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մեջ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ներ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 </w:t>
      </w:r>
      <w:r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Հանրապետության </w:t>
      </w:r>
      <w:r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ընդունման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այլ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նորմատիվ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իրավական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ակտեր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ընդունելու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չկա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af-ZA"/>
        </w:rPr>
        <w:t>:</w:t>
      </w:r>
    </w:p>
    <w:p w:rsidR="00700FD2" w:rsidRDefault="00700FD2" w:rsidP="00700FD2">
      <w:pPr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700FD2" w:rsidRDefault="00700FD2" w:rsidP="00700FD2">
      <w:pPr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700FD2" w:rsidRDefault="00700FD2" w:rsidP="00700FD2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Տ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Ք</w:t>
      </w:r>
    </w:p>
    <w:p w:rsidR="00700FD2" w:rsidRDefault="00700FD2" w:rsidP="00700FD2">
      <w:pPr>
        <w:shd w:val="clear" w:color="auto" w:fill="FFFFFF"/>
        <w:ind w:firstLine="567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</w:pPr>
      <w:r>
        <w:rPr>
          <w:rStyle w:val="Strong"/>
          <w:rFonts w:ascii="GHEA Grapalat" w:hAnsi="GHEA Grapalat"/>
          <w:color w:val="000000"/>
          <w:lang w:val="af-ZA"/>
        </w:rPr>
        <w:t></w:t>
      </w:r>
      <w:r w:rsidRPr="00AF66EF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ԿԱՌԱՎԱՐՈՒԹՅԱՆ 2012 ԹՎԱԿԱՆԻ ԴԵԿՏԵՄԲԵՐԻ 27-Ի ԹԻՎ 1675-Ն ՈՐՈՇՄԱՆ ՄԵՋ ՓՈՓՈԽՈՒԹՅՈՒՆՆԵՐ ԿԱՏԱՐԵԼՈՒ ՄԱՍԻՆ</w:t>
      </w:r>
      <w:r>
        <w:rPr>
          <w:rStyle w:val="Strong"/>
          <w:rFonts w:ascii="GHEA Grapalat" w:hAnsi="GHEA Grapalat"/>
          <w:color w:val="000000"/>
          <w:lang w:val="af-ZA"/>
        </w:rPr>
        <w:t xml:space="preserve"> </w:t>
      </w:r>
      <w:r>
        <w:rPr>
          <w:rStyle w:val="Strong"/>
          <w:rFonts w:ascii="GHEA Grapalat" w:hAnsi="GHEA Grapalat"/>
          <w:color w:val="000000"/>
        </w:rPr>
        <w:t>ՀԱՅԱՍՏԱՆԻ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ՀԱՆՐԱՊԵՏՈՒԹՅԱՆ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ԿԱՌԱՎԱՐՈՒԹՅԱՆ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ՈՐՈՇՄԱՆ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ԿԱՊԱԿՑՈՒԹՅԱՄԲ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ՊԵՏԱԿԱՆ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ԲՅՈՒՋԵՈՒՄ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ԵԿԱՄՈՒՏՆԵՐԻ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ԾԱԽՍԵՐԻ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ԱՎԵԼԱՑՄԱՆ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ԿԱՄ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ՆՎԱԶԵՑՄԱՆ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</w:p>
    <w:p w:rsidR="00700FD2" w:rsidRDefault="00700FD2" w:rsidP="00700FD2">
      <w:pPr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700FD2" w:rsidRDefault="00700FD2" w:rsidP="00700FD2">
      <w:pPr>
        <w:ind w:firstLine="387"/>
        <w:jc w:val="both"/>
        <w:rPr>
          <w:rFonts w:ascii="GHEA Grapalat" w:hAnsi="GHEA Grapalat" w:cs="Calibri"/>
          <w:sz w:val="24"/>
          <w:szCs w:val="24"/>
          <w:lang w:val="af-ZA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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proofErr w:type="spellEnd"/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</w:rPr>
        <w:t>կառավարության</w:t>
      </w:r>
      <w:proofErr w:type="spellEnd"/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sv-SE"/>
        </w:rPr>
        <w:t xml:space="preserve"> 2012 </w:t>
      </w:r>
      <w:proofErr w:type="spellStart"/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</w:rPr>
        <w:t>թվականի</w:t>
      </w:r>
      <w:proofErr w:type="spellEnd"/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sv-SE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դեկտեմբերի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  <w:lang w:val="sv-SE"/>
        </w:rPr>
        <w:t xml:space="preserve"> 27-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N 1675-Ն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sv-SE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որոշման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մեջ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ներ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 </w:t>
      </w:r>
      <w:r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Հանրապետության </w:t>
      </w:r>
      <w:r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նախագծի</w:t>
      </w:r>
      <w:r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ընդունման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բյուջեում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եկամուտների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և</w:t>
      </w:r>
      <w:r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ծախսերի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ավելացում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նվազում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չի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նախատեսվում</w:t>
      </w:r>
      <w:proofErr w:type="spellEnd"/>
      <w:r>
        <w:rPr>
          <w:rFonts w:ascii="GHEA Grapalat" w:hAnsi="GHEA Grapalat" w:cs="Times Armenian"/>
          <w:color w:val="000000"/>
          <w:sz w:val="24"/>
          <w:szCs w:val="24"/>
          <w:lang w:val="af-ZA"/>
        </w:rPr>
        <w:t>:</w:t>
      </w:r>
    </w:p>
    <w:p w:rsidR="00700FD2" w:rsidRDefault="00700FD2" w:rsidP="00700FD2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:rsidR="00700FD2" w:rsidRDefault="00700FD2" w:rsidP="00700FD2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:rsidR="00AF66EF" w:rsidRPr="00AF66EF" w:rsidRDefault="00AF66EF" w:rsidP="00AF66E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sectPr w:rsidR="00AF66EF" w:rsidRPr="00AF66EF" w:rsidSect="00AF66EF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22EAD"/>
    <w:multiLevelType w:val="hybridMultilevel"/>
    <w:tmpl w:val="9F3A1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00EEE"/>
    <w:multiLevelType w:val="hybridMultilevel"/>
    <w:tmpl w:val="D422C3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592B31"/>
    <w:multiLevelType w:val="hybridMultilevel"/>
    <w:tmpl w:val="B0729A8A"/>
    <w:lvl w:ilvl="0" w:tplc="D26C2242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42"/>
    <w:rsid w:val="00284E57"/>
    <w:rsid w:val="004D52FB"/>
    <w:rsid w:val="00544A19"/>
    <w:rsid w:val="00587A2A"/>
    <w:rsid w:val="00657C94"/>
    <w:rsid w:val="00700FD2"/>
    <w:rsid w:val="00AF66EF"/>
    <w:rsid w:val="00B732C1"/>
    <w:rsid w:val="00C21042"/>
    <w:rsid w:val="00C31FBF"/>
    <w:rsid w:val="00E93BBF"/>
    <w:rsid w:val="00FB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52FB"/>
    <w:rPr>
      <w:b/>
      <w:bCs/>
    </w:rPr>
  </w:style>
  <w:style w:type="character" w:customStyle="1" w:styleId="apple-converted-space">
    <w:name w:val="apple-converted-space"/>
    <w:basedOn w:val="DefaultParagraphFont"/>
    <w:rsid w:val="004D52FB"/>
  </w:style>
  <w:style w:type="character" w:styleId="Emphasis">
    <w:name w:val="Emphasis"/>
    <w:basedOn w:val="DefaultParagraphFont"/>
    <w:uiPriority w:val="20"/>
    <w:qFormat/>
    <w:rsid w:val="004D52FB"/>
    <w:rPr>
      <w:i/>
      <w:iCs/>
    </w:rPr>
  </w:style>
  <w:style w:type="paragraph" w:styleId="ListParagraph">
    <w:name w:val="List Paragraph"/>
    <w:basedOn w:val="Normal"/>
    <w:uiPriority w:val="99"/>
    <w:qFormat/>
    <w:rsid w:val="004D52FB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0FD2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0FD2"/>
    <w:rPr>
      <w:rFonts w:ascii="Calibri" w:eastAsia="Calibri" w:hAnsi="Calibri" w:cs="Times New Roman"/>
      <w:sz w:val="16"/>
      <w:szCs w:val="16"/>
      <w:lang w:eastAsia="en-GB"/>
    </w:rPr>
  </w:style>
  <w:style w:type="character" w:customStyle="1" w:styleId="mechtexChar">
    <w:name w:val="mechtex Char"/>
    <w:link w:val="mechtex"/>
    <w:locked/>
    <w:rsid w:val="00700FD2"/>
    <w:rPr>
      <w:rFonts w:ascii="Arial Armenian" w:eastAsia="Times New Rom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700FD2"/>
    <w:pPr>
      <w:spacing w:after="0" w:line="240" w:lineRule="auto"/>
      <w:jc w:val="center"/>
    </w:pPr>
    <w:rPr>
      <w:rFonts w:ascii="Arial Armenian" w:eastAsia="Times New Roman" w:hAnsi="Arial Armenian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00FD2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00FD2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NoSpacing">
    <w:name w:val="No Spacing"/>
    <w:link w:val="NoSpacingChar"/>
    <w:uiPriority w:val="1"/>
    <w:qFormat/>
    <w:rsid w:val="00700F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00FD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52FB"/>
    <w:rPr>
      <w:b/>
      <w:bCs/>
    </w:rPr>
  </w:style>
  <w:style w:type="character" w:customStyle="1" w:styleId="apple-converted-space">
    <w:name w:val="apple-converted-space"/>
    <w:basedOn w:val="DefaultParagraphFont"/>
    <w:rsid w:val="004D52FB"/>
  </w:style>
  <w:style w:type="character" w:styleId="Emphasis">
    <w:name w:val="Emphasis"/>
    <w:basedOn w:val="DefaultParagraphFont"/>
    <w:uiPriority w:val="20"/>
    <w:qFormat/>
    <w:rsid w:val="004D52FB"/>
    <w:rPr>
      <w:i/>
      <w:iCs/>
    </w:rPr>
  </w:style>
  <w:style w:type="paragraph" w:styleId="ListParagraph">
    <w:name w:val="List Paragraph"/>
    <w:basedOn w:val="Normal"/>
    <w:uiPriority w:val="99"/>
    <w:qFormat/>
    <w:rsid w:val="004D52FB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0FD2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0FD2"/>
    <w:rPr>
      <w:rFonts w:ascii="Calibri" w:eastAsia="Calibri" w:hAnsi="Calibri" w:cs="Times New Roman"/>
      <w:sz w:val="16"/>
      <w:szCs w:val="16"/>
      <w:lang w:eastAsia="en-GB"/>
    </w:rPr>
  </w:style>
  <w:style w:type="character" w:customStyle="1" w:styleId="mechtexChar">
    <w:name w:val="mechtex Char"/>
    <w:link w:val="mechtex"/>
    <w:locked/>
    <w:rsid w:val="00700FD2"/>
    <w:rPr>
      <w:rFonts w:ascii="Arial Armenian" w:eastAsia="Times New Rom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700FD2"/>
    <w:pPr>
      <w:spacing w:after="0" w:line="240" w:lineRule="auto"/>
      <w:jc w:val="center"/>
    </w:pPr>
    <w:rPr>
      <w:rFonts w:ascii="Arial Armenian" w:eastAsia="Times New Roman" w:hAnsi="Arial Armenian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00FD2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00FD2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NoSpacing">
    <w:name w:val="No Spacing"/>
    <w:link w:val="NoSpacingChar"/>
    <w:uiPriority w:val="1"/>
    <w:qFormat/>
    <w:rsid w:val="00700F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00FD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Tsovinar Soghomonyan</cp:lastModifiedBy>
  <cp:revision>11</cp:revision>
  <cp:lastPrinted>2016-07-28T07:45:00Z</cp:lastPrinted>
  <dcterms:created xsi:type="dcterms:W3CDTF">2016-07-27T08:05:00Z</dcterms:created>
  <dcterms:modified xsi:type="dcterms:W3CDTF">2016-07-29T06:01:00Z</dcterms:modified>
</cp:coreProperties>
</file>