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" w:tblpY="1"/>
        <w:tblW w:w="11340" w:type="dxa"/>
        <w:tblCellSpacing w:w="0" w:type="dxa"/>
        <w:tblCellMar>
          <w:left w:w="0" w:type="dxa"/>
          <w:right w:w="0" w:type="dxa"/>
        </w:tblCellMar>
        <w:tblLook w:val="00A0"/>
      </w:tblPr>
      <w:tblGrid>
        <w:gridCol w:w="11340"/>
      </w:tblGrid>
      <w:tr w:rsidR="00834268" w:rsidRPr="00B3611B" w:rsidTr="00834268">
        <w:trPr>
          <w:tblCellSpacing w:w="0" w:type="dxa"/>
        </w:trPr>
        <w:tc>
          <w:tcPr>
            <w:tcW w:w="11340" w:type="dxa"/>
            <w:vAlign w:val="center"/>
          </w:tcPr>
          <w:tbl>
            <w:tblPr>
              <w:tblW w:w="9998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10984"/>
            </w:tblGrid>
            <w:tr w:rsidR="00834268" w:rsidRPr="00B3611B" w:rsidTr="00FD183A">
              <w:trPr>
                <w:trHeight w:val="60"/>
                <w:tblCellSpacing w:w="0" w:type="dxa"/>
                <w:jc w:val="center"/>
              </w:trPr>
              <w:tc>
                <w:tcPr>
                  <w:tcW w:w="9998" w:type="dxa"/>
                  <w:vAlign w:val="center"/>
                </w:tcPr>
                <w:p w:rsidR="00834268" w:rsidRPr="00B3611B" w:rsidRDefault="00834268" w:rsidP="00834268">
                  <w:pPr>
                    <w:framePr w:hSpace="180" w:wrap="around" w:vAnchor="page" w:hAnchor="page" w:x="1" w:y="1"/>
                    <w:spacing w:after="0" w:line="240" w:lineRule="auto"/>
                    <w:rPr>
                      <w:rFonts w:ascii="GHEA Grapalat" w:hAnsi="GHEA Grapalat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34268" w:rsidRPr="00B3611B" w:rsidTr="00FD183A">
              <w:trPr>
                <w:tblCellSpacing w:w="0" w:type="dxa"/>
                <w:jc w:val="center"/>
              </w:trPr>
              <w:tc>
                <w:tcPr>
                  <w:tcW w:w="9998" w:type="dxa"/>
                  <w:vAlign w:val="center"/>
                </w:tcPr>
                <w:p w:rsidR="00834268" w:rsidRPr="00B3611B" w:rsidRDefault="00834268" w:rsidP="00834268">
                  <w:pPr>
                    <w:framePr w:hSpace="180" w:wrap="around" w:vAnchor="page" w:hAnchor="page" w:x="1" w:y="1"/>
                    <w:spacing w:after="0" w:line="240" w:lineRule="auto"/>
                    <w:rPr>
                      <w:rFonts w:ascii="GHEA Grapalat" w:hAnsi="GHEA Grapalat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34268" w:rsidRPr="00B3611B" w:rsidTr="00FD183A">
              <w:trPr>
                <w:tblCellSpacing w:w="0" w:type="dxa"/>
                <w:jc w:val="center"/>
              </w:trPr>
              <w:tc>
                <w:tcPr>
                  <w:tcW w:w="9998" w:type="dxa"/>
                  <w:vAlign w:val="center"/>
                </w:tcPr>
                <w:p w:rsidR="00834268" w:rsidRPr="00B3611B" w:rsidRDefault="00834268" w:rsidP="00834268">
                  <w:pPr>
                    <w:framePr w:hSpace="180" w:wrap="around" w:vAnchor="page" w:hAnchor="page" w:x="1" w:y="1"/>
                    <w:spacing w:after="0" w:line="240" w:lineRule="auto"/>
                    <w:rPr>
                      <w:rFonts w:ascii="GHEA Grapalat" w:hAnsi="GHEA Grapalat"/>
                      <w:sz w:val="24"/>
                      <w:szCs w:val="24"/>
                      <w:lang w:val="hy-AM" w:eastAsia="ru-RU"/>
                    </w:rPr>
                  </w:pPr>
                </w:p>
              </w:tc>
            </w:tr>
            <w:tr w:rsidR="00834268" w:rsidRPr="00B3611B" w:rsidTr="00FD183A">
              <w:trPr>
                <w:trHeight w:val="7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:rsidR="00834268" w:rsidRPr="00B3611B" w:rsidRDefault="00834268" w:rsidP="00834268">
                  <w:pPr>
                    <w:framePr w:hSpace="180" w:wrap="around" w:vAnchor="page" w:hAnchor="page" w:x="1" w:y="1"/>
                    <w:spacing w:after="0" w:line="240" w:lineRule="auto"/>
                    <w:rPr>
                      <w:rFonts w:ascii="GHEA Grapalat" w:hAnsi="GHEA Grapalat"/>
                      <w:sz w:val="24"/>
                      <w:szCs w:val="24"/>
                      <w:lang w:val="hy-AM" w:eastAsia="ru-RU"/>
                    </w:rPr>
                  </w:pPr>
                </w:p>
              </w:tc>
            </w:tr>
            <w:tr w:rsidR="00834268" w:rsidRPr="00B3611B" w:rsidTr="00FD183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:rsidR="00834268" w:rsidRPr="00B3611B" w:rsidRDefault="00834268" w:rsidP="00834268">
                  <w:pPr>
                    <w:framePr w:hSpace="180" w:wrap="around" w:vAnchor="page" w:hAnchor="page" w:x="1" w:y="1"/>
                    <w:spacing w:after="0" w:line="240" w:lineRule="auto"/>
                    <w:jc w:val="right"/>
                    <w:rPr>
                      <w:rFonts w:ascii="GHEA Grapalat" w:hAnsi="GHEA Grapalat"/>
                      <w:sz w:val="24"/>
                      <w:szCs w:val="24"/>
                      <w:lang w:val="hy-AM" w:eastAsia="ru-RU"/>
                    </w:rPr>
                  </w:pPr>
                  <w:r w:rsidRPr="00B3611B">
                    <w:rPr>
                      <w:rFonts w:ascii="GHEA Grapalat" w:hAnsi="GHEA Grapalat"/>
                      <w:sz w:val="24"/>
                      <w:szCs w:val="24"/>
                      <w:lang w:val="hy-AM" w:eastAsia="ru-RU"/>
                    </w:rPr>
                    <w:t>Ն</w:t>
                  </w:r>
                  <w:r w:rsidRPr="00B3611B">
                    <w:rPr>
                      <w:rFonts w:ascii="GHEA Grapalat" w:hAnsi="GHEA Grapalat"/>
                      <w:sz w:val="24"/>
                      <w:szCs w:val="24"/>
                      <w:lang w:val="en-US" w:eastAsia="ru-RU"/>
                    </w:rPr>
                    <w:t>ԱԽԱԳԻԾ</w:t>
                  </w:r>
                </w:p>
              </w:tc>
            </w:tr>
            <w:tr w:rsidR="00834268" w:rsidRPr="00B3611B" w:rsidTr="00FD183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tbl>
                  <w:tblPr>
                    <w:tblW w:w="10558" w:type="dxa"/>
                    <w:tblCellSpacing w:w="0" w:type="dxa"/>
                    <w:tblInd w:w="426" w:type="dxa"/>
                    <w:tblCellMar>
                      <w:left w:w="0" w:type="dxa"/>
                      <w:right w:w="0" w:type="dxa"/>
                    </w:tblCellMar>
                    <w:tblLook w:val="00A0"/>
                  </w:tblPr>
                  <w:tblGrid>
                    <w:gridCol w:w="10558"/>
                  </w:tblGrid>
                  <w:tr w:rsidR="00834268" w:rsidRPr="00B3611B" w:rsidTr="00834268">
                    <w:trPr>
                      <w:trHeight w:val="30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spacing w:after="0" w:line="240" w:lineRule="auto"/>
                          <w:rPr>
                            <w:rFonts w:ascii="GHEA Grapalat" w:hAnsi="GHEA Grapalat"/>
                            <w:sz w:val="24"/>
                            <w:szCs w:val="24"/>
                            <w:lang w:eastAsia="ru-RU"/>
                          </w:rPr>
                        </w:pPr>
                        <w:r w:rsidRPr="00B3611B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34268" w:rsidRPr="00B3611B" w:rsidTr="00834268">
                    <w:trPr>
                      <w:tblCellSpacing w:w="0" w:type="dxa"/>
                    </w:trPr>
                    <w:tc>
                      <w:tcPr>
                        <w:tcW w:w="10558" w:type="dxa"/>
                        <w:vAlign w:val="center"/>
                      </w:tcPr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shd w:val="clear" w:color="auto" w:fill="FFFFFF"/>
                          <w:spacing w:after="0" w:line="240" w:lineRule="auto"/>
                          <w:ind w:firstLine="340"/>
                          <w:jc w:val="center"/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611B">
                          <w:rPr>
                            <w:rFonts w:ascii="GHEA Grapalat" w:hAnsi="GHEA Grapalat" w:cs="Sylfae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ՀԱՅԱՍՏԱՆԻ</w:t>
                        </w:r>
                        <w:r w:rsidRPr="00B3611B">
                          <w:rPr>
                            <w:rFonts w:ascii="GHEA Grapalat" w:hAnsi="GHEA Grapalat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ՀԱՆՐԱՊԵՏՈՒԹՅԱՆ</w:t>
                        </w:r>
                        <w:r w:rsidRPr="00B3611B">
                          <w:rPr>
                            <w:rFonts w:ascii="GHEA Grapalat" w:hAnsi="GHEA Grapalat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ԿԱՌԱՎԱՐՈՒԹՅՈՒՆ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shd w:val="clear" w:color="auto" w:fill="FFFFFF"/>
                          <w:spacing w:after="0" w:line="240" w:lineRule="auto"/>
                          <w:ind w:firstLine="340"/>
                          <w:jc w:val="center"/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611B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shd w:val="clear" w:color="auto" w:fill="FFFFFF"/>
                          <w:spacing w:after="0" w:line="240" w:lineRule="auto"/>
                          <w:ind w:firstLine="340"/>
                          <w:jc w:val="center"/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611B">
                          <w:rPr>
                            <w:rFonts w:ascii="GHEA Grapalat" w:hAnsi="GHEA Grapalat" w:cs="Sylfae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Ո</w:t>
                        </w:r>
                        <w:r w:rsidRPr="00B3611B">
                          <w:rPr>
                            <w:rFonts w:ascii="GHEA Grapalat" w:hAnsi="GHEA Grapalat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Ր</w:t>
                        </w:r>
                        <w:r w:rsidRPr="00B3611B">
                          <w:rPr>
                            <w:rFonts w:ascii="GHEA Grapalat" w:hAnsi="GHEA Grapalat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Ո</w:t>
                        </w:r>
                        <w:r w:rsidRPr="00B3611B">
                          <w:rPr>
                            <w:rFonts w:ascii="GHEA Grapalat" w:hAnsi="GHEA Grapalat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Շ</w:t>
                        </w:r>
                        <w:r w:rsidRPr="00B3611B">
                          <w:rPr>
                            <w:rFonts w:ascii="GHEA Grapalat" w:hAnsi="GHEA Grapalat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ՈՒ</w:t>
                        </w:r>
                        <w:r w:rsidRPr="00B3611B">
                          <w:rPr>
                            <w:rFonts w:ascii="GHEA Grapalat" w:hAnsi="GHEA Grapalat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Մ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shd w:val="clear" w:color="auto" w:fill="FFFFFF"/>
                          <w:spacing w:after="0" w:line="240" w:lineRule="auto"/>
                          <w:ind w:firstLine="340"/>
                          <w:jc w:val="center"/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611B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shd w:val="clear" w:color="auto" w:fill="FFFFFF"/>
                          <w:spacing w:after="0" w:line="240" w:lineRule="auto"/>
                          <w:ind w:firstLine="340"/>
                          <w:jc w:val="center"/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&lt;    &gt;  _______ 2015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>թվականի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N _____-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>Ն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shd w:val="clear" w:color="auto" w:fill="FFFFFF"/>
                          <w:spacing w:after="0" w:line="240" w:lineRule="auto"/>
                          <w:ind w:firstLine="340"/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611B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shd w:val="clear" w:color="auto" w:fill="FFFFFF"/>
                          <w:spacing w:after="0" w:line="240" w:lineRule="auto"/>
                          <w:ind w:firstLine="340"/>
                          <w:jc w:val="center"/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611B">
                          <w:rPr>
                            <w:rFonts w:ascii="GHEA Grapalat" w:hAnsi="GHEA Grapalat" w:cs="Sylfae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ՀԱՅԱՍՏԱՆԻ</w:t>
                        </w:r>
                        <w:r w:rsidRPr="00B3611B">
                          <w:rPr>
                            <w:rFonts w:ascii="GHEA Grapalat" w:hAnsi="GHEA Grapalat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ՀԱՆՐԱՊԵՏՈՒԹՅԱՆ</w:t>
                        </w:r>
                        <w:r w:rsidRPr="00B3611B">
                          <w:rPr>
                            <w:rFonts w:ascii="GHEA Grapalat" w:hAnsi="GHEA Grapalat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b/>
                            <w:bCs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ԱՐԴԱՐԱԴԱՏՈՒԹՅԱՆ</w:t>
                        </w:r>
                        <w:r w:rsidRPr="00B3611B">
                          <w:rPr>
                            <w:rFonts w:ascii="GHEA Grapalat" w:hAnsi="GHEA Grapalat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b/>
                            <w:bCs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ՆԱԽԱԱՐԱՐՈՒԹՅԱՆ</w:t>
                        </w:r>
                        <w:r w:rsidRPr="00B3611B">
                          <w:rPr>
                            <w:rFonts w:ascii="GHEA Grapalat" w:hAnsi="GHEA Grapalat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b/>
                            <w:bCs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ՔՐԵԱԿԱՏԱՐՈՂԱԿԱՆ</w:t>
                        </w:r>
                        <w:r w:rsidRPr="00B3611B">
                          <w:rPr>
                            <w:rFonts w:ascii="GHEA Grapalat" w:hAnsi="GHEA Grapalat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b/>
                            <w:bCs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ՀԻՄՆԱՐԿՆԵՐՈՒՄ</w:t>
                        </w:r>
                        <w:r w:rsidRPr="00B3611B">
                          <w:rPr>
                            <w:rFonts w:ascii="GHEA Grapalat" w:hAnsi="GHEA Grapalat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 </w:t>
                        </w:r>
                        <w:r w:rsidRPr="00B3611B">
                          <w:rPr>
                            <w:rFonts w:ascii="GHEA Grapalat" w:hAnsi="GHEA Grapalat"/>
                            <w:b/>
                            <w:bCs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ԷՆԵՐԳԱԽՆԱՅՈՂՈՒԹՅԱՆ</w:t>
                        </w:r>
                        <w:r w:rsidRPr="00B3611B">
                          <w:rPr>
                            <w:rFonts w:ascii="GHEA Grapalat" w:hAnsi="GHEA Grapalat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b/>
                            <w:bCs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ՄԻՋՈՑԱՌՈՒՄՆԵՐԻ</w:t>
                        </w:r>
                        <w:r w:rsidRPr="00B3611B">
                          <w:rPr>
                            <w:rFonts w:ascii="GHEA Grapalat" w:hAnsi="GHEA Grapalat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b/>
                            <w:bCs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ԾՐԱԳԻՐ</w:t>
                        </w:r>
                        <w:r w:rsidRPr="00B3611B">
                          <w:rPr>
                            <w:rFonts w:ascii="GHEA Grapalat" w:hAnsi="GHEA Grapalat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b/>
                            <w:bCs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ԻՐԱԿԱՆԱՑՆԵԼՈՒ</w:t>
                        </w:r>
                        <w:r w:rsidRPr="00B3611B">
                          <w:rPr>
                            <w:rFonts w:ascii="GHEA Grapalat" w:hAnsi="GHEA Grapalat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ՄԱՍԻՆ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shd w:val="clear" w:color="auto" w:fill="FFFFFF"/>
                          <w:spacing w:after="0" w:line="240" w:lineRule="auto"/>
                          <w:ind w:firstLine="340"/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611B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shd w:val="clear" w:color="auto" w:fill="FFFFFF"/>
                          <w:spacing w:after="0" w:line="240" w:lineRule="auto"/>
                          <w:ind w:firstLine="340"/>
                          <w:jc w:val="both"/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Հայաստանի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Հանրապետության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և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Վերակառուցման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և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զարգացման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միջազգային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բանկի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միջև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2012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թվականի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ապրիլի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20-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ին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կնքված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Գլոբալ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բնապահպանական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հիմնադրամի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էներգախնայողության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ծրագրի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դրամաշնորհի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միջազգային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պայմանագրին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և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>Հայաստանի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>Հանրապետության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>կառավարության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2011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>թվականի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>փետրվարի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10-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>ի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N 168-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>Ն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>որոշմամբ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>հաստատված «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Գ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>նումների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>գործընթացի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կազմակերպման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մասին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>կարգի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3-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>րդ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>կետին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համապատասխան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>Հայաստանի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>Հանրապետության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>կառավարությունը</w:t>
                        </w:r>
                        <w:r w:rsidRPr="00B3611B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 </w:t>
                        </w:r>
                        <w:r w:rsidRPr="00B3611B">
                          <w:rPr>
                            <w:rFonts w:ascii="GHEA Grapalat" w:hAnsi="GHEA Grapalat" w:cs="Sylfae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  <w:lang w:eastAsia="ru-RU"/>
                          </w:rPr>
                          <w:t>որոշում</w:t>
                        </w:r>
                        <w:r w:rsidRPr="00B3611B">
                          <w:rPr>
                            <w:rFonts w:ascii="GHEA Grapalat" w:hAnsi="GHEA Grapalat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  <w:lang w:eastAsia="ru-RU"/>
                          </w:rPr>
                          <w:t>է</w:t>
                        </w:r>
                        <w:r w:rsidRPr="00B3611B">
                          <w:rPr>
                            <w:rFonts w:ascii="GHEA Grapalat" w:hAnsi="GHEA Grapalat"/>
                            <w:b/>
                            <w:bCs/>
                            <w:i/>
                            <w:iCs/>
                            <w:color w:val="000000"/>
                            <w:sz w:val="24"/>
                            <w:szCs w:val="24"/>
                            <w:lang w:eastAsia="ru-RU"/>
                          </w:rPr>
                          <w:t>.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shd w:val="clear" w:color="auto" w:fill="FFFFFF"/>
                          <w:spacing w:after="0" w:line="240" w:lineRule="auto"/>
                          <w:ind w:firstLine="340"/>
                          <w:jc w:val="both"/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1.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>Հավանություն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>տալ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Հայաստանի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Հանրապետության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և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Վերակառուցման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և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զարգացման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միջազգային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բանկի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միջև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2012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թվականի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ապրիլի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20-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ին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կնքված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Գլոբալ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բնապահպանական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հիմնադրամի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էներգախնայողության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ծրագրի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դրամաշնորհի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համաձայնագրի՝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միջազգային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պայմանագրի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ներքո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Հայաստանի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Հանրապետության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արդարադատության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նախարարության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>«Նուբարաշեն», «Սևան», «Կոշ», «Արթիկ», «Վանաձոր», «Դատապարտյալների հիվանդանոց», «Վարդաշեն», «Հրազդան», «Աբովյան» և «Էրեբունի»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քրեակատարողական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հիմնարկներում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էներգախնայողության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միջոցառումների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ծրագր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ով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Հայաստանի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վերականգնվող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էներգետիկայի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և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էներգախնայողության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հիմնադրամի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կողմից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իրականացվող ծառայությունների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համար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կնքվող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համա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val="hy-AM" w:eastAsia="ru-RU"/>
                          </w:rPr>
                          <w:t>ձ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այնագրի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օրինակելի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ձևին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>՝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>համաձայն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N 1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>հավելվածի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shd w:val="clear" w:color="auto" w:fill="FFFFFF"/>
                          <w:spacing w:after="0" w:line="240" w:lineRule="auto"/>
                          <w:ind w:firstLine="340"/>
                          <w:jc w:val="both"/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hy-AM" w:eastAsia="ru-RU"/>
                          </w:rPr>
                        </w:pP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>2. Թույլատրել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Հայաստանի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Հանրապետության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արդարադատության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նախարարության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քրեակատարողական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վարչության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ը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Հայաստանի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Հանրապետության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արդարադատության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նախարարության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>«Նուբարաշեն», «Սևան», «Կոշ», «Արթիկ», «Վանաձոր», «Դատապարտյալների հիվանդանոց», «Վարդաշեն», «Հրազդան», «Աբովյան» և «Էրեբունի»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քրեակատարողական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հիմնարկներում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էներգախնայողության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միջոցառումների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ծրագր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ով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>սահմանված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ծառայություններ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ը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ձեռք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hy-AM"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բերել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>ամբողջ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>ծավալով՝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>պայմանով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>որ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2015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>թվականին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>հատկացվելիք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>ֆինանսական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>միջոցների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>և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>պայմանագրի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>ընդհանուր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>գնի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>նկատմամբ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>բացասական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>տարբերությունը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>կվճարվի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>այդ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>նպատակի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համար 2016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և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հետագա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տարիներին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Հայաստանի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Հանրապետության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արդարադատության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նախարարության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քրեակատարողական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վարչության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պահպանման համար էներգետիկ ծառայությունների (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>բյուջետային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>ծախսերի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>տնտեսագիտական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>դասակարգման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«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>Էներգետիկ ծառայություններ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>հոդվածով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)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>ձեռքբերման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>նպատակով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հատկացվելիք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>ֆինանսական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>միջոցների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ց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յուրաքանչյուր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եռամսյակի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արդյունքում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ձևավորված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տնտեսումների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հաշվին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համապատասխան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վերաբաշխում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կատարելու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միջոցով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`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տարաժամկետ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վճարման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val="hy-AM" w:eastAsia="ru-RU"/>
                          </w:rPr>
                          <w:t xml:space="preserve"> կարգով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պայմանագրով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սահմանված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val="en-US" w:eastAsia="ru-RU"/>
                          </w:rPr>
                          <w:t>ժամանակացույցով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  <w:p w:rsidR="00834268" w:rsidRPr="00B3611B" w:rsidRDefault="00834268" w:rsidP="00B3611B">
                        <w:pPr>
                          <w:framePr w:hSpace="180" w:wrap="around" w:vAnchor="page" w:hAnchor="page" w:x="1" w:y="1"/>
                          <w:shd w:val="clear" w:color="auto" w:fill="FFFFFF"/>
                          <w:spacing w:after="0" w:line="240" w:lineRule="auto"/>
                          <w:ind w:firstLine="340"/>
                          <w:jc w:val="both"/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hy-AM" w:eastAsia="ru-RU"/>
                          </w:rPr>
                        </w:pP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hy-AM" w:eastAsia="ru-RU"/>
                          </w:rPr>
                          <w:t xml:space="preserve">3.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val="hy-AM" w:eastAsia="ru-RU"/>
                          </w:rPr>
                          <w:t>Սույն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hy-AM"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val="hy-AM" w:eastAsia="ru-RU"/>
                          </w:rPr>
                          <w:t>որոշումն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hy-AM"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val="hy-AM" w:eastAsia="ru-RU"/>
                          </w:rPr>
                          <w:t>ուժի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hy-AM"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val="hy-AM" w:eastAsia="ru-RU"/>
                          </w:rPr>
                          <w:t>մեջ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hy-AM"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val="hy-AM" w:eastAsia="ru-RU"/>
                          </w:rPr>
                          <w:t>է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hy-AM"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val="hy-AM" w:eastAsia="ru-RU"/>
                          </w:rPr>
                          <w:t>մտնում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hy-AM"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val="hy-AM" w:eastAsia="ru-RU"/>
                          </w:rPr>
                          <w:t>պաշտոնական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hy-AM"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val="hy-AM" w:eastAsia="ru-RU"/>
                          </w:rPr>
                          <w:t>հապարակմանը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hy-AM"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val="hy-AM" w:eastAsia="ru-RU"/>
                          </w:rPr>
                          <w:t>հաջորդող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hy-AM" w:eastAsia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000000"/>
                            <w:sz w:val="24"/>
                            <w:szCs w:val="24"/>
                            <w:lang w:val="hy-AM" w:eastAsia="ru-RU"/>
                          </w:rPr>
                          <w:t>օրվանից</w:t>
                        </w:r>
                        <w:r w:rsidRPr="00B3611B"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hy-AM" w:eastAsia="ru-RU"/>
                          </w:rPr>
                          <w:t>:</w:t>
                        </w:r>
                        <w:r w:rsidRPr="00B3611B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hy-AM" w:eastAsia="ru-RU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0A0"/>
                        </w:tblPr>
                        <w:tblGrid>
                          <w:gridCol w:w="4521"/>
                          <w:gridCol w:w="6037"/>
                        </w:tblGrid>
                        <w:tr w:rsidR="00834268" w:rsidRPr="00B3611B" w:rsidTr="00FD183A">
                          <w:trPr>
                            <w:tblCellSpacing w:w="7" w:type="dxa"/>
                          </w:trPr>
                          <w:tc>
                            <w:tcPr>
                              <w:tcW w:w="4500" w:type="dxa"/>
                              <w:shd w:val="clear" w:color="auto" w:fill="FFFFFF"/>
                              <w:vAlign w:val="center"/>
                            </w:tcPr>
                            <w:p w:rsidR="00834268" w:rsidRPr="00B3611B" w:rsidRDefault="00834268" w:rsidP="00834268">
                              <w:pPr>
                                <w:framePr w:hSpace="180" w:wrap="around" w:vAnchor="page" w:hAnchor="page" w:x="1" w:y="1"/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hAnsi="GHEA Grapalat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611B">
                                <w:rPr>
                                  <w:rFonts w:ascii="GHEA Grapalat" w:hAnsi="GHEA Grapalat" w:cs="Sylfae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Հայաստանի</w:t>
                              </w:r>
                              <w:r w:rsidRPr="00B3611B">
                                <w:rPr>
                                  <w:rFonts w:ascii="GHEA Grapalat" w:hAnsi="GHEA Grapalat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B3611B">
                                <w:rPr>
                                  <w:rFonts w:ascii="GHEA Grapalat" w:hAnsi="GHEA Grapalat" w:cs="Sylfae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Հանրապետության</w:t>
                              </w:r>
                              <w:r w:rsidRPr="00B3611B">
                                <w:rPr>
                                  <w:rFonts w:ascii="GHEA Grapalat" w:hAnsi="GHEA Grapalat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r w:rsidRPr="00B3611B">
                                <w:rPr>
                                  <w:rFonts w:ascii="GHEA Grapalat" w:hAnsi="GHEA Grapalat" w:cs="Sylfae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վարչապետ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bottom"/>
                            </w:tcPr>
                            <w:p w:rsidR="00834268" w:rsidRPr="00B3611B" w:rsidRDefault="00834268" w:rsidP="00834268">
                              <w:pPr>
                                <w:framePr w:hSpace="180" w:wrap="around" w:vAnchor="page" w:hAnchor="page" w:x="1" w:y="1"/>
                                <w:spacing w:after="0" w:line="240" w:lineRule="auto"/>
                                <w:jc w:val="right"/>
                                <w:rPr>
                                  <w:rFonts w:ascii="GHEA Grapalat" w:hAnsi="GHEA Grapalat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611B">
                                <w:rPr>
                                  <w:rFonts w:ascii="GHEA Grapalat" w:hAnsi="GHEA Grapalat" w:cs="Sylfae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Հ</w:t>
                              </w:r>
                              <w:r w:rsidRPr="00B3611B">
                                <w:rPr>
                                  <w:rFonts w:ascii="GHEA Grapalat" w:hAnsi="GHEA Grapalat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. </w:t>
                              </w:r>
                              <w:r w:rsidRPr="00B3611B">
                                <w:rPr>
                                  <w:rFonts w:ascii="GHEA Grapalat" w:hAnsi="GHEA Grapalat" w:cs="Sylfae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Աբրահամյան</w:t>
                              </w:r>
                            </w:p>
                          </w:tc>
                        </w:tr>
                        <w:tr w:rsidR="00834268" w:rsidRPr="00B3611B" w:rsidTr="00FD183A">
                          <w:trPr>
                            <w:tblCellSpacing w:w="7" w:type="dxa"/>
                          </w:trPr>
                          <w:tc>
                            <w:tcPr>
                              <w:tcW w:w="4500" w:type="dxa"/>
                              <w:shd w:val="clear" w:color="auto" w:fill="FFFFFF"/>
                              <w:vAlign w:val="center"/>
                            </w:tcPr>
                            <w:p w:rsidR="00834268" w:rsidRPr="00B3611B" w:rsidRDefault="00834268" w:rsidP="00834268">
                              <w:pPr>
                                <w:framePr w:hSpace="180" w:wrap="around" w:vAnchor="page" w:hAnchor="page" w:x="1" w:y="1"/>
                                <w:spacing w:after="0" w:line="240" w:lineRule="auto"/>
                                <w:ind w:firstLine="340"/>
                                <w:jc w:val="center"/>
                                <w:rPr>
                                  <w:rFonts w:ascii="GHEA Grapalat" w:hAnsi="GHEA Grapalat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611B">
                                <w:rPr>
                                  <w:rFonts w:ascii="GHEA Grapalat" w:hAnsi="GHEA Grapalat" w:cs="Sylfae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Երևան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bottom"/>
                            </w:tcPr>
                            <w:p w:rsidR="00834268" w:rsidRPr="00B3611B" w:rsidRDefault="00834268" w:rsidP="00834268">
                              <w:pPr>
                                <w:framePr w:hSpace="180" w:wrap="around" w:vAnchor="page" w:hAnchor="page" w:x="1" w:y="1"/>
                                <w:spacing w:after="0" w:line="240" w:lineRule="auto"/>
                                <w:jc w:val="right"/>
                                <w:rPr>
                                  <w:rFonts w:ascii="GHEA Grapalat" w:hAnsi="GHEA Grapalat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shd w:val="clear" w:color="auto" w:fill="FFFFFF"/>
                          <w:spacing w:after="0" w:line="240" w:lineRule="auto"/>
                          <w:ind w:firstLine="340"/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611B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 </w:t>
                        </w: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0A0"/>
                        </w:tblPr>
                        <w:tblGrid>
                          <w:gridCol w:w="6037"/>
                          <w:gridCol w:w="4521"/>
                        </w:tblGrid>
                        <w:tr w:rsidR="00834268" w:rsidRPr="00B3611B" w:rsidTr="00FD183A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</w:tcPr>
                            <w:p w:rsidR="00834268" w:rsidRPr="00B3611B" w:rsidRDefault="00834268" w:rsidP="00834268">
                              <w:pPr>
                                <w:framePr w:hSpace="180" w:wrap="around" w:vAnchor="page" w:hAnchor="page" w:x="1" w:y="1"/>
                                <w:spacing w:after="0" w:line="240" w:lineRule="auto"/>
                                <w:rPr>
                                  <w:rFonts w:ascii="GHEA Grapalat" w:hAnsi="GHEA Grapalat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4500" w:type="dxa"/>
                              <w:shd w:val="clear" w:color="auto" w:fill="FFFFFF"/>
                              <w:vAlign w:val="bottom"/>
                            </w:tcPr>
                            <w:p w:rsidR="00834268" w:rsidRPr="00B3611B" w:rsidRDefault="00834268" w:rsidP="00834268">
                              <w:pPr>
                                <w:framePr w:hSpace="180" w:wrap="around" w:vAnchor="page" w:hAnchor="page" w:x="1" w:y="1"/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GHEA Grapalat" w:hAnsi="GHEA Grapalat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3611B">
                                <w:rPr>
                                  <w:rFonts w:ascii="GHEA Grapalat" w:hAnsi="GHEA Grapalat" w:cs="Sylfae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Հավելված</w:t>
                              </w:r>
                              <w:r w:rsidRPr="00B3611B">
                                <w:rPr>
                                  <w:rFonts w:ascii="GHEA Grapalat" w:hAnsi="GHEA Grapalat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N 1</w:t>
                              </w:r>
                              <w:r w:rsidRPr="00B3611B">
                                <w:rPr>
                                  <w:rFonts w:ascii="GHEA Grapalat" w:hAnsi="GHEA Grapalat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r w:rsidRPr="00B3611B">
                                <w:rPr>
                                  <w:rFonts w:ascii="GHEA Grapalat" w:hAnsi="GHEA Grapalat" w:cs="Sylfae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ՀՀ</w:t>
                              </w:r>
                              <w:r w:rsidRPr="00B3611B">
                                <w:rPr>
                                  <w:rFonts w:ascii="GHEA Grapalat" w:hAnsi="GHEA Grapalat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B3611B">
                                <w:rPr>
                                  <w:rFonts w:ascii="GHEA Grapalat" w:hAnsi="GHEA Grapalat" w:cs="Sylfae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կառավարության</w:t>
                              </w:r>
                              <w:r w:rsidRPr="00B3611B">
                                <w:rPr>
                                  <w:rFonts w:ascii="GHEA Grapalat" w:hAnsi="GHEA Grapalat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2015 </w:t>
                              </w:r>
                              <w:r w:rsidRPr="00B3611B">
                                <w:rPr>
                                  <w:rFonts w:ascii="GHEA Grapalat" w:hAnsi="GHEA Grapalat" w:cs="Sylfae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թվականի</w:t>
                              </w:r>
                              <w:r w:rsidRPr="00B3611B">
                                <w:rPr>
                                  <w:rFonts w:ascii="GHEA Grapalat" w:hAnsi="GHEA Grapalat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br/>
                              </w:r>
                              <w:r w:rsidRPr="00B3611B">
                                <w:rPr>
                                  <w:rFonts w:ascii="GHEA Grapalat" w:hAnsi="GHEA Grapalat" w:cs="Sylfae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__________&lt; &gt;</w:t>
                              </w:r>
                              <w:r w:rsidRPr="00B3611B">
                                <w:rPr>
                                  <w:rFonts w:ascii="GHEA Grapalat" w:hAnsi="GHEA Grapalat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-</w:t>
                              </w:r>
                              <w:r w:rsidRPr="00B3611B">
                                <w:rPr>
                                  <w:rFonts w:ascii="GHEA Grapalat" w:hAnsi="GHEA Grapalat" w:cs="Sylfae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ի</w:t>
                              </w:r>
                              <w:r w:rsidRPr="00B3611B">
                                <w:rPr>
                                  <w:rFonts w:ascii="GHEA Grapalat" w:hAnsi="GHEA Grapalat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N ______-</w:t>
                              </w:r>
                              <w:r w:rsidRPr="00B3611B">
                                <w:rPr>
                                  <w:rFonts w:ascii="GHEA Grapalat" w:hAnsi="GHEA Grapalat" w:cs="Sylfae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Ն</w:t>
                              </w:r>
                              <w:r w:rsidRPr="00B3611B">
                                <w:rPr>
                                  <w:rFonts w:ascii="GHEA Grapalat" w:hAnsi="GHEA Grapalat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r w:rsidRPr="00B3611B">
                                <w:rPr>
                                  <w:rFonts w:ascii="GHEA Grapalat" w:hAnsi="GHEA Grapalat" w:cs="Sylfae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որոշման</w:t>
                              </w:r>
                            </w:p>
                          </w:tc>
                        </w:tr>
                      </w:tbl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shd w:val="clear" w:color="auto" w:fill="FFFFFF"/>
                          <w:spacing w:after="0" w:line="240" w:lineRule="auto"/>
                          <w:ind w:firstLine="340"/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611B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shd w:val="clear" w:color="auto" w:fill="FFFFFF"/>
                          <w:spacing w:after="0" w:line="240" w:lineRule="auto"/>
                          <w:ind w:firstLine="340"/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B3611B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shd w:val="clear" w:color="auto" w:fill="FFFFFF"/>
                          <w:spacing w:after="0" w:line="240" w:lineRule="auto"/>
                          <w:jc w:val="both"/>
                          <w:rPr>
                            <w:rFonts w:ascii="GHEA Grapalat" w:hAnsi="GHEA Grapalat"/>
                            <w:b/>
                            <w:i/>
                            <w:sz w:val="24"/>
                            <w:szCs w:val="24"/>
                          </w:rPr>
                        </w:pPr>
                      </w:p>
                      <w:p w:rsidR="00834268" w:rsidRPr="00B3611B" w:rsidRDefault="00834268" w:rsidP="00834268">
                        <w:pPr>
                          <w:pStyle w:val="Heading1"/>
                          <w:framePr w:hSpace="180" w:wrap="around" w:vAnchor="page" w:hAnchor="page" w:x="1" w:y="1"/>
                          <w:numPr>
                            <w:ilvl w:val="0"/>
                            <w:numId w:val="0"/>
                          </w:numPr>
                          <w:ind w:left="432"/>
                          <w:jc w:val="both"/>
                          <w:rPr>
                            <w:rFonts w:ascii="GHEA Grapalat" w:hAnsi="GHEA Grapalat"/>
                            <w:sz w:val="24"/>
                            <w:u w:val="none"/>
                            <w:lang w:val="ru-RU"/>
                          </w:rPr>
                        </w:pPr>
                        <w:r w:rsidRPr="00B3611B">
                          <w:rPr>
                            <w:rFonts w:ascii="GHEA Grapalat" w:hAnsi="GHEA Grapalat"/>
                            <w:sz w:val="24"/>
                            <w:u w:val="none"/>
                            <w:lang w:val="hy-AM"/>
                          </w:rPr>
                          <w:t>Էներգ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u w:val="none"/>
                          </w:rPr>
                          <w:t>ախնայողության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u w:val="none"/>
                            <w:lang w:val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u w:val="none"/>
                            <w:lang w:val="hy-AM"/>
                          </w:rPr>
                          <w:t>ծառայությունների մատուցման համաձայնագիր թիվ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u w:val="none"/>
                            <w:lang w:val="ru-RU"/>
                          </w:rPr>
                          <w:t xml:space="preserve">  _____</w:t>
                        </w:r>
                      </w:p>
                      <w:p w:rsidR="00834268" w:rsidRPr="00B3611B" w:rsidRDefault="00834268" w:rsidP="00834268">
                        <w:pPr>
                          <w:pStyle w:val="BodyText"/>
                          <w:framePr w:hSpace="180" w:wrap="around" w:vAnchor="page" w:hAnchor="page" w:x="1" w:y="1"/>
                          <w:tabs>
                            <w:tab w:val="clear" w:pos="720"/>
                            <w:tab w:val="left" w:pos="4125"/>
                          </w:tabs>
                          <w:jc w:val="both"/>
                          <w:rPr>
                            <w:rFonts w:ascii="GHEA Grapalat" w:hAnsi="GHEA Grapalat" w:cs="Arial LatArm"/>
                            <w:sz w:val="24"/>
                            <w:szCs w:val="24"/>
                            <w:lang w:val="ru-RU"/>
                          </w:rPr>
                        </w:pPr>
                        <w:r w:rsidRPr="00B3611B">
                          <w:rPr>
                            <w:rFonts w:ascii="GHEA Grapalat" w:hAnsi="GHEA Grapalat" w:cs="Arial LatArm"/>
                            <w:sz w:val="24"/>
                            <w:szCs w:val="24"/>
                            <w:lang w:val="ru-RU"/>
                          </w:rPr>
                          <w:tab/>
                          <w:t>(</w:t>
                        </w:r>
                        <w:r w:rsidRPr="00B3611B">
                          <w:rPr>
                            <w:rFonts w:ascii="GHEA Grapalat" w:hAnsi="GHEA Grapalat" w:cs="Arial LatArm"/>
                            <w:sz w:val="24"/>
                            <w:szCs w:val="24"/>
                          </w:rPr>
                          <w:t>օրինակելի</w:t>
                        </w:r>
                        <w:r w:rsidRPr="00B3611B">
                          <w:rPr>
                            <w:rFonts w:ascii="GHEA Grapalat" w:hAnsi="GHEA Grapalat" w:cs="Arial LatArm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Arial LatArm"/>
                            <w:sz w:val="24"/>
                            <w:szCs w:val="24"/>
                          </w:rPr>
                          <w:t>ձև</w:t>
                        </w:r>
                        <w:r w:rsidRPr="00B3611B">
                          <w:rPr>
                            <w:rFonts w:ascii="GHEA Grapalat" w:hAnsi="GHEA Grapalat" w:cs="Arial LatArm"/>
                            <w:sz w:val="24"/>
                            <w:szCs w:val="24"/>
                            <w:lang w:val="ru-RU"/>
                          </w:rPr>
                          <w:t>)</w:t>
                        </w:r>
                      </w:p>
                      <w:p w:rsidR="00834268" w:rsidRPr="00B3611B" w:rsidRDefault="00834268" w:rsidP="00834268">
                        <w:pPr>
                          <w:pStyle w:val="BodyText"/>
                          <w:framePr w:hSpace="180" w:wrap="around" w:vAnchor="page" w:hAnchor="page" w:x="1" w:y="1"/>
                          <w:tabs>
                            <w:tab w:val="clear" w:pos="720"/>
                            <w:tab w:val="left" w:pos="4125"/>
                          </w:tabs>
                          <w:jc w:val="both"/>
                          <w:rPr>
                            <w:rFonts w:ascii="GHEA Grapalat" w:hAnsi="GHEA Grapalat" w:cs="Arial LatArm"/>
                            <w:sz w:val="24"/>
                            <w:szCs w:val="24"/>
                            <w:lang w:val="ru-RU"/>
                          </w:rPr>
                        </w:pP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  <w:tab w:val="left" w:pos="2340"/>
                          </w:tabs>
                          <w:rPr>
                            <w:rFonts w:ascii="GHEA Grapalat" w:hAnsi="GHEA Grapalat" w:cs="Arial LatArm"/>
                            <w:sz w:val="24"/>
                            <w:szCs w:val="24"/>
                          </w:rPr>
                        </w:pP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</w:rPr>
                          <w:t>ք. Երևան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</w:rPr>
                          <w:tab/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</w:rPr>
                          <w:tab/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</w:rPr>
                          <w:tab/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</w:rPr>
                          <w:tab/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</w:rPr>
                          <w:tab/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</w:rPr>
                          <w:tab/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</w:rPr>
                          <w:tab/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</w:rPr>
                          <w:tab/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</w:rPr>
                          <w:tab/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</w:rPr>
                          <w:tab/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</w:rPr>
                          <w:tab/>
                          <w:t xml:space="preserve">      ----------------------2015թ.  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  <w:tab w:val="left" w:pos="2340"/>
                          </w:tabs>
                          <w:jc w:val="both"/>
                          <w:rPr>
                            <w:rFonts w:ascii="GHEA Grapalat" w:hAnsi="GHEA Grapalat" w:cs="Sylfaen"/>
                            <w:sz w:val="24"/>
                            <w:szCs w:val="24"/>
                          </w:rPr>
                        </w:pP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  <w:tab w:val="left" w:pos="2340"/>
                          </w:tabs>
                          <w:jc w:val="both"/>
                          <w:rPr>
                            <w:rFonts w:ascii="GHEA Grapalat" w:hAnsi="GHEA Grapalat" w:cs="Sylfaen"/>
                            <w:sz w:val="24"/>
                            <w:szCs w:val="24"/>
                          </w:rPr>
                        </w:pP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ab/>
                        </w:r>
                        <w:r w:rsidRPr="00B3611B">
                          <w:rPr>
                            <w:rFonts w:ascii="GHEA Grapalat" w:hAnsi="GHEA Grapalat"/>
                            <w:b/>
                            <w:sz w:val="24"/>
                            <w:szCs w:val="24"/>
                            <w:lang w:eastAsia="ru-RU"/>
                          </w:rPr>
                          <w:t>______________</w:t>
                        </w:r>
                        <w:r w:rsidRPr="00B3611B">
                          <w:rPr>
                            <w:rFonts w:ascii="GHEA Grapalat" w:hAnsi="GHEA Grapalat"/>
                            <w:b/>
                            <w:sz w:val="24"/>
                            <w:szCs w:val="24"/>
                          </w:rPr>
                          <w:t xml:space="preserve">, ի դեմս </w:t>
                        </w:r>
                        <w:r w:rsidRPr="00B3611B">
                          <w:rPr>
                            <w:rFonts w:ascii="GHEA Grapalat" w:hAnsi="GHEA Grapalat"/>
                            <w:b/>
                            <w:sz w:val="24"/>
                            <w:szCs w:val="24"/>
                            <w:lang w:eastAsia="ru-RU"/>
                          </w:rPr>
                          <w:t>______________-ի</w:t>
                        </w:r>
                        <w:r w:rsidRPr="00B3611B">
                          <w:rPr>
                            <w:rFonts w:ascii="GHEA Grapalat" w:hAnsi="GHEA Grapalat" w:cs="Sylfaen"/>
                            <w:b/>
                            <w:sz w:val="24"/>
                            <w:szCs w:val="24"/>
                          </w:rPr>
                          <w:t>, որը գործում է կանոնադրության (կամ լիազորագրի) հիման վրա, (այսուհետ՝ Պատվիրատու կամ Շահառու), և Հայաստանի վերականգնվող էներգետիկայի և էներգախնայողության հիմնադրամը (այսուհետ՝ Հիմնադրամ կամ Կատարող), ի դեմս տնօրեն Թամարա Բաբայանի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</w:rPr>
                          <w:t xml:space="preserve">, որը գործում է Հիմնադրամի կանոնադրության հիման վրա, 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  <w:tab w:val="left" w:pos="2340"/>
                          </w:tabs>
                          <w:jc w:val="both"/>
                          <w:rPr>
                            <w:rFonts w:ascii="GHEA Grapalat" w:hAnsi="GHEA Grapalat" w:cs="Sylfaen"/>
                            <w:sz w:val="24"/>
                            <w:szCs w:val="24"/>
                          </w:rPr>
                        </w:pP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</w:rPr>
                          <w:t>Հիմք ընդունելով, որ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  <w:tab w:val="left" w:pos="234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</w:rPr>
                          <w:tab/>
                          <w:t>ա) Հիմնադրամն իրականացնում է Էներգախնայողության ծրագիր` (այսուհետ՝ ԷԽ ծրագիր) Հայաստանի Հանրապետության և Վերակառուցման և զարգացման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 միջազգային բանկի միջև 2012 թվականի ապրիլի 20-ին կնքված Գլոբալ բնապահպանական հիմնադրամի Էներգախնայողության ծրագրի դրամաշնորհի համաձայնագրի` միջազգային պայմանագրի, ներքո, 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  <w:tab w:val="left" w:pos="234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ab/>
                          <w:t xml:space="preserve">բ) Ծրագրին մասնակցելու համար Հիմնադրամին դիմած Շահառուն բավարարում է ծրագրի չափանիշներին, 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  <w:tab w:val="left" w:pos="234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ab/>
                          <w:t xml:space="preserve">գ) Շահառուն ընդունում է Էներգախնայողության միջոցառումների /այսուհետ՝ ԷԽՄ/ համար անցկացված մրցույթի արդյունքները և իր տարածքում նախատեսվող ԷԽՄ–երը, դրանց արդյունքում ակնկալվող էներգասպառման տարեկան խնայողությունների տոկոսը, 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  <w:tab w:val="left" w:pos="234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  <w:tab w:val="left" w:pos="2340"/>
                          </w:tabs>
                          <w:jc w:val="both"/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>կնքեցին սույն համաձայնագիրը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Arial LatArm"/>
                            <w:sz w:val="24"/>
                            <w:szCs w:val="24"/>
                            <w:lang w:val="hy-AM"/>
                          </w:rPr>
                          <w:t>/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  <w:t>այսուհետ՝ &lt;&lt;Համաձայնագիր&gt;&gt; կամ &lt;&lt;ԷԽՀ&gt;&gt;/, հետևյալի մասին.</w:t>
                        </w:r>
                      </w:p>
                      <w:p w:rsidR="00834268" w:rsidRPr="00B3611B" w:rsidRDefault="00834268" w:rsidP="00834268">
                        <w:pPr>
                          <w:pStyle w:val="Heading1"/>
                          <w:framePr w:hSpace="180" w:wrap="around" w:vAnchor="page" w:hAnchor="page" w:x="1" w:y="1"/>
                          <w:numPr>
                            <w:ilvl w:val="0"/>
                            <w:numId w:val="6"/>
                          </w:numPr>
                          <w:jc w:val="both"/>
                          <w:rPr>
                            <w:rFonts w:ascii="GHEA Grapalat" w:hAnsi="GHEA Grapalat" w:cs="Sylfaen"/>
                            <w:sz w:val="24"/>
                          </w:rPr>
                        </w:pPr>
                        <w:r w:rsidRPr="00B3611B">
                          <w:rPr>
                            <w:rFonts w:ascii="GHEA Grapalat" w:hAnsi="GHEA Grapalat" w:cs="Sylfaen"/>
                            <w:sz w:val="24"/>
                          </w:rPr>
                          <w:t>Համաձայնագրի առարկան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  <w:tab w:val="left" w:pos="2340"/>
                          </w:tabs>
                          <w:jc w:val="both"/>
                          <w:rPr>
                            <w:rFonts w:ascii="GHEA Grapalat" w:hAnsi="GHEA Grapalat" w:cs="Sylfaen"/>
                            <w:sz w:val="24"/>
                            <w:szCs w:val="24"/>
                          </w:rPr>
                        </w:pP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numPr>
                            <w:ilvl w:val="1"/>
                            <w:numId w:val="9"/>
                          </w:numPr>
                          <w:spacing w:before="240" w:line="240" w:lineRule="auto"/>
                          <w:jc w:val="both"/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</w:rPr>
                          <w:tab/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  <w:t xml:space="preserve">Սույն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>համաձայնագր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  <w:t xml:space="preserve">ով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Հիմնադրամը Հայաստանի Հանրապետության անունից Հայաստանի Հանրապետության միջոցների հաշվին մատուցում է էներգախնայողության ծառայություններ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 xml:space="preserve">Շահառուի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>համակարգման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>ներքո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 xml:space="preserve"> գործող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>արդարադատության նախարարության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  <w:t>&lt;&lt;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</w:rPr>
                          <w:t>_____________________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  <w:t>&gt;&gt; քրեակատարողական հիմնարկում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>ըստ սույն Համաձայնագր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  <w:t>ի դրույթների, ներառյալ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spacing w:before="240"/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lastRenderedPageBreak/>
                          <w:t>ա) իրականացնել էներգասպառման ուսումնասիրություն, բազային գծի որոշում,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  <w:tab w:val="left" w:pos="234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բ) էներգախնայողության միջոցառումների /ԷԽՄ/ նախագծում և իրականացում` ըստ </w:t>
                        </w:r>
                        <w:hyperlink w:anchor="_Հավելված_1._Էներգախնայողության" w:history="1">
                          <w:r w:rsidRPr="00B3611B">
                            <w:rPr>
                              <w:rStyle w:val="Hyperlink"/>
                              <w:rFonts w:ascii="GHEA Grapalat" w:hAnsi="GHEA Grapalat"/>
                              <w:color w:val="auto"/>
                              <w:sz w:val="24"/>
                              <w:szCs w:val="24"/>
                              <w:lang w:val="hy-AM"/>
                            </w:rPr>
                            <w:t>Հավելված 1</w:t>
                          </w:r>
                        </w:hyperlink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>-ի,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  <w:tab w:val="left" w:pos="234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գ) ԷԽՄ  համար անհրաժեշտ ֆինանսավորման ապահովում, 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  <w:tab w:val="left" w:pos="234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դ) Շահառուի համապատասխան անձնակազմի հրահանգավորում, 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  <w:tab w:val="left" w:pos="234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ե) էներգասպառման մոնիտորինգ ԷԽՄ ավարտից հետո, 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  <w:tab w:val="left" w:pos="234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>զ) էներգախնայողության գնահատում և հավաստում,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  <w:tab w:val="left" w:pos="2340"/>
                          </w:tabs>
                          <w:jc w:val="both"/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է) Վճարումների 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  <w:t>կառավարում և Համաձայնագրով սահմանված այլ գործողություններ: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  <w:tab w:val="left" w:pos="2340"/>
                          </w:tabs>
                          <w:jc w:val="both"/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</w:pPr>
                      </w:p>
                      <w:p w:rsidR="00834268" w:rsidRPr="00B3611B" w:rsidRDefault="00834268" w:rsidP="00834268">
                        <w:pPr>
                          <w:pStyle w:val="Heading2"/>
                          <w:framePr w:hSpace="180" w:wrap="around" w:vAnchor="page" w:hAnchor="page" w:x="1" w:y="1"/>
                          <w:jc w:val="both"/>
                          <w:rPr>
                            <w:rFonts w:ascii="GHEA Grapalat" w:hAnsi="GHEA Grapalat" w:cs="Sylfaen"/>
                            <w:color w:val="auto"/>
                            <w:sz w:val="24"/>
                            <w:szCs w:val="24"/>
                          </w:rPr>
                        </w:pPr>
                        <w:r w:rsidRPr="00B3611B">
                          <w:rPr>
                            <w:rFonts w:ascii="GHEA Grapalat" w:hAnsi="GHEA Grapalat" w:cs="Sylfaen"/>
                            <w:color w:val="auto"/>
                            <w:sz w:val="24"/>
                            <w:szCs w:val="24"/>
                            <w:lang w:val="hy-AM"/>
                          </w:rPr>
                          <w:t>Էներգախնայողության</w:t>
                        </w:r>
                        <w:r w:rsidRPr="00B3611B">
                          <w:rPr>
                            <w:rFonts w:ascii="GHEA Grapalat" w:hAnsi="GHEA Grapalat" w:cs="Sylfaen"/>
                            <w:color w:val="auto"/>
                            <w:sz w:val="24"/>
                            <w:szCs w:val="24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auto"/>
                            <w:sz w:val="24"/>
                            <w:szCs w:val="24"/>
                            <w:lang w:val="hy-AM"/>
                          </w:rPr>
                          <w:t>ծառայությունների</w:t>
                        </w:r>
                        <w:r w:rsidRPr="00B3611B">
                          <w:rPr>
                            <w:rFonts w:ascii="GHEA Grapalat" w:hAnsi="GHEA Grapalat" w:cs="Sylfaen"/>
                            <w:color w:val="auto"/>
                            <w:sz w:val="24"/>
                            <w:szCs w:val="24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auto"/>
                            <w:sz w:val="24"/>
                            <w:szCs w:val="24"/>
                            <w:lang w:val="hy-AM"/>
                          </w:rPr>
                          <w:t>նկարագրությունը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</w:rPr>
                        </w:pP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tabs>
                            <w:tab w:val="left" w:pos="90"/>
                            <w:tab w:val="left" w:pos="180"/>
                            <w:tab w:val="left" w:pos="360"/>
                            <w:tab w:val="left" w:pos="720"/>
                            <w:tab w:val="left" w:pos="1260"/>
                            <w:tab w:val="left" w:pos="144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</w:rPr>
                        </w:pP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ab/>
                          <w:t xml:space="preserve">  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Սույն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>Համաձայնագ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>րով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>,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 որպես &lt;&lt;Ծառայություններ&gt;&gt; սահմանվում են </w:t>
                        </w:r>
                        <w:hyperlink w:anchor="_Հավելված_1._Էներգախնայողության" w:history="1">
                          <w:r w:rsidRPr="00B3611B">
                            <w:rPr>
                              <w:rStyle w:val="Hyperlink"/>
                              <w:rFonts w:ascii="GHEA Grapalat" w:hAnsi="GHEA Grapalat"/>
                              <w:color w:val="auto"/>
                              <w:sz w:val="24"/>
                              <w:szCs w:val="24"/>
                              <w:lang w:val="hy-AM"/>
                            </w:rPr>
                            <w:t xml:space="preserve">Հավելված </w:t>
                          </w:r>
                          <w:r w:rsidRPr="00B3611B">
                            <w:rPr>
                              <w:rStyle w:val="Hyperlink"/>
                              <w:rFonts w:ascii="GHEA Grapalat" w:hAnsi="GHEA Grapalat"/>
                              <w:color w:val="auto"/>
                              <w:sz w:val="24"/>
                              <w:szCs w:val="24"/>
                            </w:rPr>
                            <w:t>1</w:t>
                          </w:r>
                        </w:hyperlink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>-ում նշված ԷԽՄ-երի իրականացման համար անհրաժեշտ գործողությունները, ներառյալ անհրաժեշտ գնումների գործընթացը, նախագծման, հավաքակցման և գործարկման գործողությունները, էներգախնայողության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>գնահատման և հավաստման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>գործընթացը, շահագործման և պահպանման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>գործողություններ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>ը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>, էներգասպառման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>մոնիտորինգի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>ապահովում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>ը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>,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 xml:space="preserve"> ֆինանսական միջոցների ապահովումը, վճարումների կառավարումը և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>այլ ծառայություններ, որ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>ոնք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 կազմում են ԷԽՄ բաղկացուցիչ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մասը: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 xml:space="preserve">Ծառայություններն առավել մանրամասն ներկայացված են համապատաասխան հավելվածներում:  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tabs>
                            <w:tab w:val="left" w:pos="90"/>
                            <w:tab w:val="left" w:pos="180"/>
                            <w:tab w:val="left" w:pos="360"/>
                            <w:tab w:val="left" w:pos="720"/>
                            <w:tab w:val="left" w:pos="1260"/>
                            <w:tab w:val="left" w:pos="144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</w:p>
                      <w:p w:rsidR="00834268" w:rsidRPr="00B3611B" w:rsidRDefault="00834268" w:rsidP="00834268">
                        <w:pPr>
                          <w:pStyle w:val="BodyText2"/>
                          <w:framePr w:hSpace="180" w:wrap="around" w:vAnchor="page" w:hAnchor="page" w:x="1" w:y="1"/>
                          <w:tabs>
                            <w:tab w:val="left" w:pos="360"/>
                            <w:tab w:val="left" w:pos="1080"/>
                            <w:tab w:val="left" w:pos="1440"/>
                          </w:tabs>
                          <w:spacing w:line="240" w:lineRule="auto"/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  <w:lang w:val="ru-RU"/>
                          </w:rPr>
                        </w:pP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  <w:lang w:val="ru-RU"/>
                          </w:rPr>
                          <w:tab/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  <w:lang w:val="hy-AM"/>
                          </w:rPr>
                          <w:t>ԷԽՄ համար անհրաժեշտ նախագծման, հավաքակցման, շինարարության, տեղակայման և գործարկման, ինչպես նաև գործարկումից հետո մեկ տարվա ընթացքում շահագործման և պահպանման  ծառայությունները ձեռք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  <w:lang w:val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  <w:lang w:val="hy-AM"/>
                          </w:rPr>
                          <w:t>են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  <w:lang w:val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  <w:lang w:val="hy-AM"/>
                          </w:rPr>
                          <w:t xml:space="preserve">բերվում համաձայն Համաշխարհային բանկի կողմից ընդունելի ընթացակարգերի: 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</w:rPr>
                          <w:t>Դրանք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  <w:lang w:val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</w:rPr>
                          <w:t>ձևավորում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  <w:lang w:val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</w:rPr>
                          <w:t>են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  <w:lang w:val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</w:rPr>
                          <w:t>ԷԽՄ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  <w:lang w:val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</w:rPr>
                          <w:t>ներդրումային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  <w:lang w:val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</w:rPr>
                          <w:t>արժեք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  <w:lang w:val="ru-RU"/>
                          </w:rPr>
                          <w:t xml:space="preserve">: 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</w:rPr>
                          <w:t>Ի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  <w:lang w:val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</w:rPr>
                          <w:t>լրումն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  <w:lang w:val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</w:rPr>
                          <w:t>Հիմնադրամի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  <w:lang w:val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</w:rPr>
                          <w:t>կողմից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  <w:lang w:val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</w:rPr>
                          <w:t>իրականացվող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  <w:lang w:val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</w:rPr>
                          <w:t>նախնական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  <w:lang w:val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</w:rPr>
                          <w:t>գնահատումների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  <w:lang w:val="ru-RU"/>
                          </w:rPr>
                          <w:t xml:space="preserve">, 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</w:rPr>
                          <w:t>ֆինանսական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  <w:lang w:val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</w:rPr>
                          <w:t>կառավարման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  <w:lang w:val="ru-RU"/>
                          </w:rPr>
                          <w:t xml:space="preserve">, 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</w:rPr>
                          <w:t>մրցույթների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  <w:lang w:val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</w:rPr>
                          <w:t>կազմակերպման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  <w:lang w:val="ru-RU"/>
                          </w:rPr>
                          <w:t xml:space="preserve">, 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</w:rPr>
                          <w:t>մոնիտորինգի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  <w:lang w:val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</w:rPr>
                          <w:t>և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  <w:lang w:val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</w:rPr>
                          <w:t>այլ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  <w:lang w:val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</w:rPr>
                          <w:t>նախատեսված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  <w:lang w:val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</w:rPr>
                          <w:t>ծառայությունների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  <w:lang w:val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</w:rPr>
                          <w:t>դիմաց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  <w:lang w:val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</w:rPr>
                          <w:t>կատարվում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  <w:lang w:val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</w:rPr>
                          <w:t>է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  <w:lang w:val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</w:rPr>
                          <w:t>փոխհատուցում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  <w:lang w:val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</w:rPr>
                          <w:t>ըստ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  <w:lang w:val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</w:rPr>
                          <w:t>համապատասխան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  <w:lang w:val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</w:rPr>
                          <w:t>դրույթների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  <w:lang w:val="ru-RU"/>
                          </w:rPr>
                          <w:t xml:space="preserve">: </w:t>
                        </w:r>
                      </w:p>
                      <w:p w:rsidR="00834268" w:rsidRPr="00B3611B" w:rsidRDefault="00834268" w:rsidP="00834268">
                        <w:pPr>
                          <w:pStyle w:val="BodyText2"/>
                          <w:framePr w:hSpace="180" w:wrap="around" w:vAnchor="page" w:hAnchor="page" w:x="1" w:y="1"/>
                          <w:tabs>
                            <w:tab w:val="left" w:pos="360"/>
                            <w:tab w:val="left" w:pos="1080"/>
                            <w:tab w:val="left" w:pos="1440"/>
                          </w:tabs>
                          <w:spacing w:line="240" w:lineRule="auto"/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  <w:lang w:val="ru-RU"/>
                          </w:rPr>
                        </w:pP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  <w:lang w:val="ru-RU"/>
                          </w:rPr>
                          <w:tab/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  <w:lang w:val="hy-AM"/>
                          </w:rPr>
                          <w:t xml:space="preserve"> </w:t>
                        </w:r>
                      </w:p>
                      <w:p w:rsidR="00834268" w:rsidRPr="00B3611B" w:rsidRDefault="00834268" w:rsidP="00834268">
                        <w:pPr>
                          <w:pStyle w:val="BodyText2"/>
                          <w:framePr w:hSpace="180" w:wrap="around" w:vAnchor="page" w:hAnchor="page" w:x="1" w:y="1"/>
                          <w:tabs>
                            <w:tab w:val="left" w:pos="360"/>
                            <w:tab w:val="left" w:pos="1080"/>
                            <w:tab w:val="left" w:pos="1440"/>
                          </w:tabs>
                          <w:spacing w:line="240" w:lineRule="auto"/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  <w:lang w:val="hy-AM"/>
                          </w:rPr>
                          <w:t xml:space="preserve">Սույն Համաձայնագրի ներքո Հիմնադրամի կողմից պատվիրված աշխատանքների իրականացման համար անցկացված մրցույթի արդյունքում ընտրվել է </w:t>
                        </w:r>
                        <w:r w:rsidRPr="00B3611B">
                          <w:rPr>
                            <w:rFonts w:ascii="GHEA Grapalat" w:hAnsi="GHEA Grapalat"/>
                            <w:i w:val="0"/>
                            <w:sz w:val="24"/>
                            <w:lang w:val="ru-RU"/>
                          </w:rPr>
                          <w:t>_________________________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  <w:lang w:val="ru-RU"/>
                          </w:rPr>
                          <w:t xml:space="preserve"> –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</w:rPr>
                          <w:t>ն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  <w:lang w:val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</w:rPr>
                          <w:t>որի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  <w:lang w:val="ru-RU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  <w:lang w:val="hy-AM"/>
                          </w:rPr>
                          <w:t xml:space="preserve">հետ պայմանագրի 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</w:rPr>
                          <w:t>պատճեն</w:t>
                        </w:r>
                        <w:r w:rsidRPr="00B3611B"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  <w:lang w:val="hy-AM"/>
                          </w:rPr>
                          <w:t xml:space="preserve"> կցվում է:</w:t>
                        </w:r>
                      </w:p>
                      <w:p w:rsidR="00834268" w:rsidRPr="00B3611B" w:rsidRDefault="00834268" w:rsidP="00834268">
                        <w:pPr>
                          <w:pStyle w:val="BodyText2"/>
                          <w:framePr w:hSpace="180" w:wrap="around" w:vAnchor="page" w:hAnchor="page" w:x="1" w:y="1"/>
                          <w:tabs>
                            <w:tab w:val="left" w:pos="360"/>
                            <w:tab w:val="left" w:pos="1080"/>
                            <w:tab w:val="left" w:pos="1440"/>
                          </w:tabs>
                          <w:spacing w:line="240" w:lineRule="auto"/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  <w:lang w:val="hy-AM"/>
                          </w:rPr>
                        </w:pPr>
                      </w:p>
                      <w:p w:rsidR="00834268" w:rsidRPr="00B3611B" w:rsidRDefault="00834268" w:rsidP="00834268">
                        <w:pPr>
                          <w:pStyle w:val="BodyText2"/>
                          <w:framePr w:hSpace="180" w:wrap="around" w:vAnchor="page" w:hAnchor="page" w:x="1" w:y="1"/>
                          <w:tabs>
                            <w:tab w:val="left" w:pos="360"/>
                            <w:tab w:val="left" w:pos="1080"/>
                            <w:tab w:val="left" w:pos="1440"/>
                          </w:tabs>
                          <w:spacing w:line="240" w:lineRule="auto"/>
                          <w:rPr>
                            <w:rFonts w:ascii="GHEA Grapalat" w:hAnsi="GHEA Grapalat"/>
                            <w:b w:val="0"/>
                            <w:i w:val="0"/>
                            <w:sz w:val="24"/>
                            <w:lang w:val="ru-RU"/>
                          </w:rPr>
                        </w:pPr>
                      </w:p>
                      <w:p w:rsidR="00834268" w:rsidRPr="00B3611B" w:rsidRDefault="00834268" w:rsidP="00834268">
                        <w:pPr>
                          <w:pStyle w:val="Heading2"/>
                          <w:framePr w:hSpace="180" w:wrap="around" w:vAnchor="page" w:hAnchor="page" w:x="1" w:y="1"/>
                          <w:jc w:val="both"/>
                          <w:rPr>
                            <w:rFonts w:ascii="GHEA Grapalat" w:hAnsi="GHEA Grapalat" w:cs="Sylfaen"/>
                            <w:color w:val="auto"/>
                            <w:sz w:val="24"/>
                            <w:szCs w:val="24"/>
                          </w:rPr>
                        </w:pPr>
                        <w:r w:rsidRPr="00B3611B">
                          <w:rPr>
                            <w:rFonts w:ascii="GHEA Grapalat" w:hAnsi="GHEA Grapalat" w:cs="Sylfaen"/>
                            <w:color w:val="auto"/>
                            <w:sz w:val="24"/>
                            <w:szCs w:val="24"/>
                          </w:rPr>
                          <w:t xml:space="preserve">Ծառայությունների </w:t>
                        </w:r>
                        <w:r w:rsidRPr="00B3611B">
                          <w:rPr>
                            <w:rFonts w:ascii="GHEA Grapalat" w:hAnsi="GHEA Grapalat" w:cs="Sylfaen"/>
                            <w:color w:val="auto"/>
                            <w:sz w:val="24"/>
                            <w:szCs w:val="24"/>
                            <w:lang w:val="hy-AM"/>
                          </w:rPr>
                          <w:t>համակարգումը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</w:rPr>
                        </w:pP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</w:rPr>
                        </w:pP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Հիմնադրամը Շահառուի նշանակած անձնակազմի հետ պետք է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 xml:space="preserve">համակարգի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ԷԽՄ իրականացումը և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 xml:space="preserve">անհրաժեշտ հրահանգում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ապահովի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 xml:space="preserve">ԷԽՄ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շահագործող անձնակազմի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lastRenderedPageBreak/>
                          <w:t>համար: Շահառու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>ն պետք է ապահովի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 xml:space="preserve">իր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>տարածքում կատարվող այլ աշխատանքների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 xml:space="preserve"> համակարգումը, խուսափելու համար հարկադիր պարապուրդներից: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</w:rPr>
                        </w:pP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 xml:space="preserve">Հիմնադրամը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>նշանակ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>ում է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 ծրագրի ղեկավար, ով պատասխանատու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 xml:space="preserve">է Ծառայությունների մատուցման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>համակարգման համար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>: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>Շահառուն նշանակում է լիազոր ներկայացուցիչ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>`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 սույն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>Համաձայնագրի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 ներքո իր անունից հանդես գալու համար: Հիմնադրամը համաձայնում է համագործակցել Շահառուի ներգրաված ցանկացած ներկայացուցչի կամ խորհրդատուի հետ: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</w:p>
                      <w:p w:rsidR="00834268" w:rsidRPr="00B3611B" w:rsidRDefault="00834268" w:rsidP="00834268">
                        <w:pPr>
                          <w:pStyle w:val="Heading2"/>
                          <w:framePr w:hSpace="180" w:wrap="around" w:vAnchor="page" w:hAnchor="page" w:x="1" w:y="1"/>
                          <w:jc w:val="both"/>
                          <w:rPr>
                            <w:rFonts w:ascii="GHEA Grapalat" w:hAnsi="GHEA Grapalat"/>
                            <w:color w:val="auto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 w:cs="Sylfaen"/>
                            <w:color w:val="auto"/>
                            <w:sz w:val="24"/>
                            <w:szCs w:val="24"/>
                            <w:lang w:val="hy-AM"/>
                          </w:rPr>
                          <w:t>Ծառայությունների ընդունումը</w:t>
                        </w:r>
                        <w:r w:rsidRPr="00B3611B">
                          <w:rPr>
                            <w:rFonts w:ascii="GHEA Grapalat" w:hAnsi="GHEA Grapalat"/>
                            <w:color w:val="auto"/>
                            <w:sz w:val="24"/>
                            <w:szCs w:val="24"/>
                            <w:lang w:val="hy-AM"/>
                          </w:rPr>
                          <w:t xml:space="preserve">, </w:t>
                        </w:r>
                        <w:r w:rsidRPr="00B3611B">
                          <w:rPr>
                            <w:rFonts w:ascii="GHEA Grapalat" w:hAnsi="GHEA Grapalat" w:cs="Sylfaen"/>
                            <w:color w:val="auto"/>
                            <w:sz w:val="24"/>
                            <w:szCs w:val="24"/>
                            <w:lang w:val="hy-AM"/>
                          </w:rPr>
                          <w:t>սեփականության իրավունքի փոխանցումը</w:t>
                        </w:r>
                      </w:p>
                      <w:p w:rsidR="00834268" w:rsidRPr="00B3611B" w:rsidRDefault="00834268" w:rsidP="00834268">
                        <w:pPr>
                          <w:pStyle w:val="Heading3"/>
                          <w:framePr w:hSpace="180" w:wrap="around" w:vAnchor="page" w:hAnchor="page" w:x="1" w:y="1"/>
                          <w:jc w:val="both"/>
                          <w:rPr>
                            <w:rFonts w:ascii="GHEA Grapalat" w:hAnsi="GHEA Grapalat" w:cs="Sylfaen"/>
                            <w:color w:val="auto"/>
                            <w:sz w:val="24"/>
                          </w:rPr>
                        </w:pPr>
                        <w:r w:rsidRPr="00B3611B">
                          <w:rPr>
                            <w:rFonts w:ascii="GHEA Grapalat" w:hAnsi="GHEA Grapalat" w:cs="Sylfaen"/>
                            <w:color w:val="auto"/>
                            <w:sz w:val="24"/>
                          </w:rPr>
                          <w:t>Ծառայությունների ընդունումը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</w:rPr>
                        </w:pP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</w:tabs>
                          <w:jc w:val="both"/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 xml:space="preserve">ԷԽՄ ներդրումների ավարտից հետո կնքվում է օբյեկտի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>Շահագործման հանձնման ակտ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>(այսուհետ՝ Շահագործման հանձնման ակտ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 xml:space="preserve">),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>որով ներդրումների արդյունքները դառնում են Շահառուի սեփականությունը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 xml:space="preserve">: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 </w:t>
                        </w:r>
                      </w:p>
                      <w:p w:rsidR="00834268" w:rsidRPr="00B3611B" w:rsidRDefault="00834268" w:rsidP="00834268">
                        <w:pPr>
                          <w:pStyle w:val="Heading3"/>
                          <w:framePr w:hSpace="180" w:wrap="around" w:vAnchor="page" w:hAnchor="page" w:x="1" w:y="1"/>
                          <w:jc w:val="both"/>
                          <w:rPr>
                            <w:rFonts w:ascii="GHEA Grapalat" w:hAnsi="GHEA Grapalat" w:cs="Sylfaen"/>
                            <w:color w:val="auto"/>
                            <w:sz w:val="24"/>
                          </w:rPr>
                        </w:pPr>
                        <w:r w:rsidRPr="00B3611B">
                          <w:rPr>
                            <w:rFonts w:ascii="GHEA Grapalat" w:hAnsi="GHEA Grapalat" w:cs="Sylfaen"/>
                            <w:color w:val="auto"/>
                            <w:sz w:val="24"/>
                          </w:rPr>
                          <w:t>Փաստաթղթերի հրապարակումն ու տարածումը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</w:rPr>
                        </w:pPr>
                      </w:p>
                      <w:p w:rsidR="00834268" w:rsidRPr="00B3611B" w:rsidRDefault="00834268" w:rsidP="00834268">
                        <w:pPr>
                          <w:pStyle w:val="ListParagraph"/>
                          <w:framePr w:hSpace="180" w:wrap="around" w:vAnchor="page" w:hAnchor="page" w:x="1" w:y="1"/>
                          <w:tabs>
                            <w:tab w:val="left" w:pos="720"/>
                            <w:tab w:val="left" w:pos="1260"/>
                            <w:tab w:val="left" w:pos="1440"/>
                          </w:tabs>
                          <w:ind w:left="0"/>
                          <w:jc w:val="both"/>
                          <w:rPr>
                            <w:rFonts w:ascii="GHEA Grapalat" w:hAnsi="GHEA Grapalat" w:cs="Sylfaen"/>
                            <w:sz w:val="24"/>
                            <w:szCs w:val="24"/>
                          </w:rPr>
                        </w:pP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</w:rPr>
                          <w:tab/>
                          <w:t>Համաձայնագ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  <w:t>րի ներքո Հիմնադրամի կողմից պատրաստված և ներկայացված բոլոր գծագրերը, մասնագրերը, հաշվետվությունները, մոդելները, էլեկտրոնային նյութերը և այլ նմանատիպ փաստաթղթեր կհանդիսանան շահառուի սեփականությունը: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</w:rPr>
                          <w:t xml:space="preserve"> Ն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  <w:t xml:space="preserve">շված բոլոր փաստաթղթերը կարող են օգտագործվել և իրազեկման նպատակով հրապարակվել Հիմնադրամի կողմից:  </w:t>
                        </w:r>
                      </w:p>
                      <w:p w:rsidR="00834268" w:rsidRPr="00B3611B" w:rsidRDefault="00834268" w:rsidP="00834268">
                        <w:pPr>
                          <w:pStyle w:val="ListParagraph"/>
                          <w:framePr w:hSpace="180" w:wrap="around" w:vAnchor="page" w:hAnchor="page" w:x="1" w:y="1"/>
                          <w:tabs>
                            <w:tab w:val="left" w:pos="720"/>
                            <w:tab w:val="left" w:pos="1260"/>
                            <w:tab w:val="left" w:pos="1440"/>
                          </w:tabs>
                          <w:ind w:left="0"/>
                          <w:jc w:val="both"/>
                          <w:rPr>
                            <w:rFonts w:ascii="GHEA Grapalat" w:hAnsi="GHEA Grapalat" w:cs="Sylfaen"/>
                            <w:sz w:val="24"/>
                            <w:szCs w:val="24"/>
                          </w:rPr>
                        </w:pPr>
                      </w:p>
                      <w:p w:rsidR="00834268" w:rsidRPr="00B3611B" w:rsidRDefault="00834268" w:rsidP="00834268">
                        <w:pPr>
                          <w:pStyle w:val="Heading1"/>
                          <w:framePr w:hSpace="180" w:wrap="around" w:vAnchor="page" w:hAnchor="page" w:x="1" w:y="1"/>
                          <w:jc w:val="both"/>
                          <w:rPr>
                            <w:rFonts w:ascii="GHEA Grapalat" w:hAnsi="GHEA Grapalat" w:cs="Sylfaen"/>
                            <w:sz w:val="24"/>
                          </w:rPr>
                        </w:pPr>
                        <w:r w:rsidRPr="00B3611B">
                          <w:rPr>
                            <w:rFonts w:ascii="GHEA Grapalat" w:hAnsi="GHEA Grapalat" w:cs="Sylfaen"/>
                            <w:sz w:val="24"/>
                            <w:lang w:val="hy-AM"/>
                          </w:rPr>
                          <w:t>Վճարումների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lang w:val="hy-AM"/>
                          </w:rPr>
                          <w:t>չափը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lang w:val="hy-AM"/>
                          </w:rPr>
                          <w:t>և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lang w:val="hy-AM"/>
                          </w:rPr>
                          <w:t>կարգը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lang w:val="hy-AM"/>
                          </w:rPr>
                          <w:t xml:space="preserve">, 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lang w:val="hy-AM"/>
                          </w:rPr>
                          <w:t>փոխհատուցումներ</w:t>
                        </w:r>
                      </w:p>
                      <w:p w:rsidR="00834268" w:rsidRPr="00B3611B" w:rsidRDefault="00834268" w:rsidP="00834268">
                        <w:pPr>
                          <w:pStyle w:val="Heading2"/>
                          <w:framePr w:hSpace="180" w:wrap="around" w:vAnchor="page" w:hAnchor="page" w:x="1" w:y="1"/>
                          <w:jc w:val="both"/>
                          <w:rPr>
                            <w:rFonts w:ascii="GHEA Grapalat" w:hAnsi="GHEA Grapalat" w:cs="Arial LatArm"/>
                            <w:color w:val="auto"/>
                            <w:sz w:val="24"/>
                            <w:szCs w:val="24"/>
                          </w:rPr>
                        </w:pPr>
                        <w:r w:rsidRPr="00B3611B">
                          <w:rPr>
                            <w:rFonts w:ascii="GHEA Grapalat" w:hAnsi="GHEA Grapalat" w:cs="Sylfaen"/>
                            <w:color w:val="auto"/>
                            <w:sz w:val="24"/>
                            <w:szCs w:val="24"/>
                          </w:rPr>
                          <w:t>Վճարման ենթակա գումարը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  <w:tab w:val="left" w:pos="234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</w:pP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>Շահառուն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>պարտավորվում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>է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>վճարել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>էներգախնայողության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>ծառայությունների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>դիմաց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 xml:space="preserve">  </w:t>
                        </w:r>
                        <w:r w:rsidRPr="00B3611B">
                          <w:rPr>
                            <w:rFonts w:ascii="GHEA Grapalat" w:hAnsi="GHEA Grapalat"/>
                            <w:b/>
                            <w:sz w:val="24"/>
                            <w:szCs w:val="24"/>
                            <w:lang w:val="en-US"/>
                          </w:rPr>
                          <w:t xml:space="preserve">_____________(___________) </w:t>
                        </w:r>
                        <w:r w:rsidRPr="00B3611B">
                          <w:rPr>
                            <w:rFonts w:ascii="GHEA Grapalat" w:hAnsi="GHEA Grapalat"/>
                            <w:b/>
                            <w:sz w:val="24"/>
                            <w:szCs w:val="24"/>
                          </w:rPr>
                          <w:t>ՀՀ</w:t>
                        </w:r>
                        <w:r w:rsidRPr="00B3611B">
                          <w:rPr>
                            <w:rFonts w:ascii="GHEA Grapalat" w:hAnsi="GHEA Grapalat"/>
                            <w:b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b/>
                            <w:sz w:val="24"/>
                            <w:szCs w:val="24"/>
                          </w:rPr>
                          <w:t>դրամ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>տարաժամկետ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>վճարմամբ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 xml:space="preserve">` եռամսյակային կտրվածքով էներգետիկ ծառայությունների համար նախատեսված խնայված միջոցներից,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>համաձայն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>Համաձայնագրի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hyperlink w:anchor="_Հավելված_Գ._Վճարման" w:history="1">
                          <w:r w:rsidRPr="00B3611B">
                            <w:rPr>
                              <w:rFonts w:ascii="GHEA Grapalat" w:hAnsi="GHEA Grapalat"/>
                              <w:sz w:val="24"/>
                              <w:szCs w:val="24"/>
                            </w:rPr>
                            <w:t>Հավելված</w:t>
                          </w:r>
                        </w:hyperlink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 xml:space="preserve"> 3–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>ում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>նշված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>ժամանակացույցի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 xml:space="preserve">`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>ըստ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>հետևյալի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>.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  <w:tab w:val="left" w:pos="234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</w:pP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  <w:tab w:val="left" w:pos="234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</w:pP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 xml:space="preserve">2.1.1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>Շահառուի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>կողմից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>ենթակա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>է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>վճարման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 xml:space="preserve"> 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>Էներգախնայողության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>ներդրումների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>համար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b/>
                            <w:sz w:val="24"/>
                            <w:szCs w:val="24"/>
                            <w:lang w:val="en-US"/>
                          </w:rPr>
                          <w:t>__________ (_____________________)</w:t>
                        </w:r>
                        <w:r w:rsidRPr="00B3611B">
                          <w:rPr>
                            <w:rFonts w:ascii="GHEA Grapalat" w:hAnsi="GHEA Grapalat"/>
                            <w:b/>
                            <w:sz w:val="24"/>
                            <w:szCs w:val="24"/>
                            <w:lang w:val="hy-AM"/>
                          </w:rPr>
                          <w:t xml:space="preserve"> ՀՀ դրամ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>(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>այն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>ներառում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>է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hyperlink w:anchor="_Հավելված_1._Էներգախնայողության" w:history="1">
                          <w:r w:rsidRPr="00B3611B">
                            <w:rPr>
                              <w:rStyle w:val="Hyperlink"/>
                              <w:rFonts w:ascii="GHEA Grapalat" w:hAnsi="GHEA Grapalat"/>
                              <w:color w:val="auto"/>
                              <w:sz w:val="24"/>
                              <w:szCs w:val="24"/>
                              <w:lang w:val="hy-AM"/>
                            </w:rPr>
                            <w:t xml:space="preserve">Հավելված </w:t>
                          </w:r>
                          <w:r w:rsidRPr="00B3611B">
                            <w:rPr>
                              <w:rStyle w:val="Hyperlink"/>
                              <w:rFonts w:ascii="GHEA Grapalat" w:hAnsi="GHEA Grapalat"/>
                              <w:color w:val="auto"/>
                              <w:sz w:val="24"/>
                              <w:szCs w:val="24"/>
                              <w:lang w:val="en-US"/>
                            </w:rPr>
                            <w:t>1</w:t>
                          </w:r>
                        </w:hyperlink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>-ում նշված ԷԽՄ-երի իրականացման համար անհրաժեշտ գործողություններ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>ի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>համար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>ծախսված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>գումարը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 xml:space="preserve">)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>սույն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>Համաձայնագրի հ</w:t>
                        </w:r>
                        <w:hyperlink w:anchor="_Հավելված_Գ._Վճարման" w:history="1">
                          <w:r w:rsidRPr="00B3611B">
                            <w:rPr>
                              <w:rStyle w:val="Hyperlink"/>
                              <w:rFonts w:ascii="GHEA Grapalat" w:hAnsi="GHEA Grapalat"/>
                              <w:color w:val="auto"/>
                              <w:sz w:val="24"/>
                              <w:szCs w:val="24"/>
                              <w:lang w:val="hy-AM"/>
                            </w:rPr>
                            <w:t>ավելված</w:t>
                          </w:r>
                        </w:hyperlink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 3–ում նշված տարաժամկետ վճարման ժամանակացույցին  համապատասխան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 xml:space="preserve">: 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  <w:tab w:val="left" w:pos="234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</w:pP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 xml:space="preserve">2.2.2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>Շահառուի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>կողմից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>ենթակա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>է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>վճարման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b/>
                            <w:sz w:val="24"/>
                            <w:szCs w:val="24"/>
                            <w:lang w:val="en-US"/>
                          </w:rPr>
                          <w:t xml:space="preserve">___________ (____________________) </w:t>
                        </w:r>
                        <w:r w:rsidRPr="00B3611B">
                          <w:rPr>
                            <w:rFonts w:ascii="GHEA Grapalat" w:hAnsi="GHEA Grapalat"/>
                            <w:b/>
                            <w:sz w:val="24"/>
                            <w:szCs w:val="24"/>
                          </w:rPr>
                          <w:t>ՀՀ</w:t>
                        </w:r>
                        <w:r w:rsidRPr="00B3611B">
                          <w:rPr>
                            <w:rFonts w:ascii="GHEA Grapalat" w:hAnsi="GHEA Grapalat"/>
                            <w:b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b/>
                            <w:sz w:val="24"/>
                            <w:szCs w:val="24"/>
                          </w:rPr>
                          <w:t>դրամ</w:t>
                        </w:r>
                        <w:r w:rsidRPr="00B3611B">
                          <w:rPr>
                            <w:rFonts w:ascii="GHEA Grapalat" w:hAnsi="GHEA Grapalat"/>
                            <w:b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>Հիմնադրամի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>կողմից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>իրականացված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>ծրագրի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>նախապատրաստման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 xml:space="preserve">,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>էներգետիկ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lastRenderedPageBreak/>
                          <w:t>ուսումնասիրությունների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 xml:space="preserve">,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>գնումների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 xml:space="preserve">,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>ֆինանսական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>կառավարման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 xml:space="preserve">,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>վճարման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>ժամանակահատվածում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>մոնիտորինգի, էներգախնայողության չափումների և հավաստումների և ֆինանսական կառավարման և այլ առնչվող ծառայությունների համար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 xml:space="preserve">`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>որպես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 Հիմնադրամին փոխհատուցում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>`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>սույն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>Համաձայնագրի հ</w:t>
                        </w:r>
                        <w:hyperlink w:anchor="_Հավելված_Գ._Վճարման" w:history="1">
                          <w:r w:rsidRPr="00B3611B">
                            <w:rPr>
                              <w:rStyle w:val="Hyperlink"/>
                              <w:rFonts w:ascii="GHEA Grapalat" w:hAnsi="GHEA Grapalat"/>
                              <w:color w:val="auto"/>
                              <w:sz w:val="24"/>
                              <w:szCs w:val="24"/>
                              <w:lang w:val="hy-AM"/>
                            </w:rPr>
                            <w:t>ավելված</w:t>
                          </w:r>
                        </w:hyperlink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 3–ում նշված տարաժամկետ վճարման ժամանակացույցին  համապատասխան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>: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  <w:tab w:val="left" w:pos="2340"/>
                          </w:tabs>
                          <w:jc w:val="both"/>
                          <w:rPr>
                            <w:rFonts w:ascii="GHEA Grapalat" w:hAnsi="GHEA Grapalat" w:cs="Sylfaen"/>
                            <w:sz w:val="24"/>
                            <w:szCs w:val="24"/>
                            <w:lang w:val="en-US"/>
                          </w:rPr>
                        </w:pPr>
                      </w:p>
                      <w:p w:rsidR="00834268" w:rsidRPr="00B3611B" w:rsidRDefault="00834268" w:rsidP="00834268">
                        <w:pPr>
                          <w:pStyle w:val="Heading2"/>
                          <w:framePr w:hSpace="180" w:wrap="around" w:vAnchor="page" w:hAnchor="page" w:x="1" w:y="1"/>
                          <w:jc w:val="both"/>
                          <w:rPr>
                            <w:rFonts w:ascii="GHEA Grapalat" w:hAnsi="GHEA Grapalat"/>
                            <w:color w:val="auto"/>
                            <w:sz w:val="24"/>
                            <w:szCs w:val="24"/>
                          </w:rPr>
                        </w:pPr>
                        <w:r w:rsidRPr="00B3611B">
                          <w:rPr>
                            <w:rFonts w:ascii="GHEA Grapalat" w:hAnsi="GHEA Grapalat" w:cs="Sylfaen"/>
                            <w:color w:val="auto"/>
                            <w:sz w:val="24"/>
                            <w:szCs w:val="24"/>
                            <w:lang w:val="hy-AM"/>
                          </w:rPr>
                          <w:t>Վճարման</w:t>
                        </w:r>
                        <w:r w:rsidRPr="00B3611B">
                          <w:rPr>
                            <w:rFonts w:ascii="GHEA Grapalat" w:hAnsi="GHEA Grapalat" w:cs="Sylfaen"/>
                            <w:color w:val="auto"/>
                            <w:sz w:val="24"/>
                            <w:szCs w:val="24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color w:val="auto"/>
                            <w:sz w:val="24"/>
                            <w:szCs w:val="24"/>
                          </w:rPr>
                          <w:t>կարգը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 xml:space="preserve">     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Շահառուն բացում է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 xml:space="preserve">համապատասխան գանձապետական հաշիվ (այսուհետ`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>Հատուկ հաշիվ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>)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 և առանձնացված հաշվառում է իրականացնում սույն 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  <w:t>Համաձայնագ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րի ներքո վճարումների կատարման համար: Յուրաքանչյուր ամիս Շահառուն Հատուկ հաշվին է փոխանցում </w:t>
                        </w:r>
                        <w:hyperlink w:anchor="_Հավելված_5._Բազային" w:history="1">
                          <w:r w:rsidRPr="00B3611B">
                            <w:rPr>
                              <w:rStyle w:val="Hyperlink"/>
                              <w:rFonts w:ascii="GHEA Grapalat" w:hAnsi="GHEA Grapalat"/>
                              <w:color w:val="auto"/>
                              <w:sz w:val="24"/>
                              <w:szCs w:val="24"/>
                              <w:lang w:val="hy-AM"/>
                            </w:rPr>
                            <w:t>Հավելված 5</w:t>
                          </w:r>
                        </w:hyperlink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-ով բերված Էներգասպառման բազային գծին համարժեք էներգասպառման դիմաց հաշվարկված գումար, որից ըստ մատակարարների /գազի, էլեկտրաէներգիայի/ հաշիվների կատարում է վճարում, իսկ մնացած գումարն ըստ ժամանակացույցի վճարում է Հիմնադրամին: Համաձայնագրի համաձայն պարտավորությունների իրականացման համար, Հատուկ հաշվում վճարման պահին մնացորդային գումարի անբավարար լինելու դեպքում` Շահառուն պարտավոր է համալրել գումարը և ամբողջությամբ վճարել Հավելված 3-ով սահմանված պարտավորությունները: Թույլատրվում է գումարների ավելի արագ վճարում կամ կանխավճար: Ներդրումային արժեքի նախատեսված ժամկետից շուտ ամբողջությամբ վճարելու դեպքում Շահառուն ազատվում է մնացած ամիսների համար Հիմնադրամին փոխհատուցման վճարումից: 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Շահառուն  Հիմնադրամին վճարման ենթակա գումարները, ըստ ժամանակացույցի, վճարում է Հիմնադրամի Կենրոնական Գանձապետարանի </w:t>
                        </w:r>
                        <w:r w:rsidRPr="00B3611B">
                          <w:rPr>
                            <w:rFonts w:ascii="GHEA Grapalat" w:hAnsi="GHEA Grapalat"/>
                            <w:b/>
                            <w:sz w:val="24"/>
                            <w:szCs w:val="24"/>
                            <w:lang w:val="hy-AM"/>
                          </w:rPr>
                          <w:t>900000910159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 հաշվեհամարին: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</w:p>
                      <w:p w:rsidR="00834268" w:rsidRPr="00B3611B" w:rsidRDefault="00834268" w:rsidP="00834268">
                        <w:pPr>
                          <w:pStyle w:val="Heading2"/>
                          <w:framePr w:hSpace="180" w:wrap="around" w:vAnchor="page" w:hAnchor="page" w:x="1" w:y="1"/>
                          <w:jc w:val="both"/>
                          <w:rPr>
                            <w:rFonts w:ascii="GHEA Grapalat" w:hAnsi="GHEA Grapalat" w:cs="Sylfaen"/>
                            <w:color w:val="auto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 w:cs="Sylfaen"/>
                            <w:color w:val="auto"/>
                            <w:sz w:val="24"/>
                            <w:szCs w:val="24"/>
                            <w:lang w:val="hy-AM"/>
                          </w:rPr>
                          <w:t>Հաշվարկային ժամանակահատվածի սկիզբ, վճարման սկիզբ,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>2.3.1. Վճարման ենթակա գումարի հաշվարկային ժամանակահատվածի սկիզբ է համարվում  Շահագործման հանձնման ակտի ստորագրման ամսվան հաջորդող ամսվա 1-ը: Յուրաքանչյուր հաշվարկված ամսվա համար վճարումն իրականացվում է մինչև  հաջորդող  ամսվա 15-րդ օրը: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2.3.2. Կապալառուի մեղքով աշխատանքների ուշացման հետևանքով Օբյեկտը ժամկետից ուշ շահագործման հանձնելու, ինչպես նաև Կապալառուի կողմից Օբյեկտը ժամանակից շուտ շահագործման հանձնման դեպքերում Շահառուի հետ կնքված ժամանակացույցը ենթակա է փոփոխության` ծառայությունների մատուցման հաշվարկային ժամանակահատվածի սկիզբ համարելով 2.3.1. կետում նշված` ծառայությունների մատուցման սկզբի ամսաթիվը: 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</w:p>
                      <w:p w:rsidR="00834268" w:rsidRPr="00B3611B" w:rsidRDefault="00834268" w:rsidP="00834268">
                        <w:pPr>
                          <w:pStyle w:val="Heading1"/>
                          <w:framePr w:hSpace="180" w:wrap="around" w:vAnchor="page" w:hAnchor="page" w:x="1" w:y="1"/>
                          <w:jc w:val="both"/>
                          <w:rPr>
                            <w:rFonts w:ascii="GHEA Grapalat" w:hAnsi="GHEA Grapalat" w:cs="Sylfaen"/>
                            <w:sz w:val="24"/>
                          </w:rPr>
                        </w:pPr>
                        <w:r w:rsidRPr="00B3611B">
                          <w:rPr>
                            <w:rFonts w:ascii="GHEA Grapalat" w:hAnsi="GHEA Grapalat" w:cs="Sylfaen"/>
                            <w:sz w:val="24"/>
                            <w:lang w:val="hy-AM"/>
                          </w:rPr>
                          <w:t xml:space="preserve">Կողմերի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lang w:val="hy-AM"/>
                          </w:rPr>
                          <w:t xml:space="preserve">այլ 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lang w:val="hy-AM"/>
                          </w:rPr>
                          <w:t>իրավունքներն ու պարտականությունները</w:t>
                        </w:r>
                      </w:p>
                      <w:p w:rsidR="00834268" w:rsidRPr="00B3611B" w:rsidRDefault="00834268" w:rsidP="00834268">
                        <w:pPr>
                          <w:pStyle w:val="Heading2"/>
                          <w:framePr w:hSpace="180" w:wrap="around" w:vAnchor="page" w:hAnchor="page" w:x="1" w:y="1"/>
                          <w:numPr>
                            <w:ilvl w:val="1"/>
                            <w:numId w:val="5"/>
                          </w:numPr>
                          <w:jc w:val="both"/>
                          <w:rPr>
                            <w:rFonts w:ascii="GHEA Grapalat" w:hAnsi="GHEA Grapalat"/>
                            <w:color w:val="auto"/>
                            <w:sz w:val="24"/>
                            <w:szCs w:val="24"/>
                          </w:rPr>
                        </w:pPr>
                        <w:r w:rsidRPr="00B3611B">
                          <w:rPr>
                            <w:rFonts w:ascii="GHEA Grapalat" w:hAnsi="GHEA Grapalat" w:cs="Sylfaen"/>
                            <w:color w:val="auto"/>
                            <w:sz w:val="24"/>
                            <w:szCs w:val="24"/>
                            <w:lang w:val="hy-AM"/>
                          </w:rPr>
                          <w:t>Հիմնադրամի</w:t>
                        </w:r>
                        <w:r w:rsidRPr="00B3611B">
                          <w:rPr>
                            <w:rFonts w:ascii="GHEA Grapalat" w:hAnsi="GHEA Grapalat" w:cs="Sylfaen"/>
                            <w:color w:val="auto"/>
                            <w:sz w:val="24"/>
                            <w:szCs w:val="24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auto"/>
                            <w:sz w:val="24"/>
                            <w:szCs w:val="24"/>
                            <w:lang w:val="hy-AM"/>
                          </w:rPr>
                          <w:t>պարտականությունները</w:t>
                        </w:r>
                        <w:r w:rsidRPr="00B3611B">
                          <w:rPr>
                            <w:rFonts w:ascii="GHEA Grapalat" w:hAnsi="GHEA Grapalat"/>
                            <w:color w:val="auto"/>
                            <w:sz w:val="24"/>
                            <w:szCs w:val="24"/>
                            <w:lang w:val="hy-AM"/>
                          </w:rPr>
                          <w:t xml:space="preserve">. 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</w:rPr>
                        </w:pPr>
                      </w:p>
                      <w:p w:rsidR="00834268" w:rsidRPr="00B3611B" w:rsidRDefault="00834268" w:rsidP="00834268">
                        <w:pPr>
                          <w:pStyle w:val="ListParagraph"/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</w:tabs>
                          <w:ind w:left="0"/>
                          <w:jc w:val="both"/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  <w:lastRenderedPageBreak/>
                          <w:t>3.1.1. Հիմնադրամը պարտավոր է ապահովել սույն Համաձայնագրով պահանջվող ծառայությունները: Հիմնադրամը պատասխանատու է սույն Համաձայնագրի ներքո իրականացվող բոլոր ծառայությունների համար, որոնք կատարվում են Հիմնադրամի, նրա կապալառուների կամ նրա կողմից լիազորված անձանց կողմից: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</w:tabs>
                          <w:jc w:val="both"/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  <w:t xml:space="preserve">3.1.2. 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Կապալառուի մեղքով աշխատանքների ուշացման հետևանքով Օբյեկտը ժամկետից ուշ շահագործման հանձնելու դեպքում Հիմնադրամը պարտավոր է Շահառուին վճարել Պայմանագրի արժեքի 0,05%-ի չափով տույժ` Օբյեկտի շահագործման հանձնման ուշացված (կետանցի) յուրաքանչյուր օրվա համար, սակայն ոչ ավելի, քան Պայմանագրի վերջնական արժեքի 10%-ի չափը: 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  <w:t xml:space="preserve">Հաշվանցման արդյունքում թիվ 3 հավելվածով սահմանված վճարման ժամանակացույցը ենթակա է փոփոխման` Շահառուի վճարային պարտավորություններում ներառված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էներգախնայողության ներդրումների ամսական վճարումների (որի մեջ չեն ներառվում էներգետիկ ծառայությունների մատուցման վճարը) 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  <w:t>համապատասխան չափով նվազեցմամբ: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  <w:t xml:space="preserve">3.1.3. Ջեռուցման սեզոնի ընթացքում 15-օրյա չափումների հիման վրա սույն պայմանագրով սահմանված` նվազագույն էներգախնայողության չափը չապահովելու դեպքում (10 տոկոս թույլատրելի շեղումով) Հիմնադրամը Շահառուին վճարում է տուժանք` Պայմանագրի արժեքի 10 տոկոսին համարժեք գումարի չափով, որը ենթակա է հաշվանցման Շահառուի կողմից վճարման ժամանակացույցին համապատասխան վճարվելիք` էներգախնայողության ներդրումների ամսական վճարումների (որի մեջ չեն ներառվում էներգետիկ ծառայությունների մատուցման վճարը) հաշվին: Հաշվանցման արդյունքում թիվ 3 հավելվածով սահմանված վճարման ժամանակացույցը ենթակա է փոփոխման` Շահառուի վճարային պարտավորություններում ներառված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էներգախնայողության ներդրումների ամսական վճարումների (որի մեջ չեն ներառվում էներգետիկ ծառայությունների մատուցման վճարը) </w:t>
                        </w:r>
                      </w:p>
                      <w:p w:rsidR="00834268" w:rsidRPr="00B3611B" w:rsidRDefault="00834268" w:rsidP="00834268">
                        <w:pPr>
                          <w:pStyle w:val="ListParagraph"/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</w:tabs>
                          <w:ind w:left="0"/>
                          <w:jc w:val="both"/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  <w:t>համապատասխան չափով նվազեցմամբ:</w:t>
                        </w:r>
                      </w:p>
                      <w:p w:rsidR="00834268" w:rsidRPr="00B3611B" w:rsidRDefault="00834268" w:rsidP="00834268">
                        <w:pPr>
                          <w:pStyle w:val="ListParagraph"/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</w:tabs>
                          <w:ind w:left="0"/>
                          <w:jc w:val="both"/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  <w:t>3.1.4. Թերությունների վերացման 365 օր տևողությամբ պատասխանատվության ժամկետից հետո</w:t>
                        </w:r>
                        <w:r w:rsidRPr="00B3611B" w:rsidDel="00E60A7F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  <w:t>սույն պայմանագրի թիվ 2 հավելվածով սահմանված տարեկան էներգախնայողության չափը չապահովելու դեպքում Հիմնադրամը Շահառուին վճարում է տուժանք` Պայմանագրի արժեքի 10 տոկոսին համարժեք գումարի չափով, որը ենթակա է հաշվանցման Շահառուի կողմից վճարման ժամանակացույցին համապատասխան վճարվելիք` էներգախնայողության ներդրումների ամսական վճարումների (որի մեջ չեն ներառվում էներգետիկ ծառայությունների մատուցման վճարը) հաշվին: Հաշվանցման արդյունքում թիվ 3 հավելվածով սահմանված վճարման ժամանակացույցը ենթակա է փոփոխման` Շահառուի վճարային պարտավորություններում ներառված էներգախնայողության ներդրումների ամսական վճարումների (որի մեջ չեն ներառվում էներգետիկ ծառայությունների մատուցման վճարը) համապատասխան չափով նվազեցմամբ:</w:t>
                        </w:r>
                      </w:p>
                      <w:p w:rsidR="00834268" w:rsidRPr="00B3611B" w:rsidRDefault="00834268" w:rsidP="00834268">
                        <w:pPr>
                          <w:pStyle w:val="ListParagraph"/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</w:tabs>
                          <w:ind w:left="0"/>
                          <w:jc w:val="both"/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</w:pP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>3.1.5. Հիմնադրամը չի կարող պատասխանատվություն կրել, եթե էներգախնայողության մակարդակը ցածր է ակնկալվողից, իրենից անկախ պատճառներով, ինչպիսիք են սպառման ռեժիմի, հարմարավետության մակարդակի, էներգետիկ սակագների փոփոխությունը: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</w:p>
                      <w:p w:rsidR="00834268" w:rsidRPr="00B3611B" w:rsidRDefault="00834268" w:rsidP="00834268">
                        <w:pPr>
                          <w:pStyle w:val="Heading2"/>
                          <w:framePr w:hSpace="180" w:wrap="around" w:vAnchor="page" w:hAnchor="page" w:x="1" w:y="1"/>
                          <w:numPr>
                            <w:ilvl w:val="1"/>
                            <w:numId w:val="7"/>
                          </w:numPr>
                          <w:jc w:val="both"/>
                          <w:rPr>
                            <w:rFonts w:ascii="GHEA Grapalat" w:hAnsi="GHEA Grapalat" w:cs="Sylfaen"/>
                            <w:color w:val="auto"/>
                            <w:sz w:val="24"/>
                            <w:szCs w:val="24"/>
                          </w:rPr>
                        </w:pPr>
                        <w:r w:rsidRPr="00B3611B">
                          <w:rPr>
                            <w:rFonts w:ascii="GHEA Grapalat" w:hAnsi="GHEA Grapalat" w:cs="Sylfaen"/>
                            <w:color w:val="auto"/>
                            <w:sz w:val="24"/>
                            <w:szCs w:val="24"/>
                            <w:lang w:val="hy-AM"/>
                          </w:rPr>
                          <w:lastRenderedPageBreak/>
                          <w:t>Շահառուի պարտականությունները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</w:rPr>
                        </w:pPr>
                      </w:p>
                      <w:p w:rsidR="00834268" w:rsidRPr="00B3611B" w:rsidRDefault="00834268" w:rsidP="00834268">
                        <w:pPr>
                          <w:pStyle w:val="ListParagraph"/>
                          <w:framePr w:hSpace="180" w:wrap="around" w:vAnchor="page" w:hAnchor="page" w:x="1" w:y="1"/>
                          <w:tabs>
                            <w:tab w:val="left" w:pos="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</w:tabs>
                          <w:ind w:left="0" w:hanging="90"/>
                          <w:jc w:val="both"/>
                          <w:rPr>
                            <w:rFonts w:ascii="GHEA Grapalat" w:hAnsi="GHEA Grapalat"/>
                            <w:b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Սույն 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  <w:t>Համաձայնագր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ի կատարման և համակարգման նպատակով Շահառուի պարտավոր է. 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numPr>
                            <w:ilvl w:val="0"/>
                            <w:numId w:val="1"/>
                          </w:numPr>
                          <w:tabs>
                            <w:tab w:val="clear" w:pos="1440"/>
                            <w:tab w:val="left" w:pos="360"/>
                            <w:tab w:val="left" w:pos="720"/>
                            <w:tab w:val="num" w:pos="1260"/>
                          </w:tabs>
                          <w:suppressAutoHyphens/>
                          <w:autoSpaceDE w:val="0"/>
                          <w:spacing w:after="0" w:line="240" w:lineRule="auto"/>
                          <w:ind w:left="1260"/>
                          <w:jc w:val="both"/>
                          <w:rPr>
                            <w:rFonts w:ascii="GHEA Grapalat" w:hAnsi="GHEA Grapalat" w:cs="Arial LatArm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  <w:t xml:space="preserve">Շահառուն պարտավոր է Հիմնադրամին տրամադրել Տարածքի վերաբերյալ ցանկացած գծագիր և մասնագիր, որն անհրաժեշտ է աշխատանքների կատարման համար: Շահառուն պետք է տրամադրի Հիմնադրամին այնպիսի ուսումնասիրություններ, որոնք կարող են նկարագրել աշխատանքի տարածքի ֆիզիկական բնութագրերը, իրավական սահմանափակումները և կոմունալ ենթակառուցվածքները:  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numPr>
                            <w:ilvl w:val="0"/>
                            <w:numId w:val="1"/>
                          </w:numPr>
                          <w:tabs>
                            <w:tab w:val="clear" w:pos="1440"/>
                            <w:tab w:val="left" w:pos="360"/>
                            <w:tab w:val="left" w:pos="720"/>
                            <w:tab w:val="num" w:pos="1260"/>
                          </w:tabs>
                          <w:suppressAutoHyphens/>
                          <w:autoSpaceDE w:val="0"/>
                          <w:spacing w:after="0" w:line="240" w:lineRule="auto"/>
                          <w:ind w:left="1260"/>
                          <w:jc w:val="both"/>
                          <w:rPr>
                            <w:rFonts w:ascii="GHEA Grapalat" w:hAnsi="GHEA Grapalat" w:cs="Arial LatArm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  <w:t xml:space="preserve">Շահառուն պարտավոր  է Հիմնադրամին տրամադրել ճշմարտացի և ճշգրիտ տվյալներ և տեղեկատվություն ըստ Հիմնադրամի պահանջի, ներառյալ էներգասպառումը ետ վճարման ժամկետում, ներառյալ հաշիվների քաղվածքների պատճենները և վճարման փաստաթղթերը, շենքի գործունեությունը և զբաղեցվածությունը, ներսի ջերմաստիճանը և այլն:  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numPr>
                            <w:ilvl w:val="0"/>
                            <w:numId w:val="1"/>
                          </w:numPr>
                          <w:tabs>
                            <w:tab w:val="clear" w:pos="1440"/>
                            <w:tab w:val="left" w:pos="360"/>
                            <w:tab w:val="left" w:pos="720"/>
                            <w:tab w:val="num" w:pos="1260"/>
                          </w:tabs>
                          <w:suppressAutoHyphens/>
                          <w:autoSpaceDE w:val="0"/>
                          <w:spacing w:after="0" w:line="240" w:lineRule="auto"/>
                          <w:ind w:left="1260"/>
                          <w:jc w:val="both"/>
                          <w:rPr>
                            <w:rFonts w:ascii="GHEA Grapalat" w:hAnsi="GHEA Grapalat" w:cs="Arial LatArm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 w:eastAsia="ru-RU"/>
                          </w:rPr>
                          <w:t xml:space="preserve">Պետք է շենքերը հասանելի դարձնել Հիմնադրամի և նրա կողմից ներգրաված կապալառուների համար, նախնական զննման, էներգետիկ աուդիտի և ծրագրի նախագծման, շինարարության, գործարկման, ՀՀ կառավարության և Համաշխարհային բանկի այցելությունների համար և այլն, ինչպես նաև Հիմնադրամի կողմից ծրագրի արդյունքների փաստաթղթավորման և տարածման համար, որը կարող է ներառել կարճատև ֆիլմի նկարահանում, լուսանկարում և այլն:  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numPr>
                            <w:ilvl w:val="0"/>
                            <w:numId w:val="1"/>
                          </w:numPr>
                          <w:tabs>
                            <w:tab w:val="clear" w:pos="1440"/>
                            <w:tab w:val="left" w:pos="360"/>
                            <w:tab w:val="left" w:pos="720"/>
                            <w:tab w:val="num" w:pos="1260"/>
                          </w:tabs>
                          <w:suppressAutoHyphens/>
                          <w:autoSpaceDE w:val="0"/>
                          <w:spacing w:after="0" w:line="240" w:lineRule="auto"/>
                          <w:ind w:left="1260"/>
                          <w:jc w:val="both"/>
                          <w:rPr>
                            <w:rFonts w:ascii="GHEA Grapalat" w:hAnsi="GHEA Grapalat" w:cs="Arial LatArm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 w:eastAsia="ru-RU"/>
                          </w:rPr>
                          <w:t xml:space="preserve">Պահանջի դեպքում ժամանակին հաստատել փաստաթղթերը՝  խուսափելու համար ծրագրի իրականացման ժամանակացույցի ձգձգումներից: 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numPr>
                            <w:ilvl w:val="0"/>
                            <w:numId w:val="1"/>
                          </w:numPr>
                          <w:tabs>
                            <w:tab w:val="clear" w:pos="1440"/>
                            <w:tab w:val="left" w:pos="360"/>
                            <w:tab w:val="left" w:pos="720"/>
                            <w:tab w:val="num" w:pos="1260"/>
                          </w:tabs>
                          <w:suppressAutoHyphens/>
                          <w:autoSpaceDE w:val="0"/>
                          <w:spacing w:after="0" w:line="240" w:lineRule="auto"/>
                          <w:ind w:left="1260"/>
                          <w:jc w:val="both"/>
                          <w:rPr>
                            <w:rFonts w:ascii="GHEA Grapalat" w:hAnsi="GHEA Grapalat" w:cs="Arial LatArm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 w:eastAsia="ru-RU"/>
                          </w:rPr>
                          <w:t xml:space="preserve">Ապահովել շինարարական և այլ թույլտվությունների ստացումը:  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numPr>
                            <w:ilvl w:val="0"/>
                            <w:numId w:val="1"/>
                          </w:numPr>
                          <w:tabs>
                            <w:tab w:val="clear" w:pos="1440"/>
                            <w:tab w:val="left" w:pos="360"/>
                            <w:tab w:val="left" w:pos="720"/>
                            <w:tab w:val="num" w:pos="1260"/>
                          </w:tabs>
                          <w:suppressAutoHyphens/>
                          <w:autoSpaceDE w:val="0"/>
                          <w:spacing w:after="0" w:line="240" w:lineRule="auto"/>
                          <w:ind w:left="1260"/>
                          <w:jc w:val="both"/>
                          <w:rPr>
                            <w:rFonts w:ascii="GHEA Grapalat" w:hAnsi="GHEA Grapalat" w:cs="Arial LatArm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 w:eastAsia="ru-RU"/>
                          </w:rPr>
                          <w:t xml:space="preserve">Պահպանել և պատշաճ շահագործել ծրագրի ներքո հատկացված բոլոր սարքերը և նյութերը` ապահովելու համար նրանց լիարժեք արդյունքները </w:t>
                        </w:r>
                        <w:r w:rsidRPr="00B3611B">
                          <w:rPr>
                            <w:rFonts w:ascii="GHEA Grapalat" w:hAnsi="GHEA Grapalat" w:cs="Arial LatArm"/>
                            <w:sz w:val="24"/>
                            <w:szCs w:val="24"/>
                            <w:lang w:val="hy-AM" w:eastAsia="ru-RU"/>
                          </w:rPr>
                          <w:t>(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 w:eastAsia="ru-RU"/>
                          </w:rPr>
                          <w:t>այսինքն, չփոքրացնել էներգախնայողությունը</w:t>
                        </w:r>
                        <w:r w:rsidRPr="00B3611B">
                          <w:rPr>
                            <w:rFonts w:ascii="GHEA Grapalat" w:hAnsi="GHEA Grapalat" w:cs="Arial LatArm"/>
                            <w:sz w:val="24"/>
                            <w:szCs w:val="24"/>
                            <w:lang w:val="hy-AM" w:eastAsia="ru-RU"/>
                          </w:rPr>
                          <w:t>)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 w:eastAsia="ru-RU"/>
                          </w:rPr>
                          <w:t>: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numPr>
                            <w:ilvl w:val="0"/>
                            <w:numId w:val="1"/>
                          </w:numPr>
                          <w:tabs>
                            <w:tab w:val="clear" w:pos="1440"/>
                            <w:tab w:val="left" w:pos="360"/>
                            <w:tab w:val="left" w:pos="720"/>
                            <w:tab w:val="num" w:pos="1260"/>
                          </w:tabs>
                          <w:suppressAutoHyphens/>
                          <w:autoSpaceDE w:val="0"/>
                          <w:spacing w:after="0" w:line="240" w:lineRule="auto"/>
                          <w:ind w:left="1260"/>
                          <w:jc w:val="both"/>
                          <w:rPr>
                            <w:rFonts w:ascii="GHEA Grapalat" w:hAnsi="GHEA Grapalat" w:cs="Arial LatArm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 w:eastAsia="ru-RU"/>
                          </w:rPr>
                          <w:t>Հատուկ հաշվին կատարել բազային գծի էներգասպառմանը համարժեք ամսական վճարումները ամբողջությամբ և ժամանակին: Այդ հաշվից կատարել վճարումներ սպառված  էներգիայի դիմաց, ինչպես նաև Հիմնադրամին` ժամանակացույցի համաձայն: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numPr>
                            <w:ilvl w:val="0"/>
                            <w:numId w:val="1"/>
                          </w:numPr>
                          <w:tabs>
                            <w:tab w:val="clear" w:pos="1440"/>
                            <w:tab w:val="left" w:pos="360"/>
                            <w:tab w:val="left" w:pos="720"/>
                            <w:tab w:val="num" w:pos="1260"/>
                          </w:tabs>
                          <w:suppressAutoHyphens/>
                          <w:autoSpaceDE w:val="0"/>
                          <w:spacing w:after="0" w:line="240" w:lineRule="auto"/>
                          <w:ind w:left="1260"/>
                          <w:jc w:val="both"/>
                          <w:rPr>
                            <w:rFonts w:ascii="GHEA Grapalat" w:hAnsi="GHEA Grapalat" w:cs="Arial LatArm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 w:eastAsia="ru-RU"/>
                          </w:rPr>
                          <w:t xml:space="preserve">Ներդրումների դիմաց վճարման պարտավորությունը պետք է նախատեսել Շահառուի տարեկան բյուջեում:  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numPr>
                            <w:ilvl w:val="0"/>
                            <w:numId w:val="1"/>
                          </w:numPr>
                          <w:tabs>
                            <w:tab w:val="clear" w:pos="1440"/>
                            <w:tab w:val="left" w:pos="360"/>
                            <w:tab w:val="left" w:pos="720"/>
                            <w:tab w:val="num" w:pos="1260"/>
                          </w:tabs>
                          <w:suppressAutoHyphens/>
                          <w:autoSpaceDE w:val="0"/>
                          <w:spacing w:after="0" w:line="240" w:lineRule="auto"/>
                          <w:ind w:left="1260"/>
                          <w:jc w:val="both"/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 w:eastAsia="ru-RU"/>
                          </w:rPr>
                        </w:pP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 w:eastAsia="ru-RU"/>
                          </w:rPr>
                          <w:t xml:space="preserve">Շահառուն սույն 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  <w:t>Համաձայնագ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 w:eastAsia="ru-RU"/>
                          </w:rPr>
                          <w:t xml:space="preserve">րի ընթացքում կտրամադրի Հիմնադրամին ըստ պահանջի բոլոր տվյալների և փաստաթղթերի կրկնօրինակները, որոնք վերաբերում են էներգիայի օգտագործմանը, կիրազեկի բոլոր նախատեսվող կամ ընթացող միջոցառումների մասին, որոնք կարող են ազդել էներգասպառման վրա, ներառյալ տեխնիկական, կազմակերպչական, կառուցվածքային փոփոխությունները: 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</w:tabs>
                          <w:jc w:val="both"/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 w:eastAsia="ru-RU"/>
                          </w:rPr>
                        </w:pP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</w:tabs>
                          <w:jc w:val="both"/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 w:eastAsia="ru-RU"/>
                          </w:rPr>
                        </w:pPr>
                      </w:p>
                      <w:p w:rsidR="00834268" w:rsidRPr="00B3611B" w:rsidRDefault="00834268" w:rsidP="00834268">
                        <w:pPr>
                          <w:pStyle w:val="Heading1"/>
                          <w:framePr w:hSpace="180" w:wrap="around" w:vAnchor="page" w:hAnchor="page" w:x="1" w:y="1"/>
                          <w:jc w:val="both"/>
                          <w:rPr>
                            <w:rFonts w:ascii="GHEA Grapalat" w:hAnsi="GHEA Grapalat" w:cs="Arial LatArm"/>
                            <w:sz w:val="24"/>
                          </w:rPr>
                        </w:pPr>
                        <w:r w:rsidRPr="00B3611B">
                          <w:rPr>
                            <w:rFonts w:ascii="GHEA Grapalat" w:hAnsi="GHEA Grapalat" w:cs="Sylfaen"/>
                            <w:sz w:val="24"/>
                            <w:lang w:val="hy-AM"/>
                          </w:rPr>
                          <w:t>Է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</w:rPr>
                          <w:t>ն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lang w:val="hy-AM"/>
                          </w:rPr>
                          <w:t>երգախնայողության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lang w:val="hy-AM"/>
                          </w:rPr>
                          <w:t>ծրագիր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Arial LatArm"/>
                            <w:sz w:val="24"/>
                          </w:rPr>
                          <w:t>(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lang w:val="hy-AM"/>
                          </w:rPr>
                          <w:t>Ծրագիր</w:t>
                        </w:r>
                        <w:r w:rsidRPr="00B3611B">
                          <w:rPr>
                            <w:rFonts w:ascii="GHEA Grapalat" w:hAnsi="GHEA Grapalat" w:cs="Arial LatArm"/>
                            <w:sz w:val="24"/>
                          </w:rPr>
                          <w:t>)</w:t>
                        </w:r>
                      </w:p>
                      <w:p w:rsidR="00834268" w:rsidRPr="00B3611B" w:rsidRDefault="00834268" w:rsidP="00834268">
                        <w:pPr>
                          <w:keepNext/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</w:tabs>
                          <w:ind w:left="360"/>
                          <w:jc w:val="both"/>
                          <w:rPr>
                            <w:rFonts w:ascii="GHEA Grapalat" w:hAnsi="GHEA Grapalat" w:cs="Arial LatArm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</w:tabs>
                          <w:jc w:val="both"/>
                          <w:rPr>
                            <w:rFonts w:ascii="GHEA Grapalat" w:hAnsi="GHEA Grapalat" w:cs="Sylfaen"/>
                            <w:sz w:val="24"/>
                            <w:szCs w:val="24"/>
                          </w:rPr>
                        </w:pP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  <w:t xml:space="preserve">Ծրագիրն իրականացվում է Հայաստանի Հանրապետության և Վերակառուցման և զարգացման միջազգային բանկի միջև կնքված միջազգային պայմանագրի շրջանակներում՝ 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  <w:lastRenderedPageBreak/>
                          <w:t xml:space="preserve">ուղղված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Էներգախնայողության 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  <w:t xml:space="preserve">ծրագրի իրականացմանը: 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</w:rPr>
                          <w:t xml:space="preserve">Ծրագրի փաստաթղթերը ներկայացված են Հիմնադրամի կայքում՝ </w:t>
                        </w:r>
                        <w:hyperlink r:id="rId6" w:history="1">
                          <w:r w:rsidRPr="00B3611B">
                            <w:rPr>
                              <w:rStyle w:val="Hyperlink"/>
                              <w:rFonts w:ascii="GHEA Grapalat" w:hAnsi="GHEA Grapalat" w:cs="Sylfaen"/>
                              <w:b/>
                              <w:color w:val="auto"/>
                              <w:sz w:val="24"/>
                              <w:szCs w:val="24"/>
                            </w:rPr>
                            <w:t>www.r2e2.am</w:t>
                          </w:r>
                        </w:hyperlink>
                        <w:r w:rsidRPr="00B3611B">
                          <w:rPr>
                            <w:rFonts w:ascii="GHEA Grapalat" w:hAnsi="GHEA Grapalat" w:cs="Sylfaen"/>
                            <w:b/>
                            <w:sz w:val="24"/>
                            <w:szCs w:val="24"/>
                          </w:rPr>
                          <w:t>: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</w:tabs>
                          <w:jc w:val="both"/>
                          <w:rPr>
                            <w:rFonts w:ascii="GHEA Grapalat" w:hAnsi="GHEA Grapalat" w:cs="Sylfaen"/>
                            <w:sz w:val="24"/>
                            <w:szCs w:val="24"/>
                          </w:rPr>
                        </w:pP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</w:tabs>
                          <w:jc w:val="both"/>
                          <w:rPr>
                            <w:rFonts w:ascii="GHEA Grapalat" w:hAnsi="GHEA Grapalat" w:cs="Sylfaen"/>
                            <w:sz w:val="24"/>
                            <w:szCs w:val="24"/>
                          </w:rPr>
                        </w:pPr>
                      </w:p>
                      <w:p w:rsidR="00834268" w:rsidRPr="00B3611B" w:rsidRDefault="00834268" w:rsidP="00834268">
                        <w:pPr>
                          <w:pStyle w:val="Heading2"/>
                          <w:framePr w:hSpace="180" w:wrap="around" w:vAnchor="page" w:hAnchor="page" w:x="1" w:y="1"/>
                          <w:jc w:val="both"/>
                          <w:rPr>
                            <w:rFonts w:ascii="GHEA Grapalat" w:hAnsi="GHEA Grapalat" w:cs="Sylfaen"/>
                            <w:color w:val="auto"/>
                            <w:sz w:val="24"/>
                            <w:szCs w:val="24"/>
                          </w:rPr>
                        </w:pPr>
                        <w:r w:rsidRPr="00B3611B">
                          <w:rPr>
                            <w:rFonts w:ascii="GHEA Grapalat" w:hAnsi="GHEA Grapalat" w:cs="Sylfaen"/>
                            <w:color w:val="auto"/>
                            <w:sz w:val="24"/>
                            <w:szCs w:val="24"/>
                            <w:lang w:val="hy-AM"/>
                          </w:rPr>
                          <w:t>Տարեկան</w:t>
                        </w:r>
                        <w:r w:rsidRPr="00B3611B">
                          <w:rPr>
                            <w:rFonts w:ascii="GHEA Grapalat" w:hAnsi="GHEA Grapalat" w:cs="Sylfaen"/>
                            <w:color w:val="auto"/>
                            <w:sz w:val="24"/>
                            <w:szCs w:val="24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auto"/>
                            <w:sz w:val="24"/>
                            <w:szCs w:val="24"/>
                            <w:lang w:val="hy-AM"/>
                          </w:rPr>
                          <w:t>էներգախնայողություն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</w:rPr>
                        </w:pP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</w:rPr>
                        </w:pP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ab/>
                          <w:t xml:space="preserve">Հիմնադրամը գնահատել է էներգախնայողության մակարդակը ինչպես նշված է </w:t>
                        </w:r>
                        <w:hyperlink w:anchor="_Հավելված_2._Տարեկան" w:history="1">
                          <w:r w:rsidRPr="00B3611B">
                            <w:rPr>
                              <w:rStyle w:val="Hyperlink"/>
                              <w:rFonts w:ascii="GHEA Grapalat" w:hAnsi="GHEA Grapalat"/>
                              <w:color w:val="auto"/>
                              <w:sz w:val="24"/>
                              <w:szCs w:val="24"/>
                              <w:lang w:val="hy-AM"/>
                            </w:rPr>
                            <w:t>Հավելված 2-</w:t>
                          </w:r>
                        </w:hyperlink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ում (Էներգախնայողություն), որը ԷԽՄ իրականացման արդյունքում պետք է ապահովվի յուրաքանչյուր տարի: Տարածքում էներգախնայողությունը պետք է գրանցվի, համադրվի և հավաստվի: Այս գործընթացի նկարագրությունը կցված է </w:t>
                        </w:r>
                        <w:hyperlink w:anchor="_Հավելված_4._ԷԽՄ" w:history="1">
                          <w:r w:rsidRPr="00B3611B">
                            <w:rPr>
                              <w:rStyle w:val="Hyperlink"/>
                              <w:rFonts w:ascii="GHEA Grapalat" w:hAnsi="GHEA Grapalat"/>
                              <w:color w:val="auto"/>
                              <w:sz w:val="24"/>
                              <w:szCs w:val="24"/>
                              <w:lang w:val="hy-AM"/>
                            </w:rPr>
                            <w:t>Հավելված 4</w:t>
                          </w:r>
                        </w:hyperlink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–ում բերված պայմանագրում: Շահառուն պարտավոր է ապահովել, որ շենքի շահագործումը (լուսավորությունը, ջեռուցումը) լինի նույն` բազային գծի, մակարդակի: 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</w:rPr>
                        </w:pP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</w:rPr>
                        </w:pP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</w:rPr>
                        </w:pP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</w:rPr>
                        </w:pP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</w:tabs>
                          <w:jc w:val="both"/>
                          <w:rPr>
                            <w:rFonts w:ascii="GHEA Grapalat" w:hAnsi="GHEA Grapalat" w:cs="Sylfaen"/>
                            <w:b/>
                            <w:sz w:val="24"/>
                            <w:szCs w:val="24"/>
                          </w:rPr>
                        </w:pP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</w:rPr>
                          <w:t>4.2  Էներգախնայողության միջոցառումներ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</w:tabs>
                          <w:jc w:val="both"/>
                          <w:rPr>
                            <w:rFonts w:ascii="GHEA Grapalat" w:hAnsi="GHEA Grapalat" w:cs="Sylfaen"/>
                            <w:b/>
                            <w:sz w:val="24"/>
                            <w:szCs w:val="24"/>
                          </w:rPr>
                        </w:pP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  <w:tab w:val="left" w:pos="234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Էներգախնայողության միջոցառումներն ամփոփ նկարագրված են </w:t>
                        </w:r>
                        <w:hyperlink w:anchor="_Հավելված_1._Էներգախնայողության" w:history="1">
                          <w:r w:rsidRPr="00B3611B">
                            <w:rPr>
                              <w:rStyle w:val="Hyperlink"/>
                              <w:rFonts w:ascii="GHEA Grapalat" w:hAnsi="GHEA Grapalat"/>
                              <w:color w:val="auto"/>
                              <w:sz w:val="24"/>
                              <w:szCs w:val="24"/>
                              <w:lang w:val="hy-AM"/>
                            </w:rPr>
                            <w:t>Հավելված 1</w:t>
                          </w:r>
                        </w:hyperlink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>-ում, որոնք հետագայում մանրամասն աշխատանքի նախագծով տրամադրվում են Շահառուին:  Հիմնադրամը, սույն Համաձայնագրի գործողության ընթացքում իրավունք ունի Շահառուի թույլտվությամբ փոփոխել կամ փոխարինել ցանկացած ԷԽՄ կամ իրականացնել լրացուցիչ ԷԽՄ և փոփոխել ԷԽՄ շահագործման կարգ կամ այլ գործողություն պայմանով, որ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  <w:tab w:val="left" w:pos="234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 (i) նման գործողությունները չեն փոխի բազային գծի, հարմարավետության և սպասարկման մակարդակը` առանց Շահառուի գրավոր համաձայնության, 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  <w:tab w:val="left" w:pos="234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>(ii) այդպիսի փոփոխությունները և լրացումներն անհրաժեշտ են Տարածքում էներգախնայողության հասնելու համար,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  <w:tab w:val="left" w:pos="234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 (iii) Հիմնադրամն ու Շահառուն պետք է որոշեն ինչ ճշգրտումներ պետք է արվեն Բազային գծի հաշվարկում, եթե անհրաժեշտ է:  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  <w:tab w:val="left" w:pos="234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ԷԽՄ իրականացումից հետո շահագործման և պահպանման գործընթացը նկարագրված է </w:t>
                        </w:r>
                        <w:hyperlink w:anchor="_Հավելված_4._ԷԽՄ" w:history="1">
                          <w:r w:rsidRPr="00B3611B">
                            <w:rPr>
                              <w:rStyle w:val="Hyperlink"/>
                              <w:rFonts w:ascii="GHEA Grapalat" w:hAnsi="GHEA Grapalat"/>
                              <w:color w:val="auto"/>
                              <w:sz w:val="24"/>
                              <w:szCs w:val="24"/>
                              <w:lang w:val="hy-AM"/>
                            </w:rPr>
                            <w:t>Հավելված 4-</w:t>
                          </w:r>
                        </w:hyperlink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ում բերված պայմանագրում:  Բացառությամբ նշված գործողությունների, Շահառուն իրավունք չունի տեղաշարժել, փոփոխել, հանել, կարգավորել, և այլ էական փոփոխություններ կատարել ԷԽՄ կամ դրա մի մասում սույն Համաձայնագրի ընթացքում, առանց Հիմնադրամի նախնական գրավոր ցուցման կամ հաստատման, բացառությամբ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lastRenderedPageBreak/>
                          <w:t>արտակարգ իրավիճակների: Ի լրումն իր պարտականությունների, Շահառուն պարտավորվում է տարածքը լավագույնս օգտագործելու և պահպանելու ԷԽՄ լավագույն պայմաններում` համաձայն արտադրողի հրահանգների և ապահովել բոլոր էներգասարքերի օգտագործումը լավագույնս: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  <w:tab w:val="left" w:pos="234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</w:p>
                      <w:p w:rsidR="00834268" w:rsidRPr="00B3611B" w:rsidRDefault="00834268" w:rsidP="00834268">
                        <w:pPr>
                          <w:pStyle w:val="Heading2"/>
                          <w:framePr w:hSpace="180" w:wrap="around" w:vAnchor="page" w:hAnchor="page" w:x="1" w:y="1"/>
                          <w:numPr>
                            <w:ilvl w:val="0"/>
                            <w:numId w:val="0"/>
                          </w:numPr>
                          <w:ind w:left="180"/>
                          <w:jc w:val="both"/>
                          <w:rPr>
                            <w:rFonts w:ascii="GHEA Grapalat" w:hAnsi="GHEA Grapalat" w:cs="Sylfaen"/>
                            <w:color w:val="auto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/>
                            <w:color w:val="auto"/>
                            <w:sz w:val="24"/>
                            <w:szCs w:val="24"/>
                            <w:lang w:val="hy-AM"/>
                          </w:rPr>
                          <w:t xml:space="preserve">4.3  </w:t>
                        </w:r>
                        <w:r w:rsidRPr="00B3611B">
                          <w:rPr>
                            <w:rFonts w:ascii="GHEA Grapalat" w:hAnsi="GHEA Grapalat" w:cs="Sylfaen"/>
                            <w:color w:val="auto"/>
                            <w:sz w:val="24"/>
                            <w:szCs w:val="24"/>
                            <w:lang w:val="hy-AM"/>
                          </w:rPr>
                          <w:t>Խափանում և արտակարգ իրավիճակներ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</w:p>
                      <w:p w:rsidR="00834268" w:rsidRPr="00B3611B" w:rsidRDefault="00834268" w:rsidP="00834268">
                        <w:pPr>
                          <w:keepNext/>
                          <w:keepLines/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  <w:tab w:val="left" w:pos="234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>Շահառուն պետք է Հիմնադրամին տեղեկացնի հետևյալ իրադարձությունների մասին՝ տեղեկանալուց հետո քառասունութ ժամվա ընթացքում.</w:t>
                        </w:r>
                      </w:p>
                      <w:p w:rsidR="00834268" w:rsidRPr="00B3611B" w:rsidRDefault="00834268" w:rsidP="00834268">
                        <w:pPr>
                          <w:keepNext/>
                          <w:keepLines/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  <w:tab w:val="left" w:pos="234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>ա/ ԷԽՄ կամ նախապես գոյություն ունեցող էներգասպառմանն առնչվող սարքավորումների ցանկացած նշանակալի խափանում,</w:t>
                        </w:r>
                      </w:p>
                      <w:p w:rsidR="00834268" w:rsidRPr="00B3611B" w:rsidRDefault="00834268" w:rsidP="00834268">
                        <w:pPr>
                          <w:keepNext/>
                          <w:keepLines/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134"/>
                            <w:tab w:val="left" w:pos="1260"/>
                            <w:tab w:val="left" w:pos="156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>բ/  ԷԽՄ կամ դրանց օգտագործման ցանկացած նշանակալի փոփոխություն,</w:t>
                        </w:r>
                      </w:p>
                      <w:p w:rsidR="00834268" w:rsidRPr="00B3611B" w:rsidRDefault="00834268" w:rsidP="00834268">
                        <w:pPr>
                          <w:keepNext/>
                          <w:keepLines/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134"/>
                            <w:tab w:val="left" w:pos="1260"/>
                            <w:tab w:val="left" w:pos="156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գ/ Տարածքի կամ դրա օգտագործման ցանկացած նշանակալի փոփոխություն:  </w:t>
                        </w:r>
                      </w:p>
                      <w:p w:rsidR="00834268" w:rsidRPr="00B3611B" w:rsidRDefault="00834268" w:rsidP="00834268">
                        <w:pPr>
                          <w:keepNext/>
                          <w:keepLines/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  <w:tab w:val="left" w:pos="198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Հիմնադրամը և Շահառուն պետք է 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  <w:t>Համաձայնագ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րի դրույթներին համաձայն որոշեն, և եթե անհրաժեշտ է, փոփոխություններ անեն Բազային գծի հաշվարկում:  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  <w:tab w:val="left" w:pos="234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</w:p>
                      <w:p w:rsidR="00834268" w:rsidRPr="00B3611B" w:rsidRDefault="00834268" w:rsidP="00834268">
                        <w:pPr>
                          <w:pStyle w:val="Heading2"/>
                          <w:framePr w:hSpace="180" w:wrap="around" w:vAnchor="page" w:hAnchor="page" w:x="1" w:y="1"/>
                          <w:numPr>
                            <w:ilvl w:val="0"/>
                            <w:numId w:val="0"/>
                          </w:numPr>
                          <w:ind w:left="180"/>
                          <w:jc w:val="both"/>
                          <w:rPr>
                            <w:rFonts w:ascii="GHEA Grapalat" w:hAnsi="GHEA Grapalat" w:cs="Sylfaen"/>
                            <w:color w:val="auto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 w:cs="Sylfaen"/>
                            <w:color w:val="auto"/>
                            <w:sz w:val="24"/>
                            <w:szCs w:val="24"/>
                            <w:lang w:val="hy-AM"/>
                          </w:rPr>
                          <w:t>4.3.1Գրանցված նշանակալի փոփոխություններ</w:t>
                        </w:r>
                      </w:p>
                      <w:p w:rsidR="00834268" w:rsidRPr="00B3611B" w:rsidRDefault="00834268" w:rsidP="00834268">
                        <w:pPr>
                          <w:pStyle w:val="Heading3"/>
                          <w:framePr w:hSpace="180" w:wrap="around" w:vAnchor="page" w:hAnchor="page" w:x="1" w:y="1"/>
                          <w:numPr>
                            <w:ilvl w:val="0"/>
                            <w:numId w:val="0"/>
                          </w:numPr>
                          <w:jc w:val="both"/>
                          <w:rPr>
                            <w:rFonts w:ascii="GHEA Grapalat" w:hAnsi="GHEA Grapalat"/>
                            <w:b w:val="0"/>
                            <w:bCs w:val="0"/>
                            <w:color w:val="auto"/>
                            <w:sz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/>
                            <w:b w:val="0"/>
                            <w:bCs w:val="0"/>
                            <w:color w:val="auto"/>
                            <w:sz w:val="24"/>
                            <w:lang w:val="hy-AM"/>
                          </w:rPr>
                          <w:t>Շահառուն պետք է գրավոր ծանուցի Հիմնադրամին՝ նկարագրելով բոլոր փաստացի կամ նախատեսվող նշանակալի փոփոխությունները դրանք իրականացնելուց ոչ պակաս քան երեսուն (30) օր առաջ: Արտակարգ իրավիճակների դեպքում նախնական ծանուցումը կհամարվի բավարար, եթե արվել է դեպքից հետո քառասունութ (48) ժամվա ընթացքում: Էներգիայի օգտագործման ցանկացած փոփոխություն, որը տեղի է ունեցել նշանակալի փոփոխության արդյունքում պետք է ժամանակին դիտարկվի Հիմնադրամի և Շահառուի կողմից և որոշվի ինչ ճշգրտում  պետք է արվի Բազային գծի հաշվարկում,եթե կարիք կա: Հիմնադրամը և Շահառուն համաձայնում են, որ Բազային գծի ցանկացած ճշգրտում պետք է լինի ընդհանուր առմամբ ընդունելի ճարտարագիտական սկզբունքների համաձայն:</w:t>
                        </w:r>
                      </w:p>
                      <w:p w:rsidR="00834268" w:rsidRPr="00B3611B" w:rsidRDefault="00834268" w:rsidP="00834268">
                        <w:pPr>
                          <w:pStyle w:val="Heading3"/>
                          <w:framePr w:hSpace="180" w:wrap="around" w:vAnchor="page" w:hAnchor="page" w:x="1" w:y="1"/>
                          <w:numPr>
                            <w:ilvl w:val="2"/>
                            <w:numId w:val="8"/>
                          </w:numPr>
                          <w:jc w:val="both"/>
                          <w:rPr>
                            <w:rFonts w:ascii="GHEA Grapalat" w:hAnsi="GHEA Grapalat" w:cs="Sylfaen"/>
                            <w:color w:val="auto"/>
                            <w:sz w:val="24"/>
                          </w:rPr>
                        </w:pPr>
                        <w:r w:rsidRPr="00B3611B">
                          <w:rPr>
                            <w:rFonts w:ascii="GHEA Grapalat" w:hAnsi="GHEA Grapalat" w:cs="Sylfaen"/>
                            <w:color w:val="auto"/>
                            <w:sz w:val="24"/>
                          </w:rPr>
                          <w:t xml:space="preserve">Չգրանցված նշանակալի փոփոխություններ </w:t>
                        </w:r>
                      </w:p>
                      <w:p w:rsidR="00834268" w:rsidRPr="00B3611B" w:rsidRDefault="00834268" w:rsidP="00834268">
                        <w:pPr>
                          <w:pStyle w:val="Heading3"/>
                          <w:framePr w:hSpace="180" w:wrap="around" w:vAnchor="page" w:hAnchor="page" w:x="1" w:y="1"/>
                          <w:numPr>
                            <w:ilvl w:val="0"/>
                            <w:numId w:val="0"/>
                          </w:numPr>
                          <w:jc w:val="both"/>
                          <w:rPr>
                            <w:rFonts w:ascii="GHEA Grapalat" w:hAnsi="GHEA Grapalat"/>
                            <w:b w:val="0"/>
                            <w:bCs w:val="0"/>
                            <w:color w:val="auto"/>
                            <w:sz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/>
                            <w:b w:val="0"/>
                            <w:bCs w:val="0"/>
                            <w:color w:val="auto"/>
                            <w:sz w:val="24"/>
                            <w:lang w:val="hy-AM"/>
                          </w:rPr>
                          <w:t xml:space="preserve">Վճարման սկզբից հետո, գրանցված նշանակալի փոփոխությունների բացակայության պարագայում եթե էներգախնայողությունը շեղվում է ավելի քան տաս տոկոս (10%) ցանկացած ամսվա համար համեմատած տվյալ ամսվա համար նախատեսվածի, կլիմայական պայմանների ճշգրտումից հետո, ապա Հիմնադրամը պետք է ժամանակին դիտարկի այդ փոփոխությունները գտնելու նման շեղումների պայմանները: Հիմնադրամն ու Շահառուն պետք է որոշեն ինչ ճշգրտումներ պետք է արվեն Բազային գծի հաշվարկում, եթե անհրաժեշտ է:  </w:t>
                        </w:r>
                      </w:p>
                      <w:p w:rsidR="00834268" w:rsidRPr="00B3611B" w:rsidRDefault="00834268" w:rsidP="00834268">
                        <w:pPr>
                          <w:keepNext/>
                          <w:keepLines/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440"/>
                            <w:tab w:val="left" w:pos="3780"/>
                          </w:tabs>
                          <w:ind w:left="720"/>
                          <w:jc w:val="both"/>
                          <w:rPr>
                            <w:rFonts w:ascii="GHEA Grapalat" w:hAnsi="GHEA Grapalat" w:cs="Arial LatArm"/>
                            <w:b/>
                            <w:bCs/>
                            <w:sz w:val="24"/>
                            <w:szCs w:val="24"/>
                            <w:lang w:val="hy-AM"/>
                          </w:rPr>
                        </w:pPr>
                      </w:p>
                      <w:p w:rsidR="00834268" w:rsidRPr="00B3611B" w:rsidRDefault="00834268" w:rsidP="00834268">
                        <w:pPr>
                          <w:pStyle w:val="Heading1"/>
                          <w:keepNext/>
                          <w:keepLines/>
                          <w:framePr w:hSpace="180" w:wrap="around" w:vAnchor="page" w:hAnchor="page" w:x="1" w:y="1"/>
                          <w:jc w:val="both"/>
                          <w:rPr>
                            <w:rFonts w:ascii="GHEA Grapalat" w:hAnsi="GHEA Grapalat"/>
                            <w:sz w:val="24"/>
                          </w:rPr>
                        </w:pPr>
                        <w:r w:rsidRPr="00B3611B">
                          <w:rPr>
                            <w:rFonts w:ascii="GHEA Grapalat" w:hAnsi="GHEA Grapalat" w:cs="Sylfaen"/>
                            <w:sz w:val="24"/>
                          </w:rPr>
                          <w:t>Համաձայնագրի լուծումը</w:t>
                        </w:r>
                      </w:p>
                      <w:p w:rsidR="00834268" w:rsidRPr="00B3611B" w:rsidRDefault="00834268" w:rsidP="00834268">
                        <w:pPr>
                          <w:pStyle w:val="Heading2"/>
                          <w:framePr w:hSpace="180" w:wrap="around" w:vAnchor="page" w:hAnchor="page" w:x="1" w:y="1"/>
                          <w:jc w:val="both"/>
                          <w:rPr>
                            <w:rFonts w:ascii="GHEA Grapalat" w:hAnsi="GHEA Grapalat"/>
                            <w:color w:val="auto"/>
                            <w:sz w:val="24"/>
                            <w:szCs w:val="24"/>
                          </w:rPr>
                        </w:pPr>
                        <w:r w:rsidRPr="00B3611B">
                          <w:rPr>
                            <w:rFonts w:ascii="GHEA Grapalat" w:hAnsi="GHEA Grapalat" w:cs="Sylfaen"/>
                            <w:color w:val="auto"/>
                            <w:sz w:val="24"/>
                            <w:szCs w:val="24"/>
                          </w:rPr>
                          <w:t xml:space="preserve">Համաձայնագրի լուծումը </w:t>
                        </w:r>
                        <w:r w:rsidRPr="00B3611B">
                          <w:rPr>
                            <w:rFonts w:ascii="GHEA Grapalat" w:hAnsi="GHEA Grapalat" w:cs="Sylfaen"/>
                            <w:color w:val="auto"/>
                            <w:sz w:val="24"/>
                            <w:szCs w:val="24"/>
                            <w:lang w:val="hy-AM"/>
                          </w:rPr>
                          <w:t>Շահառուի</w:t>
                        </w:r>
                        <w:r w:rsidRPr="00B3611B">
                          <w:rPr>
                            <w:rFonts w:ascii="GHEA Grapalat" w:hAnsi="GHEA Grapalat" w:cs="Sylfaen"/>
                            <w:color w:val="auto"/>
                            <w:sz w:val="24"/>
                            <w:szCs w:val="24"/>
                          </w:rPr>
                          <w:t xml:space="preserve"> նախաձեռնությամբ</w:t>
                        </w:r>
                      </w:p>
                      <w:p w:rsidR="00834268" w:rsidRPr="00B3611B" w:rsidRDefault="00834268" w:rsidP="00834268">
                        <w:pPr>
                          <w:keepNext/>
                          <w:keepLines/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  <w:tab w:val="left" w:pos="1980"/>
                          </w:tabs>
                          <w:jc w:val="both"/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  <w:tab/>
                          <w:t xml:space="preserve">Շահառուն իր նախաձեռնությամբ իրավասու է հրաժարվել սույն Համաձայնագրից` այդ 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  <w:lastRenderedPageBreak/>
                          <w:t>մասին առնվազն 10 օր առաջ գրավոր ծանուցելով Հիմնադրամին: Ծանուցումը Հիմնադրամի կողմից ստանալու պահից Համաձայնագիրը համարվում է լուծված:</w:t>
                        </w:r>
                      </w:p>
                      <w:p w:rsidR="00834268" w:rsidRPr="00B3611B" w:rsidRDefault="00834268" w:rsidP="00834268">
                        <w:pPr>
                          <w:keepNext/>
                          <w:keepLines/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  <w:tab w:val="left" w:pos="1980"/>
                          </w:tabs>
                          <w:jc w:val="both"/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  <w:t>Այս դեպքում Շահառուն պարտավոր է մինչև ծանուցման պահը Հիմնադրամի կողմից սույն Համաձայնագրի շրջանակներում կատարված ծախսերը փոխհատուցել ամբողջությամբ: Շահառուի նախաձեռնությամբ Համաձայնագրի լուծումը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 կազատի Հիմնադրամին իր բոլոր պարտավորություններից իրականացնելու խզման ամսաթվից հետո, ինչպես նաև էներգախնայողության ծառայությունից խզման ամսաթվից հետո: Շահառուի կողմից 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  <w:t>Համաձայնագրի լուծումը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 իրեն ազատում է Հիմնադրամին վճարումներ կատարելուց խզման օրվանից հետո շահագործման, մոնիտորինգի և ուսուցման ծառայությունների 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  <w:t>դիմաց:</w:t>
                        </w:r>
                      </w:p>
                      <w:p w:rsidR="00834268" w:rsidRPr="00B3611B" w:rsidRDefault="00834268" w:rsidP="00834268">
                        <w:pPr>
                          <w:pStyle w:val="Heading2"/>
                          <w:framePr w:hSpace="180" w:wrap="around" w:vAnchor="page" w:hAnchor="page" w:x="1" w:y="1"/>
                          <w:jc w:val="both"/>
                          <w:rPr>
                            <w:rFonts w:ascii="GHEA Grapalat" w:hAnsi="GHEA Grapalat"/>
                            <w:color w:val="auto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 w:cs="Sylfaen"/>
                            <w:color w:val="auto"/>
                            <w:sz w:val="24"/>
                            <w:szCs w:val="24"/>
                          </w:rPr>
                          <w:t xml:space="preserve">Համաձայնագրի </w:t>
                        </w:r>
                        <w:r w:rsidRPr="00B3611B">
                          <w:rPr>
                            <w:rFonts w:ascii="GHEA Grapalat" w:hAnsi="GHEA Grapalat" w:cs="Sylfaen"/>
                            <w:color w:val="auto"/>
                            <w:sz w:val="24"/>
                            <w:szCs w:val="24"/>
                            <w:lang w:val="hy-AM"/>
                          </w:rPr>
                          <w:t>լուծումը</w:t>
                        </w:r>
                        <w:r w:rsidRPr="00B3611B">
                          <w:rPr>
                            <w:rFonts w:ascii="GHEA Grapalat" w:hAnsi="GHEA Grapalat" w:cs="Sylfaen"/>
                            <w:color w:val="auto"/>
                            <w:sz w:val="24"/>
                            <w:szCs w:val="24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auto"/>
                            <w:sz w:val="24"/>
                            <w:szCs w:val="24"/>
                            <w:lang w:val="hy-AM"/>
                          </w:rPr>
                          <w:t>Հիմնադրամի</w:t>
                        </w:r>
                        <w:r w:rsidRPr="00B3611B">
                          <w:rPr>
                            <w:rFonts w:ascii="GHEA Grapalat" w:hAnsi="GHEA Grapalat" w:cs="Sylfaen"/>
                            <w:color w:val="auto"/>
                            <w:sz w:val="24"/>
                            <w:szCs w:val="24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auto"/>
                            <w:sz w:val="24"/>
                            <w:szCs w:val="24"/>
                            <w:lang w:val="hy-AM"/>
                          </w:rPr>
                          <w:t>նախաձեռնությամբ</w:t>
                        </w:r>
                      </w:p>
                      <w:p w:rsidR="00834268" w:rsidRPr="00B3611B" w:rsidRDefault="00834268" w:rsidP="00834268">
                        <w:pPr>
                          <w:keepNext/>
                          <w:keepLines/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  <w:tab w:val="left" w:pos="1980"/>
                          </w:tabs>
                          <w:jc w:val="both"/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  <w:tab/>
                          <w:t>Համաձայնագիրը Հիմնադրամի նախաձեռնությամբ կարող է լուծվել ցանկացած պահի` պայմանով, որ Հիմնադրամը կփոխհատուցի Շահառուի կրած վնասները, որոնք կառաջանան Համաձայնագրի իրականացման արդյունքում: Սույն Համաձայնագրի լուծման պահից Համաձայնագրով կողմերի ստանձնած պարտավորությունները դադարում են, բացառությամբ այն պարտավորությունների, որոնք ծագել են մինչև Համաձայնագրի լուծման պահը:</w:t>
                        </w:r>
                      </w:p>
                      <w:p w:rsidR="00834268" w:rsidRPr="00B3611B" w:rsidRDefault="00834268" w:rsidP="00834268">
                        <w:pPr>
                          <w:keepNext/>
                          <w:keepLines/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  <w:tab w:val="left" w:pos="1980"/>
                          </w:tabs>
                          <w:jc w:val="both"/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</w:pPr>
                      </w:p>
                      <w:p w:rsidR="00834268" w:rsidRPr="00B3611B" w:rsidRDefault="00834268" w:rsidP="00834268">
                        <w:pPr>
                          <w:pStyle w:val="Heading1"/>
                          <w:keepNext/>
                          <w:keepLines/>
                          <w:framePr w:hSpace="180" w:wrap="around" w:vAnchor="page" w:hAnchor="page" w:x="1" w:y="1"/>
                          <w:jc w:val="both"/>
                          <w:rPr>
                            <w:rFonts w:ascii="GHEA Grapalat" w:hAnsi="GHEA Grapalat"/>
                            <w:sz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 w:cs="Sylfaen"/>
                            <w:sz w:val="24"/>
                            <w:lang w:val="hy-AM"/>
                          </w:rPr>
                          <w:t>Կողմերի կողմից թույլտրված խախտումներ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lang w:val="hy-AM"/>
                          </w:rPr>
                          <w:t xml:space="preserve">,  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lang w:val="hy-AM"/>
                          </w:rPr>
                          <w:t>պատասխանատվություն</w:t>
                        </w:r>
                      </w:p>
                      <w:p w:rsidR="00834268" w:rsidRPr="00B3611B" w:rsidRDefault="00834268" w:rsidP="00834268">
                        <w:pPr>
                          <w:pStyle w:val="Heading2"/>
                          <w:framePr w:hSpace="180" w:wrap="around" w:vAnchor="page" w:hAnchor="page" w:x="1" w:y="1"/>
                          <w:jc w:val="both"/>
                          <w:rPr>
                            <w:rFonts w:ascii="GHEA Grapalat" w:hAnsi="GHEA Grapalat"/>
                            <w:color w:val="auto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 w:cs="Sylfaen"/>
                            <w:color w:val="auto"/>
                            <w:sz w:val="24"/>
                            <w:szCs w:val="24"/>
                            <w:lang w:val="hy-AM"/>
                          </w:rPr>
                          <w:t>Շահառուի</w:t>
                        </w:r>
                        <w:r w:rsidRPr="00B3611B">
                          <w:rPr>
                            <w:rFonts w:ascii="GHEA Grapalat" w:hAnsi="GHEA Grapalat" w:cs="Sylfaen"/>
                            <w:color w:val="auto"/>
                            <w:sz w:val="24"/>
                            <w:szCs w:val="24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auto"/>
                            <w:sz w:val="24"/>
                            <w:szCs w:val="24"/>
                            <w:lang w:val="hy-AM"/>
                          </w:rPr>
                          <w:t>կողմից</w:t>
                        </w:r>
                        <w:r w:rsidRPr="00B3611B">
                          <w:rPr>
                            <w:rFonts w:ascii="GHEA Grapalat" w:hAnsi="GHEA Grapalat" w:cs="Sylfaen"/>
                            <w:color w:val="auto"/>
                            <w:sz w:val="24"/>
                            <w:szCs w:val="24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color w:val="auto"/>
                            <w:sz w:val="24"/>
                            <w:szCs w:val="24"/>
                            <w:lang w:val="hy-AM"/>
                          </w:rPr>
                          <w:t>խախտումներ</w:t>
                        </w:r>
                      </w:p>
                      <w:p w:rsidR="00834268" w:rsidRPr="00B3611B" w:rsidRDefault="00834268" w:rsidP="00834268">
                        <w:pPr>
                          <w:keepNext/>
                          <w:keepLines/>
                          <w:framePr w:hSpace="180" w:wrap="around" w:vAnchor="page" w:hAnchor="page" w:x="1" w:y="1"/>
                          <w:tabs>
                            <w:tab w:val="left" w:pos="360"/>
                            <w:tab w:val="left" w:pos="1260"/>
                            <w:tab w:val="left" w:pos="1440"/>
                            <w:tab w:val="left" w:pos="2340"/>
                          </w:tabs>
                          <w:ind w:hanging="709"/>
                          <w:jc w:val="both"/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ab/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ab/>
                          <w:t xml:space="preserve"> Հետևյալ միջադեպերից կամ պայմաններից յուրաքանչյուրը կդիտվի որպես խախտում Շահառուի կողմից սույն 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  <w:t>Համաձայնագ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րի ներքո իր պարտավորությունների մասով.  </w:t>
                        </w:r>
                      </w:p>
                      <w:p w:rsidR="00834268" w:rsidRPr="00B3611B" w:rsidRDefault="00834268" w:rsidP="00834268">
                        <w:pPr>
                          <w:keepNext/>
                          <w:keepLines/>
                          <w:framePr w:hSpace="180" w:wrap="around" w:vAnchor="page" w:hAnchor="page" w:x="1" w:y="1"/>
                          <w:numPr>
                            <w:ilvl w:val="0"/>
                            <w:numId w:val="2"/>
                          </w:numPr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620"/>
                            <w:tab w:val="left" w:pos="2340"/>
                          </w:tabs>
                          <w:suppressAutoHyphens/>
                          <w:autoSpaceDE w:val="0"/>
                          <w:spacing w:after="0" w:line="240" w:lineRule="auto"/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</w:rPr>
                        </w:pP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 Հիմնադրամին վճարման ցանկացած ձախողում  </w:t>
                        </w:r>
                      </w:p>
                      <w:p w:rsidR="00834268" w:rsidRPr="00B3611B" w:rsidRDefault="00834268" w:rsidP="00834268">
                        <w:pPr>
                          <w:keepNext/>
                          <w:keepLines/>
                          <w:framePr w:hSpace="180" w:wrap="around" w:vAnchor="page" w:hAnchor="page" w:x="1" w:y="1"/>
                          <w:numPr>
                            <w:ilvl w:val="0"/>
                            <w:numId w:val="4"/>
                          </w:numPr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</w:tabs>
                          <w:suppressAutoHyphens/>
                          <w:autoSpaceDE w:val="0"/>
                          <w:spacing w:after="0" w:line="240" w:lineRule="auto"/>
                          <w:jc w:val="both"/>
                          <w:rPr>
                            <w:rFonts w:ascii="GHEA Grapalat" w:hAnsi="GHEA Grapalat"/>
                            <w:b/>
                            <w:i/>
                            <w:sz w:val="24"/>
                            <w:szCs w:val="24"/>
                          </w:rPr>
                        </w:pP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Ցանկացած այլ նշանակալի ձախողում Շահառուի կողմից իրագործելու կամ համապատասխանելու սույն 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  <w:t>Համաձայնագ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>րի դրույթներին, ժամկետներին ու պայմաններին, բացառությամբ եթե այդպիսի ձախողումն ուղղվել է Շահառուին ծանուցելուց հետո երեսուն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 xml:space="preserve"> (30)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օրվա ընթացքում:  </w:t>
                        </w:r>
                      </w:p>
                      <w:p w:rsidR="00834268" w:rsidRPr="00B3611B" w:rsidRDefault="00834268" w:rsidP="00834268">
                        <w:pPr>
                          <w:keepNext/>
                          <w:keepLines/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  <w:tab w:val="left" w:pos="2340"/>
                          </w:tabs>
                          <w:jc w:val="both"/>
                          <w:rPr>
                            <w:rFonts w:ascii="GHEA Grapalat" w:hAnsi="GHEA Grapalat" w:cs="Sylfae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:rsidR="00834268" w:rsidRPr="00B3611B" w:rsidRDefault="00834268" w:rsidP="00834268">
                        <w:pPr>
                          <w:keepNext/>
                          <w:keepLines/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  <w:tab w:val="left" w:pos="2340"/>
                          </w:tabs>
                          <w:jc w:val="both"/>
                          <w:rPr>
                            <w:rFonts w:ascii="GHEA Grapalat" w:hAnsi="GHEA Grapalat"/>
                            <w:b/>
                            <w:sz w:val="24"/>
                            <w:szCs w:val="24"/>
                          </w:rPr>
                        </w:pPr>
                        <w:r w:rsidRPr="00B3611B">
                          <w:rPr>
                            <w:rFonts w:ascii="GHEA Grapalat" w:hAnsi="GHEA Grapalat" w:cs="Sylfaen"/>
                            <w:b/>
                            <w:bCs/>
                            <w:sz w:val="24"/>
                            <w:szCs w:val="24"/>
                          </w:rPr>
                          <w:t xml:space="preserve">6.2. Պատասխանատվությունը </w:t>
                        </w:r>
                        <w:r w:rsidRPr="00B3611B">
                          <w:rPr>
                            <w:rFonts w:ascii="GHEA Grapalat" w:hAnsi="GHEA Grapalat"/>
                            <w:b/>
                            <w:sz w:val="24"/>
                            <w:szCs w:val="24"/>
                            <w:lang w:val="hy-AM"/>
                          </w:rPr>
                          <w:t xml:space="preserve">Շահառուի կողմից խախտման դեպքում  </w:t>
                        </w:r>
                      </w:p>
                      <w:p w:rsidR="00834268" w:rsidRPr="00B3611B" w:rsidRDefault="00834268" w:rsidP="00834268">
                        <w:pPr>
                          <w:keepNext/>
                          <w:keepLines/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  <w:tab w:val="left" w:pos="2340"/>
                          </w:tabs>
                          <w:jc w:val="both"/>
                          <w:rPr>
                            <w:rFonts w:ascii="GHEA Grapalat" w:hAnsi="GHEA Grapalat" w:cs="Sylfaen"/>
                            <w:sz w:val="24"/>
                            <w:szCs w:val="24"/>
                          </w:rPr>
                        </w:pP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Շահառուի կողմից 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</w:rPr>
                          <w:t xml:space="preserve">վճարումների ժամանակացույցի խախտման դեպքում,  վճարումների կետանցի դեպքում (չվճարում կամ ուշացված վճարումներ) Շահառուն պարտավոր է Հիմնադրամին վճարել չվճարված կամ ուշ վճարված գումարի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0.1% 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eastAsia="ru-RU"/>
                          </w:rPr>
                          <w:t xml:space="preserve">-ի չափով օրական 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 w:eastAsia="ru-RU"/>
                          </w:rPr>
                          <w:t>տույժ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eastAsia="ru-RU"/>
                          </w:rPr>
                          <w:t>, սակայն ոչ ավել քան վճարման ենթակա գումարի 10 տոկոսը:</w:t>
                        </w:r>
                      </w:p>
                      <w:p w:rsidR="00834268" w:rsidRPr="00B3611B" w:rsidRDefault="00834268" w:rsidP="00834268">
                        <w:pPr>
                          <w:keepNext/>
                          <w:keepLines/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  <w:tab w:val="left" w:pos="2340"/>
                          </w:tabs>
                          <w:jc w:val="both"/>
                          <w:rPr>
                            <w:rFonts w:ascii="GHEA Grapalat" w:hAnsi="GHEA Grapalat" w:cs="Arial LatArm"/>
                            <w:sz w:val="24"/>
                            <w:szCs w:val="24"/>
                            <w:lang w:val="hy-AM"/>
                          </w:rPr>
                        </w:pPr>
                      </w:p>
                      <w:p w:rsidR="00834268" w:rsidRPr="00B3611B" w:rsidRDefault="00834268" w:rsidP="00834268">
                        <w:pPr>
                          <w:pStyle w:val="Heading2"/>
                          <w:framePr w:hSpace="180" w:wrap="around" w:vAnchor="page" w:hAnchor="page" w:x="1" w:y="1"/>
                          <w:numPr>
                            <w:ilvl w:val="0"/>
                            <w:numId w:val="0"/>
                          </w:numPr>
                          <w:jc w:val="both"/>
                          <w:rPr>
                            <w:rFonts w:ascii="GHEA Grapalat" w:hAnsi="GHEA Grapalat"/>
                            <w:color w:val="auto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 w:cs="Sylfaen"/>
                            <w:color w:val="auto"/>
                            <w:sz w:val="24"/>
                            <w:szCs w:val="24"/>
                            <w:lang w:val="hy-AM"/>
                          </w:rPr>
                          <w:t>6.3 Հիմնադրամի կողմից խախտումներ</w:t>
                        </w:r>
                      </w:p>
                      <w:p w:rsidR="00834268" w:rsidRPr="00B3611B" w:rsidRDefault="00834268" w:rsidP="00834268">
                        <w:pPr>
                          <w:pStyle w:val="ListParagraph"/>
                          <w:keepNext/>
                          <w:keepLines/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260"/>
                            <w:tab w:val="left" w:pos="1440"/>
                            <w:tab w:val="left" w:pos="2340"/>
                          </w:tabs>
                          <w:ind w:left="0"/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</w:p>
                      <w:p w:rsidR="00834268" w:rsidRPr="00B3611B" w:rsidRDefault="00834268" w:rsidP="00834268">
                        <w:pPr>
                          <w:pStyle w:val="ListParagraph"/>
                          <w:keepNext/>
                          <w:keepLines/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260"/>
                            <w:tab w:val="left" w:pos="1440"/>
                            <w:tab w:val="left" w:pos="2340"/>
                          </w:tabs>
                          <w:ind w:left="0"/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Հետևյալ միջադեպերից կամ պայմաններից յուրաքանչյուրը կդիտվի որպես խախտում Հիմնադրամի կողմից սույն 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  <w:t>Համաձայնագ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րի ներքո իր պարտավորությունների մասով.  </w:t>
                        </w:r>
                      </w:p>
                      <w:p w:rsidR="00834268" w:rsidRPr="00B3611B" w:rsidRDefault="00834268" w:rsidP="00834268">
                        <w:pPr>
                          <w:keepNext/>
                          <w:keepLines/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810"/>
                            <w:tab w:val="left" w:pos="1080"/>
                            <w:tab w:val="left" w:pos="1260"/>
                            <w:tab w:val="left" w:pos="1440"/>
                            <w:tab w:val="left" w:pos="1980"/>
                            <w:tab w:val="left" w:pos="234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>(i)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ab/>
                          <w:t>Հիմնադրամը ձախողել է ԷԽՄ իրականացումը,</w:t>
                        </w:r>
                      </w:p>
                      <w:p w:rsidR="00834268" w:rsidRPr="00B3611B" w:rsidRDefault="00834268" w:rsidP="00834268">
                        <w:pPr>
                          <w:keepNext/>
                          <w:keepLines/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810"/>
                            <w:tab w:val="left" w:pos="1080"/>
                            <w:tab w:val="left" w:pos="1440"/>
                          </w:tabs>
                          <w:jc w:val="both"/>
                          <w:rPr>
                            <w:rFonts w:ascii="GHEA Grapalat" w:hAnsi="GHEA Grapalat"/>
                            <w:b/>
                            <w:i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lastRenderedPageBreak/>
                          <w:t>(ii)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ab/>
                          <w:t xml:space="preserve">Սույն 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  <w:t>Համաձայնագ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րի ներքո իր պարտականությունների կատարումը, ներառյալ համապատասխան անձնակազմի, սարքավորումների, աշխատանքների ապահովումը, ծառայությունների մատուցումը` Հիմնադրամի իրավասությունների շրջանակում  </w:t>
                        </w:r>
                      </w:p>
                      <w:p w:rsidR="00834268" w:rsidRPr="00B3611B" w:rsidRDefault="00834268" w:rsidP="00834268">
                        <w:pPr>
                          <w:keepNext/>
                          <w:keepLines/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  <w:tab w:val="left" w:pos="1980"/>
                            <w:tab w:val="left" w:pos="234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(iii) Հիմնադրամի կողմից ցանկացած ձախողում իրականացնել իր պարտականությունները սույն 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  <w:t>Համաձայնագ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րի ներքո, բացառությամբ եթե նման ձախողումը ուղղվել է Հիմնադրամին ծանուցում ուղարկելուց հետո երեսուն (30) օրվա ընթացքում կամ Շահառուի համար ընդունելի ավելի երկար ժամկետում:  </w:t>
                        </w:r>
                      </w:p>
                      <w:p w:rsidR="00834268" w:rsidRPr="00B3611B" w:rsidRDefault="00834268" w:rsidP="00834268">
                        <w:pPr>
                          <w:keepNext/>
                          <w:keepLines/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  <w:tab w:val="left" w:pos="2340"/>
                          </w:tabs>
                          <w:jc w:val="both"/>
                          <w:rPr>
                            <w:rFonts w:ascii="GHEA Grapalat" w:hAnsi="GHEA Grapalat" w:cs="Sylfaen"/>
                            <w:b/>
                            <w:bCs/>
                            <w:sz w:val="24"/>
                            <w:szCs w:val="24"/>
                            <w:lang w:val="hy-AM"/>
                          </w:rPr>
                        </w:pPr>
                      </w:p>
                      <w:p w:rsidR="00834268" w:rsidRPr="00B3611B" w:rsidRDefault="00834268" w:rsidP="00834268">
                        <w:pPr>
                          <w:keepNext/>
                          <w:keepLines/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  <w:tab w:val="left" w:pos="2340"/>
                          </w:tabs>
                          <w:jc w:val="both"/>
                          <w:rPr>
                            <w:rFonts w:ascii="GHEA Grapalat" w:hAnsi="GHEA Grapalat" w:cs="Sylfaen"/>
                            <w:b/>
                            <w:bCs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 w:cs="Sylfaen"/>
                            <w:b/>
                            <w:bCs/>
                            <w:sz w:val="24"/>
                            <w:szCs w:val="24"/>
                            <w:lang w:val="hy-AM"/>
                          </w:rPr>
                          <w:t xml:space="preserve"> 6.4 Պատասխանատվությունը</w:t>
                        </w:r>
                        <w:r w:rsidRPr="00B3611B">
                          <w:rPr>
                            <w:rFonts w:ascii="GHEA Grapalat" w:hAnsi="GHEA Grapalat"/>
                            <w:b/>
                            <w:sz w:val="24"/>
                            <w:szCs w:val="24"/>
                            <w:lang w:val="hy-AM"/>
                          </w:rPr>
                          <w:t xml:space="preserve"> Հիմնադրամի կողմից խախտումների դեպքում</w:t>
                        </w:r>
                        <w:r w:rsidRPr="00B3611B">
                          <w:rPr>
                            <w:rFonts w:ascii="GHEA Grapalat" w:hAnsi="GHEA Grapalat" w:cs="Sylfaen"/>
                            <w:b/>
                            <w:bCs/>
                            <w:sz w:val="24"/>
                            <w:szCs w:val="24"/>
                            <w:lang w:val="hy-AM"/>
                          </w:rPr>
                          <w:t>.</w:t>
                        </w:r>
                      </w:p>
                      <w:p w:rsidR="00834268" w:rsidRPr="00B3611B" w:rsidRDefault="00834268" w:rsidP="00834268">
                        <w:pPr>
                          <w:keepNext/>
                          <w:keepLines/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  <w:tab w:val="left" w:pos="2340"/>
                          </w:tabs>
                          <w:jc w:val="both"/>
                          <w:rPr>
                            <w:rFonts w:ascii="GHEA Grapalat" w:hAnsi="GHEA Grapalat"/>
                            <w:b/>
                            <w:sz w:val="24"/>
                            <w:szCs w:val="24"/>
                            <w:lang w:val="hy-AM"/>
                          </w:rPr>
                        </w:pPr>
                      </w:p>
                      <w:p w:rsidR="00834268" w:rsidRPr="00B3611B" w:rsidRDefault="00834268" w:rsidP="00834268">
                        <w:pPr>
                          <w:keepNext/>
                          <w:keepLines/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  <w:tab w:val="left" w:pos="162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>Հիմնադրամի կողմից խախտումների դեպքում Շահառուն պետք է գրավոր ծանուցի` նկարագրելով խախտման հիմքերը: Եթե այդ ծանուցումից հետո երեսուն (30) օրվա ընթացքւմ Հիմնադրամը նախաձեռնում է միջոցներ այդ խախտումները վերացնելու ուղղությամբ, ապա խախտում չի համարվում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  <w:t xml:space="preserve"> և պատասխանատվության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 միջոցներ չեն կիրառվում: Հակառակ դեպքում Շահառուն կարող է դադարեցնել 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  <w:t xml:space="preserve">/լուծել/ Համաձայնագիրը: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Այդ դեպքում Հիմնադրամը պետք է դադարեցնի բոլոր աշխատանքներն ու ծառայությունները, իսկ Շահառուն պետք է փոխհատուցի արդեն կատարված աշխատանքների կամ տեղակայված նյութերի ու սարքավորումների համար:  </w:t>
                        </w:r>
                      </w:p>
                      <w:p w:rsidR="00834268" w:rsidRPr="00B3611B" w:rsidRDefault="00834268" w:rsidP="00834268">
                        <w:pPr>
                          <w:keepNext/>
                          <w:keepLines/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  <w:tab w:val="left" w:pos="162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</w:p>
                      <w:p w:rsidR="00834268" w:rsidRPr="00B3611B" w:rsidRDefault="00834268" w:rsidP="00834268">
                        <w:pPr>
                          <w:pStyle w:val="Heading1"/>
                          <w:keepNext/>
                          <w:keepLines/>
                          <w:framePr w:hSpace="180" w:wrap="around" w:vAnchor="page" w:hAnchor="page" w:x="1" w:y="1"/>
                          <w:jc w:val="both"/>
                          <w:rPr>
                            <w:rFonts w:ascii="GHEA Grapalat" w:hAnsi="GHEA Grapalat" w:cs="Sylfaen"/>
                            <w:sz w:val="24"/>
                            <w:u w:val="none"/>
                          </w:rPr>
                        </w:pPr>
                        <w:r w:rsidRPr="00B3611B">
                          <w:rPr>
                            <w:rFonts w:ascii="GHEA Grapalat" w:hAnsi="GHEA Grapalat" w:cs="Sylfaen"/>
                            <w:sz w:val="24"/>
                            <w:u w:val="none"/>
                            <w:lang w:val="hy-AM"/>
                          </w:rPr>
                          <w:t>Այլ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u w:val="none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u w:val="none"/>
                            <w:lang w:val="hy-AM"/>
                          </w:rPr>
                          <w:t>պայմաններ</w:t>
                        </w:r>
                      </w:p>
                      <w:p w:rsidR="00834268" w:rsidRPr="00B3611B" w:rsidRDefault="00834268" w:rsidP="00834268">
                        <w:pPr>
                          <w:pStyle w:val="Heading2"/>
                          <w:framePr w:hSpace="180" w:wrap="around" w:vAnchor="page" w:hAnchor="page" w:x="1" w:y="1"/>
                          <w:jc w:val="both"/>
                          <w:rPr>
                            <w:rFonts w:ascii="GHEA Grapalat" w:hAnsi="GHEA Grapalat" w:cs="Sylfaen"/>
                            <w:color w:val="auto"/>
                            <w:sz w:val="24"/>
                            <w:szCs w:val="24"/>
                          </w:rPr>
                        </w:pPr>
                        <w:r w:rsidRPr="00B3611B">
                          <w:rPr>
                            <w:rFonts w:ascii="GHEA Grapalat" w:hAnsi="GHEA Grapalat" w:cs="Sylfaen"/>
                            <w:color w:val="auto"/>
                            <w:sz w:val="24"/>
                            <w:szCs w:val="24"/>
                            <w:lang w:val="hy-AM"/>
                          </w:rPr>
                          <w:t>Կողմերից  յուրաքանչյուրը հավաստում է մյուսին</w:t>
                        </w:r>
                        <w:r w:rsidRPr="00B3611B">
                          <w:rPr>
                            <w:rFonts w:ascii="GHEA Grapalat" w:hAnsi="GHEA Grapalat"/>
                            <w:color w:val="auto"/>
                            <w:sz w:val="24"/>
                            <w:szCs w:val="24"/>
                            <w:lang w:val="hy-AM"/>
                          </w:rPr>
                          <w:t xml:space="preserve">, </w:t>
                        </w:r>
                        <w:r w:rsidRPr="00B3611B">
                          <w:rPr>
                            <w:rFonts w:ascii="GHEA Grapalat" w:hAnsi="GHEA Grapalat" w:cs="Sylfaen"/>
                            <w:color w:val="auto"/>
                            <w:sz w:val="24"/>
                            <w:szCs w:val="24"/>
                            <w:lang w:val="hy-AM"/>
                          </w:rPr>
                          <w:t>որ</w:t>
                        </w:r>
                      </w:p>
                      <w:p w:rsidR="00834268" w:rsidRPr="00B3611B" w:rsidRDefault="00834268" w:rsidP="00834268">
                        <w:pPr>
                          <w:keepNext/>
                          <w:keepLines/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260"/>
                            <w:tab w:val="left" w:pos="2340"/>
                          </w:tabs>
                          <w:ind w:hanging="90"/>
                          <w:jc w:val="both"/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ab/>
                          <w:t xml:space="preserve">ա/ Ունի պահանջվող իրավասություն, 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  <w:t>լիազորություն, լիցենզիաներ,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 թույլտվություններ և այլն, կնքել և իրականացնել սույն 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  <w:t>Համաձայնագ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>իրը և դրանից բխող պարտավորությունները:</w:t>
                        </w:r>
                      </w:p>
                      <w:p w:rsidR="00834268" w:rsidRPr="00B3611B" w:rsidRDefault="00834268" w:rsidP="00834268">
                        <w:pPr>
                          <w:keepNext/>
                          <w:keepLines/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260"/>
                            <w:tab w:val="left" w:pos="2340"/>
                          </w:tabs>
                          <w:ind w:hanging="1440"/>
                          <w:jc w:val="both"/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                        բ/ Սույն 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  <w:t>Համաձայնագրի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 կնքումը, իրականացումը համապատասխանաբար հաստատված է, եթե պահանջվում է, իր համապատասխան ընթացակարգերով, և սույն 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  <w:t>Համաձայնագ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իրը պատշաճ կարգով կնքվել և ներկայացվել է լիազորված ստորագրողների կողմից, և պարտադիր է կատարման Կողմերի համար:  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</w:tabs>
                          <w:jc w:val="both"/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գ/ 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  <w:t>Շահառուի կողմից ներկայացված բոլոր գծագրերը, մասնագրերը, ուսումնասիրությունները և դրանց պատճենները մնում են որպես Շահառուի սեփականություն: Սույն Համաձայնագրի ներքո բոլոր ավարտական նախագծերը պետք է դառնան Շահառուի սեփականություն: Բացառությամբ Կողմերից յուրաքանչյուրի համար նշված գծագրերի, մասնագրերի, ուսումնասիրությունների և նախագծերի մեկական օրինակի, այդպիսի գծագրերը, մասնագրերը, ուսումնասիրությունները և նախագծերը պետք է փոխանցվեն Շահառուին: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</w:tabs>
                          <w:jc w:val="both"/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</w:pPr>
                      </w:p>
                      <w:p w:rsidR="00834268" w:rsidRPr="00B3611B" w:rsidRDefault="00834268" w:rsidP="00834268">
                        <w:pPr>
                          <w:pStyle w:val="Heading2"/>
                          <w:framePr w:hSpace="180" w:wrap="around" w:vAnchor="page" w:hAnchor="page" w:x="1" w:y="1"/>
                          <w:jc w:val="both"/>
                          <w:rPr>
                            <w:rFonts w:ascii="GHEA Grapalat" w:hAnsi="GHEA Grapalat" w:cs="Sylfaen"/>
                            <w:color w:val="auto"/>
                            <w:sz w:val="24"/>
                            <w:szCs w:val="24"/>
                          </w:rPr>
                        </w:pPr>
                        <w:r w:rsidRPr="00B3611B">
                          <w:rPr>
                            <w:rFonts w:ascii="GHEA Grapalat" w:hAnsi="GHEA Grapalat" w:cs="Sylfaen"/>
                            <w:color w:val="auto"/>
                            <w:sz w:val="24"/>
                            <w:szCs w:val="24"/>
                          </w:rPr>
                          <w:t>Համաձայնագրի փոխանցումը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rPr>
                            <w:rFonts w:ascii="GHEA Grapalat" w:hAnsi="GHEA Grapalat"/>
                            <w:sz w:val="24"/>
                            <w:szCs w:val="24"/>
                          </w:rPr>
                        </w:pPr>
                      </w:p>
                      <w:p w:rsidR="00834268" w:rsidRPr="00B3611B" w:rsidRDefault="00834268" w:rsidP="00834268">
                        <w:pPr>
                          <w:keepNext/>
                          <w:keepLines/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260"/>
                            <w:tab w:val="left" w:pos="2340"/>
                          </w:tabs>
                          <w:jc w:val="both"/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</w:rPr>
                          <w:lastRenderedPageBreak/>
                          <w:t xml:space="preserve">7.2.1. 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  <w:t>Շահառուն կարող է փոխանցել կամ վերագրել սույն Համաձայնագիրը կամ դրա ներքո իր իրավունքներն ու պարտականությունները իր վերադասին կամ Տարածքը ձեռքբերողին, կամ դրանում շահագրգռվածին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</w:rPr>
                          <w:t>`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  <w:t xml:space="preserve"> Հիմնադրամի համաձայնությամբ:</w:t>
                        </w:r>
                      </w:p>
                      <w:p w:rsidR="00834268" w:rsidRPr="00B3611B" w:rsidRDefault="00834268" w:rsidP="00834268">
                        <w:pPr>
                          <w:keepNext/>
                          <w:keepLines/>
                          <w:framePr w:hSpace="180" w:wrap="around" w:vAnchor="page" w:hAnchor="page" w:x="1" w:y="1"/>
                          <w:tabs>
                            <w:tab w:val="left" w:pos="0"/>
                            <w:tab w:val="left" w:pos="720"/>
                            <w:tab w:val="left" w:pos="1080"/>
                            <w:tab w:val="left" w:pos="1350"/>
                            <w:tab w:val="left" w:pos="1440"/>
                            <w:tab w:val="left" w:pos="198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7.2.2. Հիմնադրամը կարող է փոխանցել պահանջի իրավունքը Հայաստանի Հանրապետությանը` ի  դեմս ֆինանսական  լիազոր մարմնի: </w:t>
                        </w:r>
                      </w:p>
                      <w:p w:rsidR="00834268" w:rsidRPr="00B3611B" w:rsidRDefault="00834268" w:rsidP="00834268">
                        <w:pPr>
                          <w:keepNext/>
                          <w:keepLines/>
                          <w:framePr w:hSpace="180" w:wrap="around" w:vAnchor="page" w:hAnchor="page" w:x="1" w:y="1"/>
                          <w:tabs>
                            <w:tab w:val="left" w:pos="0"/>
                            <w:tab w:val="left" w:pos="720"/>
                            <w:tab w:val="left" w:pos="1080"/>
                            <w:tab w:val="left" w:pos="1350"/>
                            <w:tab w:val="left" w:pos="1440"/>
                            <w:tab w:val="left" w:pos="198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</w:p>
                      <w:p w:rsidR="00834268" w:rsidRPr="00B3611B" w:rsidRDefault="00834268" w:rsidP="00834268">
                        <w:pPr>
                          <w:pStyle w:val="Heading2"/>
                          <w:framePr w:hSpace="180" w:wrap="around" w:vAnchor="page" w:hAnchor="page" w:x="1" w:y="1"/>
                          <w:jc w:val="both"/>
                          <w:rPr>
                            <w:rFonts w:ascii="GHEA Grapalat" w:hAnsi="GHEA Grapalat"/>
                            <w:color w:val="auto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 w:cs="Sylfaen"/>
                            <w:color w:val="auto"/>
                            <w:sz w:val="24"/>
                            <w:szCs w:val="24"/>
                            <w:lang w:val="hy-AM"/>
                          </w:rPr>
                          <w:t>Համաձայնագրի ամբողջականությունը</w:t>
                        </w:r>
                        <w:r w:rsidRPr="00B3611B">
                          <w:rPr>
                            <w:rFonts w:ascii="GHEA Grapalat" w:hAnsi="GHEA Grapalat"/>
                            <w:color w:val="auto"/>
                            <w:sz w:val="24"/>
                            <w:szCs w:val="24"/>
                            <w:lang w:val="hy-AM"/>
                          </w:rPr>
                          <w:t xml:space="preserve">, </w:t>
                        </w:r>
                        <w:r w:rsidRPr="00B3611B">
                          <w:rPr>
                            <w:rFonts w:ascii="GHEA Grapalat" w:hAnsi="GHEA Grapalat" w:cs="Sylfaen"/>
                            <w:color w:val="auto"/>
                            <w:sz w:val="24"/>
                            <w:szCs w:val="24"/>
                            <w:lang w:val="hy-AM"/>
                          </w:rPr>
                          <w:t>լրացումներ</w:t>
                        </w:r>
                      </w:p>
                      <w:p w:rsidR="00834268" w:rsidRPr="00B3611B" w:rsidRDefault="00834268" w:rsidP="00834268">
                        <w:pPr>
                          <w:keepNext/>
                          <w:keepLines/>
                          <w:framePr w:hSpace="180" w:wrap="around" w:vAnchor="page" w:hAnchor="page" w:x="1" w:y="1"/>
                          <w:tabs>
                            <w:tab w:val="left" w:pos="0"/>
                            <w:tab w:val="left" w:pos="720"/>
                            <w:tab w:val="left" w:pos="1080"/>
                            <w:tab w:val="left" w:pos="1350"/>
                            <w:tab w:val="left" w:pos="1440"/>
                            <w:tab w:val="left" w:pos="1980"/>
                          </w:tabs>
                          <w:ind w:left="90"/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ab/>
                          <w:t xml:space="preserve">Սույն 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  <w:t>Համաձայնագ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իրը, ուժի մեջ մտնելուց հետո, իր բոլոր հավելվածների հետ միասին համարվում է միասնական 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  <w:t>Համաձայնագ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>իր կողմերի միջև և այն կարող է լրացվել կամ փոփոխվել միայն կողմերի միջև գրավոր կնքված համաձայնագրով:</w:t>
                        </w:r>
                      </w:p>
                      <w:p w:rsidR="00834268" w:rsidRPr="00B3611B" w:rsidRDefault="00834268" w:rsidP="00834268">
                        <w:pPr>
                          <w:keepNext/>
                          <w:keepLines/>
                          <w:framePr w:hSpace="180" w:wrap="around" w:vAnchor="page" w:hAnchor="page" w:x="1" w:y="1"/>
                          <w:tabs>
                            <w:tab w:val="left" w:pos="0"/>
                            <w:tab w:val="left" w:pos="720"/>
                            <w:tab w:val="left" w:pos="1080"/>
                            <w:tab w:val="left" w:pos="1350"/>
                            <w:tab w:val="left" w:pos="1440"/>
                            <w:tab w:val="left" w:pos="1980"/>
                          </w:tabs>
                          <w:ind w:left="90"/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</w:p>
                      <w:p w:rsidR="00834268" w:rsidRPr="00B3611B" w:rsidRDefault="00834268" w:rsidP="00834268">
                        <w:pPr>
                          <w:pStyle w:val="Heading2"/>
                          <w:framePr w:hSpace="180" w:wrap="around" w:vAnchor="page" w:hAnchor="page" w:x="1" w:y="1"/>
                          <w:jc w:val="both"/>
                          <w:rPr>
                            <w:rFonts w:ascii="GHEA Grapalat" w:hAnsi="GHEA Grapalat"/>
                            <w:color w:val="auto"/>
                            <w:sz w:val="24"/>
                            <w:szCs w:val="24"/>
                          </w:rPr>
                        </w:pPr>
                        <w:r w:rsidRPr="00B3611B">
                          <w:rPr>
                            <w:rFonts w:ascii="GHEA Grapalat" w:hAnsi="GHEA Grapalat" w:cs="Sylfaen"/>
                            <w:color w:val="auto"/>
                            <w:sz w:val="24"/>
                            <w:szCs w:val="24"/>
                            <w:lang w:val="hy-AM"/>
                          </w:rPr>
                          <w:t>Ծանուցումներ</w:t>
                        </w:r>
                      </w:p>
                      <w:p w:rsidR="00834268" w:rsidRPr="00B3611B" w:rsidRDefault="00834268" w:rsidP="00834268">
                        <w:pPr>
                          <w:keepNext/>
                          <w:keepLines/>
                          <w:framePr w:hSpace="180" w:wrap="around" w:vAnchor="page" w:hAnchor="page" w:x="1" w:y="1"/>
                          <w:tabs>
                            <w:tab w:val="left" w:pos="0"/>
                            <w:tab w:val="left" w:pos="720"/>
                            <w:tab w:val="left" w:pos="1080"/>
                            <w:tab w:val="left" w:pos="1350"/>
                            <w:tab w:val="left" w:pos="1440"/>
                            <w:tab w:val="left" w:pos="1980"/>
                          </w:tabs>
                          <w:ind w:left="90"/>
                          <w:jc w:val="both"/>
                          <w:rPr>
                            <w:rFonts w:ascii="GHEA Grapalat" w:hAnsi="GHEA Grapalat" w:cs="Sylfaen"/>
                            <w:sz w:val="24"/>
                            <w:szCs w:val="24"/>
                            <w:lang w:val="en-US"/>
                          </w:rPr>
                        </w:pP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Սույն 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  <w:t>Համաձայնագ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>րով պահանջվող բոլոր ծանուցումները պետք է լինեն գրավոր և կհամարվեն պատշաճ կարգով արված, եթե անձամբ հանձնված է հասցեատիրոջը կամ ստացված է հասցնելու մասին հաղորդագրություն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  <w:t>Համաձայնագ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>րում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>ներառված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>կամ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>գրավոր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</w:rPr>
                          <w:t>ծանուցված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 հասցեներով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en-US"/>
                          </w:rPr>
                          <w:t xml:space="preserve">:  </w:t>
                        </w: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</w:tabs>
                          <w:jc w:val="both"/>
                          <w:rPr>
                            <w:rFonts w:ascii="GHEA Grapalat" w:hAnsi="GHEA Grapalat" w:cs="Arial LatArm"/>
                            <w:sz w:val="24"/>
                            <w:szCs w:val="24"/>
                            <w:lang w:val="en-US"/>
                          </w:rPr>
                        </w:pPr>
                      </w:p>
                      <w:p w:rsidR="00834268" w:rsidRPr="00B3611B" w:rsidRDefault="00834268" w:rsidP="00834268">
                        <w:pPr>
                          <w:pStyle w:val="Heading2"/>
                          <w:framePr w:hSpace="180" w:wrap="around" w:vAnchor="page" w:hAnchor="page" w:x="1" w:y="1"/>
                          <w:jc w:val="both"/>
                          <w:rPr>
                            <w:rFonts w:ascii="GHEA Grapalat" w:hAnsi="GHEA Grapalat" w:cs="Sylfaen"/>
                            <w:color w:val="auto"/>
                            <w:sz w:val="24"/>
                            <w:szCs w:val="24"/>
                          </w:rPr>
                        </w:pPr>
                        <w:r w:rsidRPr="00B3611B">
                          <w:rPr>
                            <w:rFonts w:ascii="GHEA Grapalat" w:hAnsi="GHEA Grapalat" w:cs="Sylfaen"/>
                            <w:color w:val="auto"/>
                            <w:sz w:val="24"/>
                            <w:szCs w:val="24"/>
                            <w:lang w:val="hy-AM"/>
                          </w:rPr>
                          <w:t>Համաձայնագրի գործողության ժամկետ</w:t>
                        </w:r>
                        <w:r w:rsidRPr="00B3611B">
                          <w:rPr>
                            <w:rFonts w:ascii="GHEA Grapalat" w:hAnsi="GHEA Grapalat"/>
                            <w:color w:val="auto"/>
                            <w:sz w:val="24"/>
                            <w:szCs w:val="24"/>
                            <w:lang w:val="hy-AM"/>
                          </w:rPr>
                          <w:t xml:space="preserve">, </w:t>
                        </w:r>
                        <w:r w:rsidRPr="00B3611B">
                          <w:rPr>
                            <w:rFonts w:ascii="GHEA Grapalat" w:hAnsi="GHEA Grapalat" w:cs="Sylfaen"/>
                            <w:color w:val="auto"/>
                            <w:sz w:val="24"/>
                            <w:szCs w:val="24"/>
                            <w:lang w:val="hy-AM"/>
                          </w:rPr>
                          <w:t>միջանկյալ ժամկետ</w:t>
                        </w:r>
                      </w:p>
                      <w:p w:rsidR="00834268" w:rsidRPr="00B3611B" w:rsidRDefault="00834268" w:rsidP="00834268">
                        <w:pPr>
                          <w:keepNext/>
                          <w:keepLines/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440"/>
                            <w:tab w:val="left" w:pos="162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Սույն 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  <w:t>Համաձայնագ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իրն ուժի մեջ է մտնում Կողմերի լիազոր ներկայացուցիչների կողմից ստորագրման պահից 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  <w:t xml:space="preserve">և գործում է մինչև Վճարման ժամանակացույցի վերջին ամսաթիվը կամ վճարման ենթակա գումարների ամբողջական վճարման ամսաթիվը:  </w:t>
                        </w:r>
                      </w:p>
                      <w:p w:rsidR="00834268" w:rsidRPr="00B3611B" w:rsidRDefault="00834268" w:rsidP="00834268">
                        <w:pPr>
                          <w:keepNext/>
                          <w:keepLines/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</w:tabs>
                          <w:jc w:val="both"/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  <w:t xml:space="preserve">Համաձայնագրի ստորագրումից մինչև Վճարման սկիզբը համարվում է </w:t>
                        </w:r>
                        <w:r w:rsidRPr="00B3611B">
                          <w:rPr>
                            <w:rFonts w:ascii="GHEA Grapalat" w:hAnsi="GHEA Grapalat" w:cs="Arial LatArm"/>
                            <w:sz w:val="24"/>
                            <w:szCs w:val="24"/>
                            <w:lang w:val="hy-AM"/>
                          </w:rPr>
                          <w:t>"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  <w:t>Միջանկյալ ժամկետ</w:t>
                        </w:r>
                        <w:r w:rsidRPr="00B3611B">
                          <w:rPr>
                            <w:rFonts w:ascii="GHEA Grapalat" w:hAnsi="GHEA Grapalat" w:cs="Arial LatArm"/>
                            <w:sz w:val="24"/>
                            <w:szCs w:val="24"/>
                            <w:lang w:val="hy-AM"/>
                          </w:rPr>
                          <w:t xml:space="preserve">", 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  <w:t>որի ընթացքում էներգախնայողությունները պատկանում են Շահառուին:</w:t>
                        </w:r>
                      </w:p>
                      <w:p w:rsidR="00834268" w:rsidRPr="00B3611B" w:rsidRDefault="00834268" w:rsidP="00834268">
                        <w:pPr>
                          <w:keepNext/>
                          <w:keepLines/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</w:tabs>
                          <w:jc w:val="both"/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 w:cs="Sylfaen"/>
                            <w:b/>
                            <w:sz w:val="24"/>
                            <w:szCs w:val="24"/>
                            <w:lang w:val="hy-AM"/>
                          </w:rPr>
                          <w:tab/>
                        </w:r>
                      </w:p>
                      <w:p w:rsidR="00834268" w:rsidRPr="00B3611B" w:rsidRDefault="00834268" w:rsidP="00834268">
                        <w:pPr>
                          <w:keepNext/>
                          <w:keepLines/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</w:tabs>
                          <w:jc w:val="both"/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</w:pPr>
                      </w:p>
                      <w:p w:rsidR="00834268" w:rsidRPr="00B3611B" w:rsidRDefault="00834268" w:rsidP="00834268">
                        <w:pPr>
                          <w:keepNext/>
                          <w:keepLines/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</w:tabs>
                          <w:jc w:val="both"/>
                          <w:rPr>
                            <w:rFonts w:ascii="GHEA Grapalat" w:hAnsi="GHEA Grapalat" w:cs="Sylfaen"/>
                            <w:b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  <w:tab/>
                        </w:r>
                        <w:r w:rsidRPr="00B3611B">
                          <w:rPr>
                            <w:rFonts w:ascii="GHEA Grapalat" w:hAnsi="GHEA Grapalat" w:cs="Sylfaen"/>
                            <w:b/>
                            <w:sz w:val="24"/>
                            <w:szCs w:val="24"/>
                            <w:lang w:val="hy-AM"/>
                          </w:rPr>
                          <w:t>7.6  Կողմերի հասցեները և այլ վավերապայմանները.</w:t>
                        </w:r>
                      </w:p>
                      <w:p w:rsidR="00834268" w:rsidRPr="00B3611B" w:rsidRDefault="00834268" w:rsidP="00834268">
                        <w:pPr>
                          <w:keepNext/>
                          <w:keepLines/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  <w:tab w:val="left" w:pos="432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</w:p>
                      <w:tbl>
                        <w:tblPr>
                          <w:tblpPr w:leftFromText="180" w:rightFromText="180" w:vertAnchor="text" w:horzAnchor="margin" w:tblpY="221"/>
                          <w:tblW w:w="10548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0A0"/>
                        </w:tblPr>
                        <w:tblGrid>
                          <w:gridCol w:w="4788"/>
                          <w:gridCol w:w="5760"/>
                        </w:tblGrid>
                        <w:tr w:rsidR="00834268" w:rsidRPr="00B3611B" w:rsidTr="00FD183A">
                          <w:tc>
                            <w:tcPr>
                              <w:tcW w:w="478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34268" w:rsidRPr="00B3611B" w:rsidRDefault="00834268" w:rsidP="00B3611B">
                              <w:pPr>
                                <w:keepNext/>
                                <w:keepLines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260"/>
                                  <w:tab w:val="left" w:pos="1440"/>
                                  <w:tab w:val="left" w:pos="4320"/>
                                </w:tabs>
                                <w:rPr>
                                  <w:rFonts w:ascii="GHEA Grapalat" w:hAnsi="GHEA Grapalat"/>
                                  <w:sz w:val="24"/>
                                  <w:szCs w:val="24"/>
                                </w:rPr>
                              </w:pPr>
                              <w:r w:rsidRPr="00B3611B">
                                <w:rPr>
                                  <w:rFonts w:ascii="GHEA Grapalat" w:hAnsi="GHEA Grapalat"/>
                                  <w:sz w:val="24"/>
                                  <w:szCs w:val="24"/>
                                </w:rPr>
                                <w:t>---------------------------</w:t>
                              </w:r>
                            </w:p>
                            <w:p w:rsidR="00834268" w:rsidRPr="00B3611B" w:rsidRDefault="00834268" w:rsidP="00B3611B">
                              <w:pPr>
                                <w:keepNext/>
                                <w:keepLines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440"/>
                                  <w:tab w:val="left" w:pos="1620"/>
                                  <w:tab w:val="left" w:pos="4320"/>
                                </w:tabs>
                                <w:ind w:left="360" w:hanging="450"/>
                                <w:rPr>
                                  <w:rFonts w:ascii="GHEA Grapalat" w:hAnsi="GHEA Grapalat"/>
                                  <w:sz w:val="24"/>
                                  <w:szCs w:val="24"/>
                                  <w:lang w:val="hy-AM"/>
                                </w:rPr>
                              </w:pPr>
                            </w:p>
                          </w:tc>
                          <w:tc>
                            <w:tcPr>
                              <w:tcW w:w="57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34268" w:rsidRPr="00B3611B" w:rsidRDefault="00834268" w:rsidP="00B3611B">
                              <w:pPr>
                                <w:keepNext/>
                                <w:keepLines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260"/>
                                  <w:tab w:val="left" w:pos="1440"/>
                                  <w:tab w:val="left" w:pos="4320"/>
                                </w:tabs>
                                <w:rPr>
                                  <w:rFonts w:ascii="GHEA Grapalat" w:hAnsi="GHEA Grapalat"/>
                                  <w:sz w:val="24"/>
                                  <w:szCs w:val="24"/>
                                </w:rPr>
                              </w:pPr>
                            </w:p>
                            <w:p w:rsidR="00834268" w:rsidRPr="00B3611B" w:rsidRDefault="00834268" w:rsidP="00B3611B">
                              <w:pPr>
                                <w:keepNext/>
                                <w:keepLines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260"/>
                                  <w:tab w:val="left" w:pos="1440"/>
                                  <w:tab w:val="left" w:pos="4320"/>
                                </w:tabs>
                                <w:rPr>
                                  <w:rFonts w:ascii="GHEA Grapalat" w:hAnsi="GHEA Grapalat"/>
                                  <w:sz w:val="24"/>
                                  <w:szCs w:val="24"/>
                                </w:rPr>
                              </w:pPr>
                              <w:r w:rsidRPr="00B3611B">
                                <w:rPr>
                                  <w:rFonts w:ascii="GHEA Grapalat" w:hAnsi="GHEA Grapalat"/>
                                  <w:sz w:val="24"/>
                                  <w:szCs w:val="24"/>
                                </w:rPr>
                                <w:t xml:space="preserve">Թամարա Բաբայան ----------------------------- </w:t>
                              </w:r>
                            </w:p>
                          </w:tc>
                        </w:tr>
                        <w:tr w:rsidR="00834268" w:rsidRPr="00B3611B" w:rsidTr="00FD183A">
                          <w:trPr>
                            <w:trHeight w:val="567"/>
                          </w:trPr>
                          <w:tc>
                            <w:tcPr>
                              <w:tcW w:w="478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34268" w:rsidRPr="00B3611B" w:rsidRDefault="00834268" w:rsidP="00B3611B">
                              <w:pPr>
                                <w:keepNext/>
                                <w:keepLines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260"/>
                                  <w:tab w:val="left" w:pos="1440"/>
                                  <w:tab w:val="left" w:pos="4320"/>
                                </w:tabs>
                                <w:rPr>
                                  <w:rFonts w:ascii="GHEA Grapalat" w:hAnsi="GHEA Grapalat"/>
                                  <w:sz w:val="24"/>
                                  <w:szCs w:val="24"/>
                                </w:rPr>
                              </w:pPr>
                              <w:r w:rsidRPr="00B3611B">
                                <w:rPr>
                                  <w:rFonts w:ascii="GHEA Grapalat" w:hAnsi="GHEA Grapalat"/>
                                  <w:sz w:val="24"/>
                                  <w:szCs w:val="24"/>
                                </w:rPr>
                                <w:t>__________________________</w:t>
                              </w:r>
                            </w:p>
                            <w:p w:rsidR="00834268" w:rsidRPr="00B3611B" w:rsidRDefault="00834268" w:rsidP="00B3611B">
                              <w:pPr>
                                <w:keepNext/>
                                <w:keepLines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260"/>
                                  <w:tab w:val="left" w:pos="1440"/>
                                  <w:tab w:val="left" w:pos="4320"/>
                                </w:tabs>
                                <w:rPr>
                                  <w:rFonts w:ascii="GHEA Grapalat" w:hAnsi="GHEA Grapalat"/>
                                  <w:sz w:val="24"/>
                                  <w:szCs w:val="24"/>
                                </w:rPr>
                              </w:pPr>
                            </w:p>
                            <w:p w:rsidR="00834268" w:rsidRPr="00B3611B" w:rsidRDefault="00834268" w:rsidP="00B3611B">
                              <w:pPr>
                                <w:keepNext/>
                                <w:keepLines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260"/>
                                  <w:tab w:val="left" w:pos="1440"/>
                                  <w:tab w:val="left" w:pos="4320"/>
                                </w:tabs>
                                <w:rPr>
                                  <w:rFonts w:ascii="GHEA Grapalat" w:hAnsi="GHEA Grapalat"/>
                                  <w:sz w:val="24"/>
                                  <w:szCs w:val="24"/>
                                </w:rPr>
                              </w:pPr>
                            </w:p>
                            <w:p w:rsidR="00834268" w:rsidRPr="00B3611B" w:rsidRDefault="00834268" w:rsidP="00B3611B">
                              <w:pPr>
                                <w:keepNext/>
                                <w:keepLines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260"/>
                                  <w:tab w:val="left" w:pos="1440"/>
                                  <w:tab w:val="left" w:pos="4320"/>
                                </w:tabs>
                                <w:rPr>
                                  <w:rFonts w:ascii="GHEA Grapalat" w:hAnsi="GHEA Grapalat"/>
                                  <w:sz w:val="24"/>
                                  <w:szCs w:val="24"/>
                                  <w:lang w:val="hy-AM"/>
                                </w:rPr>
                              </w:pPr>
                            </w:p>
                          </w:tc>
                          <w:tc>
                            <w:tcPr>
                              <w:tcW w:w="57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34268" w:rsidRPr="00B3611B" w:rsidRDefault="00834268" w:rsidP="00B3611B">
                              <w:pPr>
                                <w:keepNext/>
                                <w:keepLines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260"/>
                                  <w:tab w:val="left" w:pos="1440"/>
                                  <w:tab w:val="left" w:pos="4320"/>
                                </w:tabs>
                                <w:rPr>
                                  <w:rFonts w:ascii="GHEA Grapalat" w:hAnsi="GHEA Grapalat"/>
                                  <w:sz w:val="24"/>
                                  <w:szCs w:val="24"/>
                                </w:rPr>
                              </w:pPr>
                              <w:r w:rsidRPr="00B3611B">
                                <w:rPr>
                                  <w:rFonts w:ascii="GHEA Grapalat" w:hAnsi="GHEA Grapalat"/>
                                  <w:sz w:val="24"/>
                                  <w:szCs w:val="24"/>
                                </w:rPr>
                                <w:lastRenderedPageBreak/>
                                <w:t>Տնօրեն</w:t>
                              </w:r>
                            </w:p>
                          </w:tc>
                        </w:tr>
                        <w:tr w:rsidR="00834268" w:rsidRPr="00B3611B" w:rsidTr="00FD183A">
                          <w:tc>
                            <w:tcPr>
                              <w:tcW w:w="478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34268" w:rsidRPr="00B3611B" w:rsidRDefault="00834268" w:rsidP="00B3611B">
                              <w:pPr>
                                <w:keepNext/>
                                <w:keepLines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260"/>
                                  <w:tab w:val="left" w:pos="1440"/>
                                  <w:tab w:val="left" w:pos="4320"/>
                                </w:tabs>
                                <w:rPr>
                                  <w:rFonts w:ascii="GHEA Grapalat" w:hAnsi="GHEA Grapalat" w:cs="Sylfaen"/>
                                  <w:sz w:val="24"/>
                                  <w:szCs w:val="24"/>
                                  <w:lang w:val="hy-AM"/>
                                </w:rPr>
                              </w:pPr>
                              <w:r w:rsidRPr="00B3611B">
                                <w:rPr>
                                  <w:rFonts w:ascii="GHEA Grapalat" w:hAnsi="GHEA Grapalat"/>
                                  <w:sz w:val="24"/>
                                  <w:szCs w:val="24"/>
                                  <w:lang w:val="hy-AM"/>
                                </w:rPr>
                                <w:lastRenderedPageBreak/>
                                <w:t>ՇԱՀԱՌՈՒ</w:t>
                              </w:r>
                              <w:r w:rsidRPr="00B3611B">
                                <w:rPr>
                                  <w:rFonts w:ascii="GHEA Grapalat" w:hAnsi="GHEA Grapalat"/>
                                  <w:sz w:val="24"/>
                                  <w:szCs w:val="24"/>
                                  <w:lang w:val="hy-AM"/>
                                </w:rPr>
                                <w:tab/>
                              </w:r>
                              <w:r w:rsidRPr="00B3611B">
                                <w:rPr>
                                  <w:rFonts w:ascii="GHEA Grapalat" w:hAnsi="GHEA Grapalat"/>
                                  <w:sz w:val="24"/>
                                  <w:szCs w:val="24"/>
                                  <w:lang w:val="hy-AM"/>
                                </w:rPr>
                                <w:tab/>
                              </w:r>
                            </w:p>
                          </w:tc>
                          <w:tc>
                            <w:tcPr>
                              <w:tcW w:w="57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34268" w:rsidRPr="00B3611B" w:rsidRDefault="00834268" w:rsidP="00B3611B">
                              <w:pPr>
                                <w:keepNext/>
                                <w:keepLines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260"/>
                                  <w:tab w:val="left" w:pos="1440"/>
                                  <w:tab w:val="left" w:pos="4320"/>
                                </w:tabs>
                                <w:rPr>
                                  <w:rFonts w:ascii="GHEA Grapalat" w:hAnsi="GHEA Grapalat" w:cs="Sylfaen"/>
                                  <w:sz w:val="24"/>
                                  <w:szCs w:val="24"/>
                                </w:rPr>
                              </w:pPr>
                              <w:r w:rsidRPr="00B3611B">
                                <w:rPr>
                                  <w:rFonts w:ascii="GHEA Grapalat" w:hAnsi="GHEA Grapalat"/>
                                  <w:sz w:val="24"/>
                                  <w:szCs w:val="24"/>
                                </w:rPr>
                                <w:t>ԾՐԱԳՐԻ ԻՐԱԿԱՆԱՑՆՈՂ</w:t>
                              </w:r>
                            </w:p>
                          </w:tc>
                        </w:tr>
                        <w:tr w:rsidR="00834268" w:rsidRPr="00B3611B" w:rsidTr="00FD183A">
                          <w:tc>
                            <w:tcPr>
                              <w:tcW w:w="478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34268" w:rsidRPr="00B3611B" w:rsidRDefault="00834268" w:rsidP="00B3611B">
                              <w:pPr>
                                <w:keepNext/>
                                <w:keepLines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260"/>
                                  <w:tab w:val="left" w:pos="1440"/>
                                  <w:tab w:val="left" w:pos="4320"/>
                                </w:tabs>
                                <w:rPr>
                                  <w:rFonts w:ascii="GHEA Grapalat" w:hAnsi="GHEA Grapalat" w:cs="Sylfaen"/>
                                  <w:sz w:val="24"/>
                                  <w:szCs w:val="24"/>
                                </w:rPr>
                              </w:pPr>
                              <w:r w:rsidRPr="00B3611B">
                                <w:rPr>
                                  <w:rFonts w:ascii="GHEA Grapalat" w:hAnsi="GHEA Grapalat"/>
                                  <w:sz w:val="24"/>
                                  <w:szCs w:val="24"/>
                                </w:rPr>
                                <w:t xml:space="preserve">____________________________ </w:t>
                              </w:r>
                            </w:p>
                          </w:tc>
                          <w:tc>
                            <w:tcPr>
                              <w:tcW w:w="57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34268" w:rsidRPr="00B3611B" w:rsidRDefault="00834268" w:rsidP="00B3611B">
                              <w:pPr>
                                <w:keepNext/>
                                <w:keepLines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260"/>
                                  <w:tab w:val="left" w:pos="1440"/>
                                  <w:tab w:val="left" w:pos="4320"/>
                                </w:tabs>
                                <w:rPr>
                                  <w:rFonts w:ascii="GHEA Grapalat" w:hAnsi="GHEA Grapalat" w:cs="Sylfaen"/>
                                  <w:sz w:val="24"/>
                                  <w:szCs w:val="24"/>
                                </w:rPr>
                              </w:pPr>
                              <w:r w:rsidRPr="00B3611B">
                                <w:rPr>
                                  <w:rFonts w:ascii="GHEA Grapalat" w:hAnsi="GHEA Grapalat" w:cs="Sylfaen"/>
                                  <w:sz w:val="24"/>
                                  <w:szCs w:val="24"/>
                                </w:rPr>
                                <w:t>Հայաստանի վերականգնվող էներգետիկայի և էներգախնայողության հիմնադրամ</w:t>
                              </w:r>
                            </w:p>
                          </w:tc>
                        </w:tr>
                        <w:tr w:rsidR="00834268" w:rsidRPr="00B3611B" w:rsidTr="00FD183A">
                          <w:trPr>
                            <w:trHeight w:val="342"/>
                          </w:trPr>
                          <w:tc>
                            <w:tcPr>
                              <w:tcW w:w="478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34268" w:rsidRPr="00B3611B" w:rsidRDefault="00834268" w:rsidP="00B3611B">
                              <w:pPr>
                                <w:pStyle w:val="HTMLPreformatted"/>
                                <w:rPr>
                                  <w:rFonts w:ascii="GHEA Grapalat" w:hAnsi="GHEA Grapalat" w:cs="Times New Roman"/>
                                  <w:sz w:val="24"/>
                                  <w:szCs w:val="24"/>
                                  <w:lang w:eastAsia="ar-SA"/>
                                </w:rPr>
                              </w:pPr>
                              <w:r w:rsidRPr="00B3611B">
                                <w:rPr>
                                  <w:rFonts w:ascii="GHEA Grapalat" w:hAnsi="GHEA Grapalat" w:cs="Times New Roman"/>
                                  <w:sz w:val="24"/>
                                  <w:szCs w:val="24"/>
                                  <w:lang w:eastAsia="ar-SA"/>
                                </w:rPr>
                                <w:t xml:space="preserve">Հասցե: </w:t>
                              </w:r>
                            </w:p>
                            <w:p w:rsidR="00834268" w:rsidRPr="00B3611B" w:rsidRDefault="00834268" w:rsidP="00B3611B">
                              <w:pPr>
                                <w:pStyle w:val="HTMLPreformatted"/>
                                <w:rPr>
                                  <w:rFonts w:ascii="GHEA Grapalat" w:hAnsi="GHEA Grapalat" w:cs="Times New Roman"/>
                                  <w:sz w:val="24"/>
                                  <w:szCs w:val="24"/>
                                  <w:lang w:eastAsia="ar-SA"/>
                                </w:rPr>
                              </w:pPr>
                            </w:p>
                          </w:tc>
                          <w:tc>
                            <w:tcPr>
                              <w:tcW w:w="57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34268" w:rsidRPr="00B3611B" w:rsidRDefault="00834268" w:rsidP="00B3611B">
                              <w:pPr>
                                <w:keepNext/>
                                <w:keepLines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260"/>
                                  <w:tab w:val="left" w:pos="1440"/>
                                  <w:tab w:val="left" w:pos="4320"/>
                                </w:tabs>
                                <w:rPr>
                                  <w:rFonts w:ascii="GHEA Grapalat" w:hAnsi="GHEA Grapalat" w:cs="Sylfaen"/>
                                  <w:sz w:val="24"/>
                                  <w:szCs w:val="24"/>
                                  <w:lang w:val="hy-AM"/>
                                </w:rPr>
                              </w:pPr>
                              <w:r w:rsidRPr="00B3611B">
                                <w:rPr>
                                  <w:rFonts w:ascii="GHEA Grapalat" w:hAnsi="GHEA Grapalat" w:cs="Sylfaen"/>
                                  <w:sz w:val="24"/>
                                  <w:szCs w:val="24"/>
                                  <w:lang w:val="hy-AM"/>
                                </w:rPr>
                                <w:t>Հասցե Պռոշյան 1-ին նրբանցք, տուն 32</w:t>
                              </w:r>
                            </w:p>
                          </w:tc>
                        </w:tr>
                        <w:tr w:rsidR="00834268" w:rsidRPr="00B3611B" w:rsidTr="00FD183A">
                          <w:trPr>
                            <w:trHeight w:val="383"/>
                          </w:trPr>
                          <w:tc>
                            <w:tcPr>
                              <w:tcW w:w="478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34268" w:rsidRPr="00B3611B" w:rsidRDefault="00834268" w:rsidP="00B3611B">
                              <w:pPr>
                                <w:pStyle w:val="HTMLPreformatted"/>
                                <w:rPr>
                                  <w:rFonts w:ascii="GHEA Grapalat" w:hAnsi="GHEA Grapalat" w:cs="Sylfaen"/>
                                  <w:sz w:val="24"/>
                                  <w:szCs w:val="24"/>
                                </w:rPr>
                              </w:pPr>
                              <w:r w:rsidRPr="00B3611B">
                                <w:rPr>
                                  <w:rFonts w:ascii="GHEA Grapalat" w:hAnsi="GHEA Grapalat" w:cs="Times New Roman"/>
                                  <w:sz w:val="24"/>
                                  <w:szCs w:val="24"/>
                                  <w:lang w:val="ru-RU"/>
                                </w:rPr>
                                <w:t>ՀՎՀՀ</w:t>
                              </w:r>
                            </w:p>
                          </w:tc>
                          <w:tc>
                            <w:tcPr>
                              <w:tcW w:w="57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34268" w:rsidRPr="00B3611B" w:rsidRDefault="00834268" w:rsidP="00B3611B">
                              <w:pPr>
                                <w:keepNext/>
                                <w:keepLines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260"/>
                                  <w:tab w:val="left" w:pos="1440"/>
                                  <w:tab w:val="left" w:pos="4320"/>
                                </w:tabs>
                                <w:rPr>
                                  <w:rFonts w:ascii="GHEA Grapalat" w:hAnsi="GHEA Grapalat" w:cs="Sylfaen"/>
                                  <w:sz w:val="24"/>
                                  <w:szCs w:val="24"/>
                                </w:rPr>
                              </w:pPr>
                              <w:r w:rsidRPr="00B3611B">
                                <w:rPr>
                                  <w:rFonts w:ascii="GHEA Grapalat" w:hAnsi="GHEA Grapalat" w:cs="Sylfaen"/>
                                  <w:sz w:val="24"/>
                                  <w:szCs w:val="24"/>
                                </w:rPr>
                                <w:t>ՀՎՀՀ: 02580459</w:t>
                              </w:r>
                            </w:p>
                          </w:tc>
                        </w:tr>
                        <w:tr w:rsidR="00834268" w:rsidRPr="00B3611B" w:rsidTr="00FD183A">
                          <w:tc>
                            <w:tcPr>
                              <w:tcW w:w="478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34268" w:rsidRPr="00B3611B" w:rsidRDefault="00834268" w:rsidP="00B3611B">
                              <w:pPr>
                                <w:pStyle w:val="HTMLPreformatted"/>
                                <w:rPr>
                                  <w:rFonts w:ascii="GHEA Grapalat" w:hAnsi="GHEA Grapalat" w:cs="Sylfaen"/>
                                  <w:sz w:val="24"/>
                                  <w:szCs w:val="24"/>
                                  <w:lang w:eastAsia="ar-SA"/>
                                </w:rPr>
                              </w:pPr>
                              <w:r w:rsidRPr="00B3611B">
                                <w:rPr>
                                  <w:rFonts w:ascii="GHEA Grapalat" w:hAnsi="GHEA Grapalat" w:cs="Times New Roman"/>
                                  <w:sz w:val="24"/>
                                  <w:szCs w:val="24"/>
                                  <w:lang w:val="ru-RU"/>
                                </w:rPr>
                                <w:t xml:space="preserve">Հ/հ </w:t>
                              </w:r>
                            </w:p>
                          </w:tc>
                          <w:tc>
                            <w:tcPr>
                              <w:tcW w:w="57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34268" w:rsidRPr="00B3611B" w:rsidRDefault="00834268" w:rsidP="00B3611B">
                              <w:pPr>
                                <w:keepNext/>
                                <w:keepLines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260"/>
                                  <w:tab w:val="left" w:pos="1440"/>
                                  <w:tab w:val="left" w:pos="4320"/>
                                </w:tabs>
                                <w:rPr>
                                  <w:rFonts w:ascii="GHEA Grapalat" w:hAnsi="GHEA Grapalat" w:cs="Sylfaen"/>
                                  <w:sz w:val="24"/>
                                  <w:szCs w:val="24"/>
                                </w:rPr>
                              </w:pPr>
                              <w:r w:rsidRPr="00B3611B">
                                <w:rPr>
                                  <w:rFonts w:ascii="GHEA Grapalat" w:hAnsi="GHEA Grapalat" w:cs="Sylfaen"/>
                                  <w:sz w:val="24"/>
                                  <w:szCs w:val="24"/>
                                </w:rPr>
                                <w:t>Բանկ Կենտրոնական Գանձապետարան</w:t>
                              </w:r>
                            </w:p>
                            <w:p w:rsidR="00834268" w:rsidRPr="00B3611B" w:rsidRDefault="00834268" w:rsidP="00B3611B">
                              <w:pPr>
                                <w:keepNext/>
                                <w:keepLines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260"/>
                                  <w:tab w:val="left" w:pos="1440"/>
                                  <w:tab w:val="left" w:pos="4320"/>
                                </w:tabs>
                                <w:rPr>
                                  <w:rFonts w:ascii="GHEA Grapalat" w:hAnsi="GHEA Grapalat" w:cs="Sylfaen"/>
                                  <w:sz w:val="24"/>
                                  <w:szCs w:val="24"/>
                                </w:rPr>
                              </w:pPr>
                              <w:r w:rsidRPr="00B3611B">
                                <w:rPr>
                                  <w:rFonts w:ascii="GHEA Grapalat" w:hAnsi="GHEA Grapalat" w:cs="Sylfaen"/>
                                  <w:sz w:val="24"/>
                                  <w:szCs w:val="24"/>
                                </w:rPr>
                                <w:t>900000910159</w:t>
                              </w:r>
                            </w:p>
                          </w:tc>
                        </w:tr>
                        <w:tr w:rsidR="00834268" w:rsidRPr="00B3611B" w:rsidTr="00FD183A">
                          <w:tc>
                            <w:tcPr>
                              <w:tcW w:w="478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34268" w:rsidRPr="00B3611B" w:rsidRDefault="00834268" w:rsidP="00B3611B">
                              <w:pPr>
                                <w:pStyle w:val="HTMLPreformatted"/>
                                <w:rPr>
                                  <w:rFonts w:ascii="GHEA Grapalat" w:hAnsi="GHEA Grapalat" w:cs="Times New Roman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B3611B">
                                <w:rPr>
                                  <w:rFonts w:ascii="GHEA Grapalat" w:hAnsi="GHEA Grapalat" w:cs="Sylfaen"/>
                                  <w:sz w:val="24"/>
                                  <w:szCs w:val="24"/>
                                </w:rPr>
                                <w:t>Հեռ:</w:t>
                              </w:r>
                              <w:r w:rsidRPr="00B3611B">
                                <w:rPr>
                                  <w:rFonts w:ascii="GHEA Grapalat" w:hAnsi="GHEA Grapalat" w:cs="Times New Roman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</w:p>
                          </w:tc>
                          <w:tc>
                            <w:tcPr>
                              <w:tcW w:w="57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34268" w:rsidRPr="00B3611B" w:rsidRDefault="00834268" w:rsidP="00B3611B">
                              <w:pPr>
                                <w:keepNext/>
                                <w:keepLines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260"/>
                                  <w:tab w:val="left" w:pos="1440"/>
                                  <w:tab w:val="left" w:pos="4320"/>
                                </w:tabs>
                                <w:rPr>
                                  <w:rFonts w:ascii="GHEA Grapalat" w:hAnsi="GHEA Grapalat" w:cs="Sylfaen"/>
                                  <w:sz w:val="24"/>
                                  <w:szCs w:val="24"/>
                                </w:rPr>
                              </w:pPr>
                              <w:r w:rsidRPr="00B3611B">
                                <w:rPr>
                                  <w:rFonts w:ascii="GHEA Grapalat" w:hAnsi="GHEA Grapalat" w:cs="Sylfaen"/>
                                  <w:sz w:val="24"/>
                                  <w:szCs w:val="24"/>
                                </w:rPr>
                                <w:t>Հեռ: 374 10 588011</w:t>
                              </w:r>
                            </w:p>
                          </w:tc>
                        </w:tr>
                        <w:tr w:rsidR="00834268" w:rsidRPr="00B3611B" w:rsidTr="00FD183A">
                          <w:tc>
                            <w:tcPr>
                              <w:tcW w:w="478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34268" w:rsidRPr="00B3611B" w:rsidRDefault="00834268" w:rsidP="00B3611B">
                              <w:pPr>
                                <w:pStyle w:val="HTMLPreformatted"/>
                                <w:rPr>
                                  <w:rFonts w:ascii="GHEA Grapalat" w:hAnsi="GHEA Grapalat"/>
                                  <w:color w:val="0000FF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B3611B">
                                <w:rPr>
                                  <w:rFonts w:ascii="GHEA Grapalat" w:hAnsi="GHEA Grapalat" w:cs="Sylfaen"/>
                                  <w:sz w:val="24"/>
                                  <w:szCs w:val="24"/>
                                  <w:lang w:val="hy-AM"/>
                                </w:rPr>
                                <w:t>Էլ.փոստ</w:t>
                              </w:r>
                              <w:r w:rsidRPr="00B3611B">
                                <w:rPr>
                                  <w:rFonts w:ascii="GHEA Grapalat" w:hAnsi="GHEA Grapalat" w:cs="Sylfaen"/>
                                  <w:sz w:val="24"/>
                                  <w:szCs w:val="24"/>
                                </w:rPr>
                                <w:t xml:space="preserve">:  </w:t>
                              </w:r>
                            </w:p>
                            <w:p w:rsidR="00834268" w:rsidRPr="00B3611B" w:rsidRDefault="00834268" w:rsidP="00B3611B">
                              <w:pPr>
                                <w:pStyle w:val="HTMLPreformatted"/>
                                <w:rPr>
                                  <w:rFonts w:ascii="GHEA Grapalat" w:hAnsi="GHEA Grapalat" w:cs="Times New Roman"/>
                                  <w:sz w:val="24"/>
                                  <w:szCs w:val="24"/>
                                  <w:lang w:val="ru-RU"/>
                                </w:rPr>
                              </w:pPr>
                            </w:p>
                            <w:p w:rsidR="00834268" w:rsidRPr="00B3611B" w:rsidRDefault="00834268" w:rsidP="00B3611B">
                              <w:pPr>
                                <w:pStyle w:val="HTMLPreformatted"/>
                                <w:rPr>
                                  <w:rFonts w:ascii="GHEA Grapalat" w:hAnsi="GHEA Grapalat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p w:rsidR="00834268" w:rsidRPr="00B3611B" w:rsidRDefault="00834268" w:rsidP="00B3611B">
                              <w:pPr>
                                <w:keepNext/>
                                <w:keepLines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260"/>
                                  <w:tab w:val="left" w:pos="1440"/>
                                  <w:tab w:val="left" w:pos="4320"/>
                                </w:tabs>
                                <w:rPr>
                                  <w:rFonts w:ascii="GHEA Grapalat" w:hAnsi="GHEA Grapalat" w:cs="Sylfae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57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834268" w:rsidRPr="00B3611B" w:rsidRDefault="00834268" w:rsidP="00B3611B">
                              <w:pPr>
                                <w:keepNext/>
                                <w:keepLines/>
                                <w:tabs>
                                  <w:tab w:val="left" w:pos="360"/>
                                  <w:tab w:val="left" w:pos="720"/>
                                  <w:tab w:val="left" w:pos="1080"/>
                                  <w:tab w:val="left" w:pos="1260"/>
                                  <w:tab w:val="left" w:pos="1440"/>
                                  <w:tab w:val="left" w:pos="4320"/>
                                </w:tabs>
                                <w:rPr>
                                  <w:rFonts w:ascii="GHEA Grapalat" w:hAnsi="GHEA Grapalat" w:cs="Sylfaen"/>
                                  <w:sz w:val="24"/>
                                  <w:szCs w:val="24"/>
                                  <w:lang w:val="hy-AM"/>
                                </w:rPr>
                              </w:pPr>
                              <w:r w:rsidRPr="00B3611B">
                                <w:rPr>
                                  <w:rFonts w:ascii="GHEA Grapalat" w:hAnsi="GHEA Grapalat" w:cs="Sylfaen"/>
                                  <w:sz w:val="24"/>
                                  <w:szCs w:val="24"/>
                                  <w:lang w:val="hy-AM"/>
                                </w:rPr>
                                <w:t>Էլ.փոստ</w:t>
                              </w:r>
                              <w:r w:rsidRPr="00B3611B">
                                <w:rPr>
                                  <w:rFonts w:ascii="GHEA Grapalat" w:hAnsi="GHEA Grapalat" w:cs="Sylfaen"/>
                                  <w:sz w:val="24"/>
                                  <w:szCs w:val="24"/>
                                </w:rPr>
                                <w:t>:</w:t>
                              </w:r>
                              <w:r w:rsidRPr="00B3611B">
                                <w:rPr>
                                  <w:rFonts w:ascii="GHEA Grapalat" w:hAnsi="GHEA Grapalat" w:cs="Sylfaen"/>
                                  <w:sz w:val="24"/>
                                  <w:szCs w:val="24"/>
                                  <w:lang w:val="hy-AM"/>
                                </w:rPr>
                                <w:t xml:space="preserve"> info@r2e2.am</w:t>
                              </w:r>
                            </w:p>
                          </w:tc>
                        </w:tr>
                      </w:tbl>
                      <w:p w:rsidR="00834268" w:rsidRPr="00B3611B" w:rsidRDefault="00834268" w:rsidP="00834268">
                        <w:pPr>
                          <w:keepNext/>
                          <w:keepLines/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  <w:tab w:val="left" w:pos="432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</w:p>
                      <w:p w:rsidR="00834268" w:rsidRPr="00B3611B" w:rsidRDefault="00834268" w:rsidP="00834268">
                        <w:pPr>
                          <w:keepNext/>
                          <w:keepLines/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  <w:tab w:val="left" w:pos="432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</w:p>
                      <w:p w:rsidR="00834268" w:rsidRPr="00B3611B" w:rsidRDefault="00834268" w:rsidP="00834268">
                        <w:pPr>
                          <w:keepNext/>
                          <w:keepLines/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  <w:tab w:val="left" w:pos="432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</w:p>
                      <w:p w:rsidR="00834268" w:rsidRPr="00B3611B" w:rsidRDefault="00834268" w:rsidP="00834268">
                        <w:pPr>
                          <w:keepNext/>
                          <w:keepLines/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  <w:tab w:val="left" w:pos="432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</w:p>
                      <w:p w:rsidR="00834268" w:rsidRPr="00B3611B" w:rsidRDefault="00834268" w:rsidP="00834268">
                        <w:pPr>
                          <w:keepNext/>
                          <w:keepLines/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  <w:tab w:val="left" w:pos="432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</w:p>
                      <w:p w:rsidR="00834268" w:rsidRPr="00B3611B" w:rsidRDefault="00834268" w:rsidP="00834268">
                        <w:pPr>
                          <w:keepNext/>
                          <w:keepLines/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  <w:tab w:val="left" w:pos="432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</w:p>
                      <w:p w:rsidR="00834268" w:rsidRPr="00B3611B" w:rsidRDefault="00834268" w:rsidP="00834268">
                        <w:pPr>
                          <w:keepNext/>
                          <w:keepLines/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  <w:tab w:val="left" w:pos="432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</w:p>
                      <w:p w:rsidR="00834268" w:rsidRPr="00B3611B" w:rsidRDefault="00834268" w:rsidP="00834268">
                        <w:pPr>
                          <w:keepNext/>
                          <w:keepLines/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  <w:tab w:val="left" w:pos="432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</w:p>
                      <w:p w:rsidR="00834268" w:rsidRPr="00B3611B" w:rsidRDefault="00834268" w:rsidP="00834268">
                        <w:pPr>
                          <w:keepNext/>
                          <w:keepLines/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  <w:tab w:val="left" w:pos="432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</w:p>
                      <w:p w:rsidR="00834268" w:rsidRPr="00B3611B" w:rsidRDefault="00834268" w:rsidP="00834268">
                        <w:pPr>
                          <w:keepNext/>
                          <w:keepLines/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  <w:tab w:val="left" w:pos="432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</w:p>
                      <w:p w:rsidR="00834268" w:rsidRPr="00B3611B" w:rsidRDefault="00834268" w:rsidP="00834268">
                        <w:pPr>
                          <w:keepNext/>
                          <w:keepLines/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  <w:tab w:val="left" w:pos="432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</w:p>
                      <w:p w:rsidR="00834268" w:rsidRPr="00B3611B" w:rsidRDefault="00834268" w:rsidP="00834268">
                        <w:pPr>
                          <w:keepNext/>
                          <w:keepLines/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  <w:tab w:val="left" w:pos="432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</w:p>
                      <w:p w:rsidR="00834268" w:rsidRPr="00B3611B" w:rsidRDefault="00834268" w:rsidP="00834268">
                        <w:pPr>
                          <w:keepNext/>
                          <w:keepLines/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  <w:tab w:val="left" w:pos="432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</w:p>
                      <w:p w:rsidR="00834268" w:rsidRPr="00B3611B" w:rsidRDefault="00834268" w:rsidP="00834268">
                        <w:pPr>
                          <w:keepNext/>
                          <w:keepLines/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  <w:tab w:val="left" w:pos="432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</w:p>
                      <w:p w:rsidR="00834268" w:rsidRPr="00B3611B" w:rsidRDefault="00834268" w:rsidP="00834268">
                        <w:pPr>
                          <w:keepNext/>
                          <w:keepLines/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  <w:tab w:val="left" w:pos="432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</w:p>
                      <w:p w:rsidR="00834268" w:rsidRPr="00B3611B" w:rsidRDefault="00834268" w:rsidP="00834268">
                        <w:pPr>
                          <w:keepNext/>
                          <w:keepLines/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  <w:tab w:val="left" w:pos="432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</w:p>
                      <w:p w:rsidR="00834268" w:rsidRPr="00B3611B" w:rsidRDefault="00834268" w:rsidP="00834268">
                        <w:pPr>
                          <w:keepNext/>
                          <w:keepLines/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  <w:tab w:val="left" w:pos="432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</w:p>
                      <w:p w:rsidR="00834268" w:rsidRPr="00B3611B" w:rsidRDefault="00834268" w:rsidP="00834268">
                        <w:pPr>
                          <w:keepNext/>
                          <w:keepLines/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  <w:tab w:val="left" w:pos="432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</w:p>
                      <w:p w:rsidR="00834268" w:rsidRPr="00B3611B" w:rsidRDefault="00834268" w:rsidP="00834268">
                        <w:pPr>
                          <w:keepNext/>
                          <w:keepLines/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  <w:tab w:val="left" w:pos="432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</w:p>
                      <w:p w:rsidR="00834268" w:rsidRPr="00B3611B" w:rsidRDefault="00834268" w:rsidP="00834268">
                        <w:pPr>
                          <w:keepNext/>
                          <w:keepLines/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  <w:tab w:val="left" w:pos="432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>ՀԱՎԵԼՎԱԾՆԵՐ</w:t>
                        </w:r>
                      </w:p>
                      <w:p w:rsidR="00834268" w:rsidRPr="00B3611B" w:rsidRDefault="00834268" w:rsidP="00834268">
                        <w:pPr>
                          <w:keepNext/>
                          <w:keepLines/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  <w:tab w:val="left" w:pos="432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</w:p>
                      <w:p w:rsidR="00834268" w:rsidRPr="00B3611B" w:rsidRDefault="00834268" w:rsidP="00834268">
                        <w:pPr>
                          <w:keepNext/>
                          <w:keepLines/>
                          <w:framePr w:hSpace="180" w:wrap="around" w:vAnchor="page" w:hAnchor="page" w:x="1" w:y="1"/>
                          <w:tabs>
                            <w:tab w:val="left" w:pos="360"/>
                            <w:tab w:val="left" w:pos="720"/>
                            <w:tab w:val="left" w:pos="1080"/>
                            <w:tab w:val="left" w:pos="1260"/>
                            <w:tab w:val="left" w:pos="1440"/>
                            <w:tab w:val="left" w:pos="4320"/>
                          </w:tabs>
                          <w:jc w:val="both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Ստորև հավելվածները կազմում են Շահառուի և Հիմնադրամի միջև կնքված Էներգետիկ ծառայությունների </w:t>
                        </w:r>
                        <w:r w:rsidRPr="00B3611B">
                          <w:rPr>
                            <w:rFonts w:ascii="GHEA Grapalat" w:hAnsi="GHEA Grapalat" w:cs="Sylfaen"/>
                            <w:sz w:val="24"/>
                            <w:szCs w:val="24"/>
                            <w:lang w:val="hy-AM"/>
                          </w:rPr>
                          <w:t>Համաձայնագ</w:t>
                        </w:r>
                        <w:r w:rsidRPr="00B3611B"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  <w:t xml:space="preserve">րի անբաժանելի մասը  </w:t>
                        </w:r>
                      </w:p>
                      <w:p w:rsidR="00834268" w:rsidRPr="00B3611B" w:rsidRDefault="00834268" w:rsidP="00834268">
                        <w:pPr>
                          <w:pStyle w:val="Heading2"/>
                          <w:framePr w:hSpace="180" w:wrap="around" w:vAnchor="page" w:hAnchor="page" w:x="1" w:y="1"/>
                          <w:numPr>
                            <w:ilvl w:val="0"/>
                            <w:numId w:val="0"/>
                          </w:numPr>
                          <w:ind w:left="576"/>
                          <w:jc w:val="both"/>
                          <w:rPr>
                            <w:rFonts w:ascii="GHEA Grapalat" w:hAnsi="GHEA Grapalat"/>
                            <w:color w:val="auto"/>
                            <w:sz w:val="24"/>
                            <w:szCs w:val="24"/>
                            <w:lang w:val="hy-AM"/>
                          </w:rPr>
                        </w:pP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</w:p>
                      <w:p w:rsidR="00834268" w:rsidRPr="00B3611B" w:rsidRDefault="00834268" w:rsidP="00834268">
                        <w:pPr>
                          <w:pStyle w:val="Heading2"/>
                          <w:framePr w:hSpace="180" w:wrap="around" w:vAnchor="page" w:hAnchor="page" w:x="1" w:y="1"/>
                          <w:numPr>
                            <w:ilvl w:val="0"/>
                            <w:numId w:val="0"/>
                          </w:numPr>
                          <w:ind w:left="576" w:hanging="576"/>
                          <w:jc w:val="both"/>
                          <w:rPr>
                            <w:rFonts w:ascii="GHEA Grapalat" w:hAnsi="GHEA Grapalat"/>
                            <w:b w:val="0"/>
                            <w:color w:val="auto"/>
                            <w:sz w:val="24"/>
                            <w:szCs w:val="24"/>
                            <w:lang w:val="hy-AM"/>
                          </w:rPr>
                        </w:pPr>
                        <w:bookmarkStart w:id="0" w:name="_Հավելված_1._Էներգախնայողության"/>
                        <w:bookmarkEnd w:id="0"/>
                        <w:r w:rsidRPr="00B3611B">
                          <w:rPr>
                            <w:rFonts w:ascii="GHEA Grapalat" w:hAnsi="GHEA Grapalat" w:cs="Sylfaen"/>
                            <w:color w:val="auto"/>
                            <w:sz w:val="24"/>
                            <w:szCs w:val="24"/>
                            <w:lang w:val="hy-AM"/>
                          </w:rPr>
                          <w:t xml:space="preserve">Հավելված  </w:t>
                        </w:r>
                        <w:r w:rsidRPr="00B3611B">
                          <w:rPr>
                            <w:rFonts w:ascii="GHEA Grapalat" w:hAnsi="GHEA Grapalat"/>
                            <w:color w:val="auto"/>
                            <w:sz w:val="24"/>
                            <w:szCs w:val="24"/>
                            <w:lang w:val="hy-AM"/>
                          </w:rPr>
                          <w:t xml:space="preserve">1. </w:t>
                        </w:r>
                        <w:r w:rsidRPr="00B3611B">
                          <w:rPr>
                            <w:rFonts w:ascii="GHEA Grapalat" w:hAnsi="GHEA Grapalat" w:cs="Sylfaen"/>
                            <w:color w:val="auto"/>
                            <w:sz w:val="24"/>
                            <w:szCs w:val="24"/>
                            <w:lang w:val="hy-AM"/>
                          </w:rPr>
                          <w:t>Էներգախնայողության միջոցառումներ՝ ամփոփ (</w:t>
                        </w:r>
                        <w:r w:rsidRPr="00B3611B">
                          <w:rPr>
                            <w:rFonts w:ascii="GHEA Grapalat" w:hAnsi="GHEA Grapalat" w:cs="Sylfaen"/>
                            <w:b w:val="0"/>
                            <w:color w:val="auto"/>
                            <w:sz w:val="24"/>
                            <w:szCs w:val="24"/>
                            <w:lang w:val="hy-AM"/>
                          </w:rPr>
                          <w:t>ձևը` Կողմերի փոխադարձ համաձայնությամբ)</w:t>
                        </w:r>
                      </w:p>
                      <w:p w:rsidR="00834268" w:rsidRPr="00B3611B" w:rsidRDefault="00834268" w:rsidP="00834268">
                        <w:pPr>
                          <w:pStyle w:val="Heading2"/>
                          <w:framePr w:hSpace="180" w:wrap="around" w:vAnchor="page" w:hAnchor="page" w:x="1" w:y="1"/>
                          <w:numPr>
                            <w:ilvl w:val="0"/>
                            <w:numId w:val="0"/>
                          </w:numPr>
                          <w:ind w:left="576" w:hanging="576"/>
                          <w:jc w:val="both"/>
                          <w:rPr>
                            <w:rFonts w:ascii="GHEA Grapalat" w:hAnsi="GHEA Grapalat"/>
                            <w:b w:val="0"/>
                            <w:color w:val="auto"/>
                            <w:sz w:val="24"/>
                            <w:szCs w:val="24"/>
                            <w:lang w:val="hy-AM"/>
                          </w:rPr>
                        </w:pPr>
                        <w:bookmarkStart w:id="1" w:name="_Հավելված_2._Տարեկան"/>
                        <w:bookmarkEnd w:id="1"/>
                        <w:r w:rsidRPr="00B3611B">
                          <w:rPr>
                            <w:rFonts w:ascii="GHEA Grapalat" w:hAnsi="GHEA Grapalat" w:cs="Sylfaen"/>
                            <w:color w:val="auto"/>
                            <w:sz w:val="24"/>
                            <w:szCs w:val="24"/>
                            <w:lang w:val="hy-AM"/>
                          </w:rPr>
                          <w:t xml:space="preserve">Հավելված  </w:t>
                        </w:r>
                        <w:r w:rsidRPr="00B3611B">
                          <w:rPr>
                            <w:rFonts w:ascii="GHEA Grapalat" w:hAnsi="GHEA Grapalat"/>
                            <w:color w:val="auto"/>
                            <w:sz w:val="24"/>
                            <w:szCs w:val="24"/>
                            <w:lang w:val="hy-AM"/>
                          </w:rPr>
                          <w:t xml:space="preserve">2. </w:t>
                        </w:r>
                        <w:r w:rsidRPr="00B3611B">
                          <w:rPr>
                            <w:rFonts w:ascii="GHEA Grapalat" w:hAnsi="GHEA Grapalat" w:cs="Sylfaen"/>
                            <w:color w:val="auto"/>
                            <w:sz w:val="24"/>
                            <w:szCs w:val="24"/>
                            <w:lang w:val="hy-AM"/>
                          </w:rPr>
                          <w:t>Տարեկան էներգախնայողություններ</w:t>
                        </w:r>
                        <w:r w:rsidRPr="00B3611B">
                          <w:rPr>
                            <w:rFonts w:ascii="GHEA Grapalat" w:hAnsi="GHEA Grapalat" w:cs="Sylfaen"/>
                            <w:b w:val="0"/>
                            <w:color w:val="auto"/>
                            <w:sz w:val="24"/>
                            <w:szCs w:val="24"/>
                            <w:lang w:val="hy-AM"/>
                          </w:rPr>
                          <w:t xml:space="preserve"> (ձևը` Կողմերի փոխադարձ համաձայնությամբ)</w:t>
                        </w:r>
                      </w:p>
                      <w:p w:rsidR="00834268" w:rsidRPr="00B3611B" w:rsidRDefault="00834268" w:rsidP="00834268">
                        <w:pPr>
                          <w:pStyle w:val="Heading2"/>
                          <w:framePr w:hSpace="180" w:wrap="around" w:vAnchor="page" w:hAnchor="page" w:x="1" w:y="1"/>
                          <w:numPr>
                            <w:ilvl w:val="0"/>
                            <w:numId w:val="0"/>
                          </w:numPr>
                          <w:ind w:left="576" w:hanging="576"/>
                          <w:jc w:val="both"/>
                          <w:rPr>
                            <w:rFonts w:ascii="GHEA Grapalat" w:hAnsi="GHEA Grapalat"/>
                            <w:color w:val="auto"/>
                            <w:sz w:val="24"/>
                            <w:szCs w:val="24"/>
                            <w:lang w:val="hy-AM"/>
                          </w:rPr>
                        </w:pPr>
                      </w:p>
                      <w:p w:rsidR="00834268" w:rsidRPr="00B3611B" w:rsidRDefault="00834268" w:rsidP="00834268">
                        <w:pPr>
                          <w:pStyle w:val="Heading2"/>
                          <w:framePr w:hSpace="180" w:wrap="around" w:vAnchor="page" w:hAnchor="page" w:x="1" w:y="1"/>
                          <w:numPr>
                            <w:ilvl w:val="0"/>
                            <w:numId w:val="0"/>
                          </w:numPr>
                          <w:ind w:left="576" w:hanging="576"/>
                          <w:jc w:val="both"/>
                          <w:rPr>
                            <w:rFonts w:ascii="GHEA Grapalat" w:hAnsi="GHEA Grapalat"/>
                            <w:b w:val="0"/>
                            <w:color w:val="auto"/>
                            <w:sz w:val="24"/>
                            <w:szCs w:val="24"/>
                            <w:lang w:val="hy-AM"/>
                          </w:rPr>
                        </w:pPr>
                        <w:bookmarkStart w:id="2" w:name="_Հավելված_Գ._Վճարման"/>
                        <w:bookmarkStart w:id="3" w:name="_Հավելված_3._Վճարման"/>
                        <w:bookmarkEnd w:id="2"/>
                        <w:bookmarkEnd w:id="3"/>
                        <w:r w:rsidRPr="00B3611B">
                          <w:rPr>
                            <w:rFonts w:ascii="GHEA Grapalat" w:hAnsi="GHEA Grapalat" w:cs="Sylfaen"/>
                            <w:color w:val="auto"/>
                            <w:sz w:val="24"/>
                            <w:szCs w:val="24"/>
                            <w:lang w:val="hy-AM"/>
                          </w:rPr>
                          <w:t xml:space="preserve">Հավելված  </w:t>
                        </w:r>
                        <w:r w:rsidRPr="00B3611B">
                          <w:rPr>
                            <w:rFonts w:ascii="GHEA Grapalat" w:hAnsi="GHEA Grapalat"/>
                            <w:color w:val="auto"/>
                            <w:sz w:val="24"/>
                            <w:szCs w:val="24"/>
                            <w:lang w:val="hy-AM"/>
                          </w:rPr>
                          <w:t xml:space="preserve">3. </w:t>
                        </w:r>
                        <w:r w:rsidRPr="00B3611B">
                          <w:rPr>
                            <w:rFonts w:ascii="GHEA Grapalat" w:hAnsi="GHEA Grapalat" w:cs="Sylfaen"/>
                            <w:color w:val="auto"/>
                            <w:sz w:val="24"/>
                            <w:szCs w:val="24"/>
                            <w:lang w:val="hy-AM"/>
                          </w:rPr>
                          <w:t>Վճարման ժամանակացույց</w:t>
                        </w:r>
                        <w:r w:rsidRPr="00B3611B">
                          <w:rPr>
                            <w:rFonts w:ascii="GHEA Grapalat" w:hAnsi="GHEA Grapalat" w:cs="Sylfaen"/>
                            <w:b w:val="0"/>
                            <w:color w:val="auto"/>
                            <w:sz w:val="24"/>
                            <w:szCs w:val="24"/>
                            <w:lang w:val="hy-AM"/>
                          </w:rPr>
                          <w:t xml:space="preserve"> (ձևը` Կողմերի փոխադարձ համաձայնությամբ)</w:t>
                        </w:r>
                      </w:p>
                      <w:p w:rsidR="00834268" w:rsidRPr="00B3611B" w:rsidRDefault="00834268" w:rsidP="00834268">
                        <w:pPr>
                          <w:pStyle w:val="Heading2"/>
                          <w:framePr w:hSpace="180" w:wrap="around" w:vAnchor="page" w:hAnchor="page" w:x="1" w:y="1"/>
                          <w:numPr>
                            <w:ilvl w:val="0"/>
                            <w:numId w:val="0"/>
                          </w:numPr>
                          <w:ind w:left="576" w:hanging="576"/>
                          <w:jc w:val="both"/>
                          <w:rPr>
                            <w:rFonts w:ascii="GHEA Grapalat" w:hAnsi="GHEA Grapalat"/>
                            <w:color w:val="auto"/>
                            <w:sz w:val="24"/>
                            <w:szCs w:val="24"/>
                            <w:lang w:val="hy-AM"/>
                          </w:rPr>
                        </w:pPr>
                      </w:p>
                      <w:p w:rsidR="00834268" w:rsidRPr="00B3611B" w:rsidRDefault="00834268" w:rsidP="00834268">
                        <w:pPr>
                          <w:pStyle w:val="Heading2"/>
                          <w:framePr w:hSpace="180" w:wrap="around" w:vAnchor="page" w:hAnchor="page" w:x="1" w:y="1"/>
                          <w:numPr>
                            <w:ilvl w:val="0"/>
                            <w:numId w:val="0"/>
                          </w:numPr>
                          <w:ind w:left="576" w:hanging="576"/>
                          <w:jc w:val="both"/>
                          <w:rPr>
                            <w:rFonts w:ascii="GHEA Grapalat" w:hAnsi="GHEA Grapalat"/>
                            <w:b w:val="0"/>
                            <w:color w:val="auto"/>
                            <w:sz w:val="24"/>
                            <w:szCs w:val="24"/>
                            <w:lang w:val="hy-AM"/>
                          </w:rPr>
                        </w:pPr>
                        <w:bookmarkStart w:id="4" w:name="_Հավելված_4._ԷԽՄ"/>
                        <w:bookmarkEnd w:id="4"/>
                        <w:r w:rsidRPr="00B3611B">
                          <w:rPr>
                            <w:rFonts w:ascii="GHEA Grapalat" w:hAnsi="GHEA Grapalat" w:cs="Sylfaen"/>
                            <w:color w:val="auto"/>
                            <w:sz w:val="24"/>
                            <w:szCs w:val="24"/>
                            <w:lang w:val="hy-AM"/>
                          </w:rPr>
                          <w:t xml:space="preserve">Հավելված  </w:t>
                        </w:r>
                        <w:r w:rsidRPr="00B3611B">
                          <w:rPr>
                            <w:rFonts w:ascii="GHEA Grapalat" w:hAnsi="GHEA Grapalat"/>
                            <w:color w:val="auto"/>
                            <w:sz w:val="24"/>
                            <w:szCs w:val="24"/>
                            <w:lang w:val="hy-AM"/>
                          </w:rPr>
                          <w:t xml:space="preserve">4. </w:t>
                        </w:r>
                        <w:r w:rsidRPr="00B3611B">
                          <w:rPr>
                            <w:rFonts w:ascii="GHEA Grapalat" w:hAnsi="GHEA Grapalat" w:cs="Sylfaen"/>
                            <w:color w:val="auto"/>
                            <w:sz w:val="24"/>
                            <w:szCs w:val="24"/>
                            <w:lang w:val="hy-AM"/>
                          </w:rPr>
                          <w:t>ԷԽՄ շինարարական աշխատանքների պայմանագիր</w:t>
                        </w:r>
                        <w:r w:rsidRPr="00B3611B">
                          <w:rPr>
                            <w:rFonts w:ascii="GHEA Grapalat" w:hAnsi="GHEA Grapalat" w:cs="Sylfaen"/>
                            <w:b w:val="0"/>
                            <w:color w:val="auto"/>
                            <w:sz w:val="24"/>
                            <w:szCs w:val="24"/>
                            <w:lang w:val="hy-AM"/>
                          </w:rPr>
                          <w:t xml:space="preserve"> (ձևը` Կողմերի փոխադարձ համաձայնությամբ)</w:t>
                        </w:r>
                      </w:p>
                      <w:p w:rsidR="00834268" w:rsidRPr="00B3611B" w:rsidRDefault="00834268" w:rsidP="00834268">
                        <w:pPr>
                          <w:pStyle w:val="Heading2"/>
                          <w:framePr w:hSpace="180" w:wrap="around" w:vAnchor="page" w:hAnchor="page" w:x="1" w:y="1"/>
                          <w:numPr>
                            <w:ilvl w:val="0"/>
                            <w:numId w:val="0"/>
                          </w:numPr>
                          <w:ind w:left="576" w:hanging="576"/>
                          <w:jc w:val="both"/>
                          <w:rPr>
                            <w:rFonts w:ascii="GHEA Grapalat" w:hAnsi="GHEA Grapalat"/>
                            <w:color w:val="auto"/>
                            <w:sz w:val="24"/>
                            <w:szCs w:val="24"/>
                            <w:lang w:val="hy-AM"/>
                          </w:rPr>
                        </w:pPr>
                      </w:p>
                      <w:p w:rsidR="00834268" w:rsidRPr="00B3611B" w:rsidRDefault="00834268" w:rsidP="00834268">
                        <w:pPr>
                          <w:pStyle w:val="Heading2"/>
                          <w:framePr w:hSpace="180" w:wrap="around" w:vAnchor="page" w:hAnchor="page" w:x="1" w:y="1"/>
                          <w:numPr>
                            <w:ilvl w:val="0"/>
                            <w:numId w:val="0"/>
                          </w:numPr>
                          <w:ind w:left="576" w:hanging="576"/>
                          <w:jc w:val="both"/>
                          <w:rPr>
                            <w:rFonts w:ascii="GHEA Grapalat" w:hAnsi="GHEA Grapalat"/>
                            <w:b w:val="0"/>
                            <w:color w:val="auto"/>
                            <w:sz w:val="24"/>
                            <w:szCs w:val="24"/>
                            <w:lang w:val="hy-AM"/>
                          </w:rPr>
                        </w:pPr>
                        <w:bookmarkStart w:id="5" w:name="_Հավելված_5._Բազային"/>
                        <w:bookmarkEnd w:id="5"/>
                        <w:r w:rsidRPr="00B3611B">
                          <w:rPr>
                            <w:rFonts w:ascii="GHEA Grapalat" w:hAnsi="GHEA Grapalat" w:cs="Sylfaen"/>
                            <w:color w:val="auto"/>
                            <w:sz w:val="24"/>
                            <w:szCs w:val="24"/>
                            <w:lang w:val="hy-AM"/>
                          </w:rPr>
                          <w:t xml:space="preserve">Հավելված </w:t>
                        </w:r>
                        <w:r w:rsidRPr="00B3611B">
                          <w:rPr>
                            <w:rFonts w:ascii="GHEA Grapalat" w:hAnsi="GHEA Grapalat"/>
                            <w:color w:val="auto"/>
                            <w:sz w:val="24"/>
                            <w:szCs w:val="24"/>
                            <w:lang w:val="hy-AM"/>
                          </w:rPr>
                          <w:t xml:space="preserve">5. </w:t>
                        </w:r>
                        <w:r w:rsidRPr="00B3611B">
                          <w:rPr>
                            <w:rFonts w:ascii="GHEA Grapalat" w:hAnsi="GHEA Grapalat" w:cs="Sylfaen"/>
                            <w:color w:val="auto"/>
                            <w:sz w:val="24"/>
                            <w:szCs w:val="24"/>
                            <w:lang w:val="hy-AM"/>
                          </w:rPr>
                          <w:t>Բազային գծի հաշվարկ</w:t>
                        </w:r>
                        <w:r w:rsidRPr="00B3611B">
                          <w:rPr>
                            <w:rFonts w:ascii="GHEA Grapalat" w:hAnsi="GHEA Grapalat"/>
                            <w:color w:val="auto"/>
                            <w:sz w:val="24"/>
                            <w:szCs w:val="24"/>
                            <w:lang w:val="hy-AM"/>
                          </w:rPr>
                          <w:t xml:space="preserve">, </w:t>
                        </w:r>
                        <w:r w:rsidRPr="00B3611B">
                          <w:rPr>
                            <w:rFonts w:ascii="GHEA Grapalat" w:hAnsi="GHEA Grapalat" w:cs="Sylfaen"/>
                            <w:color w:val="auto"/>
                            <w:sz w:val="24"/>
                            <w:szCs w:val="24"/>
                            <w:lang w:val="hy-AM"/>
                          </w:rPr>
                          <w:t>հարմարավետության և սպասարկման ստանդարտներ</w:t>
                        </w:r>
                        <w:r w:rsidRPr="00B3611B">
                          <w:rPr>
                            <w:rFonts w:ascii="GHEA Grapalat" w:hAnsi="GHEA Grapalat" w:cs="Sylfaen"/>
                            <w:b w:val="0"/>
                            <w:color w:val="auto"/>
                            <w:sz w:val="24"/>
                            <w:szCs w:val="24"/>
                            <w:lang w:val="hy-AM"/>
                          </w:rPr>
                          <w:t xml:space="preserve"> (ձևը` Կողմերի փոխադարձ համաձայնությամբ)</w:t>
                        </w:r>
                      </w:p>
                      <w:p w:rsidR="00834268" w:rsidRPr="00B3611B" w:rsidRDefault="00834268" w:rsidP="00834268">
                        <w:pPr>
                          <w:pStyle w:val="Heading2"/>
                          <w:framePr w:hSpace="180" w:wrap="around" w:vAnchor="page" w:hAnchor="page" w:x="1" w:y="1"/>
                          <w:numPr>
                            <w:ilvl w:val="0"/>
                            <w:numId w:val="0"/>
                          </w:numPr>
                          <w:ind w:left="576" w:hanging="576"/>
                          <w:jc w:val="both"/>
                          <w:rPr>
                            <w:rFonts w:ascii="GHEA Grapalat" w:hAnsi="GHEA Grapalat"/>
                            <w:color w:val="auto"/>
                            <w:sz w:val="24"/>
                            <w:szCs w:val="24"/>
                            <w:lang w:val="hy-AM"/>
                          </w:rPr>
                        </w:pPr>
                      </w:p>
                      <w:p w:rsidR="00834268" w:rsidRPr="00B3611B" w:rsidRDefault="00834268" w:rsidP="00834268">
                        <w:pPr>
                          <w:pStyle w:val="Heading2"/>
                          <w:framePr w:hSpace="180" w:wrap="around" w:vAnchor="page" w:hAnchor="page" w:x="1" w:y="1"/>
                          <w:numPr>
                            <w:ilvl w:val="0"/>
                            <w:numId w:val="0"/>
                          </w:numPr>
                          <w:ind w:left="576" w:hanging="576"/>
                          <w:jc w:val="both"/>
                          <w:rPr>
                            <w:rFonts w:ascii="GHEA Grapalat" w:hAnsi="GHEA Grapalat"/>
                            <w:b w:val="0"/>
                            <w:color w:val="auto"/>
                            <w:sz w:val="24"/>
                            <w:szCs w:val="24"/>
                            <w:lang w:val="hy-AM"/>
                          </w:rPr>
                        </w:pPr>
                        <w:r w:rsidRPr="00B3611B">
                          <w:rPr>
                            <w:rFonts w:ascii="GHEA Grapalat" w:hAnsi="GHEA Grapalat" w:cs="Sylfaen"/>
                            <w:color w:val="auto"/>
                            <w:sz w:val="24"/>
                            <w:szCs w:val="24"/>
                            <w:lang w:val="hy-AM"/>
                          </w:rPr>
                          <w:t xml:space="preserve">Հավելված   </w:t>
                        </w:r>
                        <w:r w:rsidRPr="00B3611B">
                          <w:rPr>
                            <w:rFonts w:ascii="GHEA Grapalat" w:hAnsi="GHEA Grapalat"/>
                            <w:color w:val="auto"/>
                            <w:sz w:val="24"/>
                            <w:szCs w:val="24"/>
                            <w:lang w:val="hy-AM"/>
                          </w:rPr>
                          <w:t xml:space="preserve">6. </w:t>
                        </w:r>
                        <w:r w:rsidRPr="00B3611B">
                          <w:rPr>
                            <w:rFonts w:ascii="GHEA Grapalat" w:hAnsi="GHEA Grapalat" w:cs="Sylfaen"/>
                            <w:color w:val="auto"/>
                            <w:sz w:val="24"/>
                            <w:szCs w:val="24"/>
                            <w:lang w:val="hy-AM"/>
                          </w:rPr>
                          <w:t>Բնապահպանական ստուգաթերթիկ</w:t>
                        </w:r>
                        <w:r w:rsidRPr="00B3611B">
                          <w:rPr>
                            <w:rFonts w:ascii="GHEA Grapalat" w:hAnsi="GHEA Grapalat" w:cs="Sylfaen"/>
                            <w:b w:val="0"/>
                            <w:color w:val="auto"/>
                            <w:sz w:val="24"/>
                            <w:szCs w:val="24"/>
                            <w:lang w:val="hy-AM"/>
                          </w:rPr>
                          <w:t xml:space="preserve"> (ձևը` Կողմերի փոխադարձ համաձայնությամբ)</w:t>
                        </w:r>
                      </w:p>
                      <w:p w:rsidR="00834268" w:rsidRPr="00B3611B" w:rsidRDefault="00834268" w:rsidP="00834268">
                        <w:pPr>
                          <w:pStyle w:val="Heading2"/>
                          <w:framePr w:hSpace="180" w:wrap="around" w:vAnchor="page" w:hAnchor="page" w:x="1" w:y="1"/>
                          <w:numPr>
                            <w:ilvl w:val="0"/>
                            <w:numId w:val="0"/>
                          </w:numPr>
                          <w:ind w:left="576" w:hanging="576"/>
                          <w:jc w:val="both"/>
                          <w:rPr>
                            <w:rFonts w:ascii="GHEA Grapalat" w:hAnsi="GHEA Grapalat"/>
                            <w:color w:val="auto"/>
                            <w:sz w:val="24"/>
                            <w:szCs w:val="24"/>
                            <w:lang w:val="hy-AM"/>
                          </w:rPr>
                        </w:pP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shd w:val="clear" w:color="auto" w:fill="FFFFFF"/>
                          <w:spacing w:after="0" w:line="240" w:lineRule="auto"/>
                          <w:ind w:firstLine="340"/>
                          <w:jc w:val="both"/>
                          <w:rPr>
                            <w:rFonts w:ascii="GHEA Grapalat" w:hAnsi="GHEA Grapalat"/>
                            <w:color w:val="000000"/>
                            <w:sz w:val="24"/>
                            <w:szCs w:val="24"/>
                            <w:lang w:val="hy-AM" w:eastAsia="ru-RU"/>
                          </w:rPr>
                        </w:pPr>
                      </w:p>
                      <w:p w:rsidR="00834268" w:rsidRPr="00B3611B" w:rsidRDefault="00834268" w:rsidP="00834268">
                        <w:pPr>
                          <w:framePr w:hSpace="180" w:wrap="around" w:vAnchor="page" w:hAnchor="page" w:x="1" w:y="1"/>
                          <w:shd w:val="clear" w:color="auto" w:fill="FFFFFF"/>
                          <w:spacing w:after="0" w:line="240" w:lineRule="auto"/>
                          <w:ind w:firstLine="340"/>
                          <w:jc w:val="right"/>
                          <w:rPr>
                            <w:rFonts w:ascii="GHEA Grapalat" w:hAnsi="GHEA Grapalat"/>
                            <w:sz w:val="24"/>
                            <w:szCs w:val="24"/>
                            <w:lang w:val="hy-AM" w:eastAsia="ru-RU"/>
                          </w:rPr>
                        </w:pPr>
                        <w:r w:rsidRPr="00B3611B"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val="hy-AM" w:eastAsia="ru-RU"/>
                          </w:rPr>
                          <w:t> </w:t>
                        </w:r>
                      </w:p>
                    </w:tc>
                  </w:tr>
                </w:tbl>
                <w:p w:rsidR="00834268" w:rsidRPr="00B3611B" w:rsidRDefault="00834268" w:rsidP="00834268">
                  <w:pPr>
                    <w:framePr w:hSpace="180" w:wrap="around" w:vAnchor="page" w:hAnchor="page" w:x="1" w:y="1"/>
                    <w:spacing w:after="0" w:line="240" w:lineRule="auto"/>
                    <w:rPr>
                      <w:rFonts w:ascii="GHEA Grapalat" w:hAnsi="GHEA Grapalat"/>
                      <w:sz w:val="24"/>
                      <w:szCs w:val="24"/>
                      <w:lang w:val="hy-AM" w:eastAsia="ru-RU"/>
                    </w:rPr>
                  </w:pPr>
                </w:p>
              </w:tc>
            </w:tr>
          </w:tbl>
          <w:p w:rsidR="00834268" w:rsidRPr="00B3611B" w:rsidRDefault="00834268" w:rsidP="00834268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 w:eastAsia="ru-RU"/>
              </w:rPr>
            </w:pPr>
          </w:p>
        </w:tc>
      </w:tr>
    </w:tbl>
    <w:p w:rsidR="00834268" w:rsidRPr="00B3611B" w:rsidRDefault="00834268" w:rsidP="00834268">
      <w:pPr>
        <w:rPr>
          <w:rFonts w:ascii="GHEA Grapalat" w:hAnsi="GHEA Grapalat"/>
          <w:sz w:val="24"/>
          <w:szCs w:val="24"/>
          <w:lang w:val="hy-AM"/>
        </w:rPr>
      </w:pPr>
    </w:p>
    <w:p w:rsidR="00834268" w:rsidRPr="00B3611B" w:rsidRDefault="00834268" w:rsidP="00834268">
      <w:pPr>
        <w:rPr>
          <w:rFonts w:ascii="GHEA Grapalat" w:hAnsi="GHEA Grapalat"/>
          <w:sz w:val="24"/>
          <w:szCs w:val="24"/>
          <w:lang w:val="hy-AM"/>
        </w:rPr>
      </w:pPr>
    </w:p>
    <w:p w:rsidR="00834268" w:rsidRPr="00B3611B" w:rsidRDefault="00834268" w:rsidP="00834268">
      <w:pPr>
        <w:rPr>
          <w:rFonts w:ascii="GHEA Grapalat" w:hAnsi="GHEA Grapalat"/>
          <w:sz w:val="24"/>
          <w:szCs w:val="24"/>
          <w:lang w:val="hy-AM"/>
        </w:rPr>
      </w:pPr>
    </w:p>
    <w:p w:rsidR="00834268" w:rsidRPr="00B3611B" w:rsidRDefault="00834268" w:rsidP="00834268">
      <w:pPr>
        <w:tabs>
          <w:tab w:val="left" w:pos="1250"/>
        </w:tabs>
        <w:rPr>
          <w:rFonts w:ascii="GHEA Grapalat" w:hAnsi="GHEA Grapalat"/>
          <w:sz w:val="24"/>
          <w:szCs w:val="24"/>
          <w:lang w:val="hy-AM"/>
        </w:rPr>
      </w:pPr>
      <w:r w:rsidRPr="00B3611B">
        <w:rPr>
          <w:rFonts w:ascii="GHEA Grapalat" w:hAnsi="GHEA Grapalat" w:cs="Sylfaen"/>
          <w:b/>
          <w:bCs/>
          <w:color w:val="000000"/>
          <w:sz w:val="24"/>
          <w:szCs w:val="24"/>
          <w:lang w:val="hy-AM" w:eastAsia="ru-RU"/>
        </w:rPr>
        <w:t>Հայաստանի</w:t>
      </w:r>
      <w:r w:rsidRPr="00B3611B">
        <w:rPr>
          <w:rFonts w:ascii="GHEA Grapalat" w:hAnsi="GHEA Grapalat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3611B">
        <w:rPr>
          <w:rFonts w:ascii="GHEA Grapalat" w:hAnsi="GHEA Grapalat" w:cs="Sylfaen"/>
          <w:b/>
          <w:bCs/>
          <w:color w:val="000000"/>
          <w:sz w:val="24"/>
          <w:szCs w:val="24"/>
          <w:lang w:val="hy-AM" w:eastAsia="ru-RU"/>
        </w:rPr>
        <w:t>Հանրապետության</w:t>
      </w:r>
      <w:r w:rsidRPr="00B3611B">
        <w:rPr>
          <w:rFonts w:ascii="GHEA Grapalat" w:hAnsi="GHEA Grapalat"/>
          <w:b/>
          <w:bCs/>
          <w:color w:val="000000"/>
          <w:sz w:val="24"/>
          <w:szCs w:val="24"/>
          <w:lang w:val="hy-AM" w:eastAsia="ru-RU"/>
        </w:rPr>
        <w:br/>
      </w:r>
      <w:r w:rsidRPr="00B3611B">
        <w:rPr>
          <w:rFonts w:ascii="GHEA Grapalat" w:hAnsi="GHEA Grapalat" w:cs="Sylfaen"/>
          <w:b/>
          <w:bCs/>
          <w:color w:val="000000"/>
          <w:sz w:val="24"/>
          <w:szCs w:val="24"/>
          <w:lang w:val="hy-AM" w:eastAsia="ru-RU"/>
        </w:rPr>
        <w:t>կառավարության</w:t>
      </w:r>
      <w:r w:rsidRPr="00B3611B">
        <w:rPr>
          <w:rFonts w:ascii="GHEA Grapalat" w:hAnsi="GHEA Grapalat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B3611B">
        <w:rPr>
          <w:rFonts w:ascii="GHEA Grapalat" w:hAnsi="GHEA Grapalat" w:cs="Sylfaen"/>
          <w:b/>
          <w:bCs/>
          <w:color w:val="000000"/>
          <w:sz w:val="24"/>
          <w:szCs w:val="24"/>
          <w:lang w:val="hy-AM" w:eastAsia="ru-RU"/>
        </w:rPr>
        <w:t>աշխատակազմի</w:t>
      </w:r>
      <w:r w:rsidRPr="00B3611B">
        <w:rPr>
          <w:rFonts w:ascii="GHEA Grapalat" w:hAnsi="GHEA Grapalat"/>
          <w:b/>
          <w:bCs/>
          <w:color w:val="000000"/>
          <w:sz w:val="24"/>
          <w:szCs w:val="24"/>
          <w:lang w:val="hy-AM" w:eastAsia="ru-RU"/>
        </w:rPr>
        <w:br/>
      </w:r>
      <w:r w:rsidRPr="00B3611B">
        <w:rPr>
          <w:rFonts w:ascii="GHEA Grapalat" w:hAnsi="GHEA Grapalat" w:cs="Sylfaen"/>
          <w:b/>
          <w:bCs/>
          <w:color w:val="000000"/>
          <w:sz w:val="24"/>
          <w:szCs w:val="24"/>
          <w:lang w:val="hy-AM" w:eastAsia="ru-RU"/>
        </w:rPr>
        <w:t>ղեկավար</w:t>
      </w:r>
      <w:r w:rsidRPr="00B3611B">
        <w:rPr>
          <w:rFonts w:ascii="GHEA Grapalat" w:hAnsi="GHEA Grapalat"/>
          <w:b/>
          <w:bCs/>
          <w:color w:val="000000"/>
          <w:sz w:val="24"/>
          <w:szCs w:val="24"/>
          <w:lang w:val="hy-AM" w:eastAsia="ru-RU"/>
        </w:rPr>
        <w:t>-</w:t>
      </w:r>
      <w:r w:rsidRPr="00B3611B">
        <w:rPr>
          <w:rFonts w:ascii="GHEA Grapalat" w:hAnsi="GHEA Grapalat" w:cs="Sylfaen"/>
          <w:b/>
          <w:bCs/>
          <w:color w:val="000000"/>
          <w:sz w:val="24"/>
          <w:szCs w:val="24"/>
          <w:lang w:val="hy-AM" w:eastAsia="ru-RU"/>
        </w:rPr>
        <w:t xml:space="preserve">նախարար                                 </w:t>
      </w:r>
      <w:r w:rsidR="00B3611B">
        <w:rPr>
          <w:rFonts w:ascii="GHEA Grapalat" w:hAnsi="GHEA Grapalat" w:cs="Sylfaen"/>
          <w:b/>
          <w:bCs/>
          <w:color w:val="000000"/>
          <w:sz w:val="24"/>
          <w:szCs w:val="24"/>
          <w:lang w:val="hy-AM" w:eastAsia="ru-RU"/>
        </w:rPr>
        <w:t xml:space="preserve">                           </w:t>
      </w:r>
      <w:r w:rsidRPr="00B3611B">
        <w:rPr>
          <w:rFonts w:ascii="GHEA Grapalat" w:hAnsi="GHEA Grapalat" w:cs="Sylfaen"/>
          <w:b/>
          <w:bCs/>
          <w:color w:val="000000"/>
          <w:sz w:val="24"/>
          <w:szCs w:val="24"/>
          <w:lang w:val="hy-AM" w:eastAsia="ru-RU"/>
        </w:rPr>
        <w:t xml:space="preserve">         Դ</w:t>
      </w:r>
      <w:r w:rsidRPr="00B3611B">
        <w:rPr>
          <w:rFonts w:ascii="GHEA Grapalat" w:hAnsi="GHEA Grapalat"/>
          <w:b/>
          <w:bCs/>
          <w:color w:val="000000"/>
          <w:sz w:val="24"/>
          <w:szCs w:val="24"/>
          <w:lang w:val="hy-AM" w:eastAsia="ru-RU"/>
        </w:rPr>
        <w:t xml:space="preserve">. </w:t>
      </w:r>
      <w:r w:rsidRPr="00B3611B">
        <w:rPr>
          <w:rFonts w:ascii="GHEA Grapalat" w:hAnsi="GHEA Grapalat" w:cs="Sylfaen"/>
          <w:b/>
          <w:bCs/>
          <w:color w:val="000000"/>
          <w:sz w:val="24"/>
          <w:szCs w:val="24"/>
          <w:lang w:val="hy-AM" w:eastAsia="ru-RU"/>
        </w:rPr>
        <w:t>Հարությունյան</w:t>
      </w:r>
    </w:p>
    <w:p w:rsidR="00771370" w:rsidRPr="00B3611B" w:rsidRDefault="00771370">
      <w:pPr>
        <w:rPr>
          <w:rFonts w:ascii="GHEA Grapalat" w:hAnsi="GHEA Grapalat"/>
          <w:sz w:val="24"/>
          <w:szCs w:val="24"/>
          <w:lang w:val="hy-AM"/>
        </w:rPr>
      </w:pPr>
    </w:p>
    <w:sectPr w:rsidR="00771370" w:rsidRPr="00B3611B" w:rsidSect="00942CEB">
      <w:pgSz w:w="11906" w:h="16838"/>
      <w:pgMar w:top="426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4"/>
    <w:multiLevelType w:val="multilevel"/>
    <w:tmpl w:val="00000014"/>
    <w:name w:val="WW8Num20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">
    <w:nsid w:val="00000017"/>
    <w:multiLevelType w:val="singleLevel"/>
    <w:tmpl w:val="81CACA72"/>
    <w:name w:val="WW8Num23"/>
    <w:lvl w:ilvl="0">
      <w:start w:val="1"/>
      <w:numFmt w:val="none"/>
      <w:lvlText w:val="(ա)"/>
      <w:lvlJc w:val="left"/>
      <w:pPr>
        <w:tabs>
          <w:tab w:val="num" w:pos="1440"/>
        </w:tabs>
        <w:ind w:left="1080" w:hanging="360"/>
      </w:pPr>
      <w:rPr>
        <w:rFonts w:ascii="Arial" w:hAnsi="Arial" w:cs="Times New Roman" w:hint="default"/>
        <w:b/>
        <w:i w:val="0"/>
        <w:sz w:val="24"/>
      </w:rPr>
    </w:lvl>
  </w:abstractNum>
  <w:abstractNum w:abstractNumId="2">
    <w:nsid w:val="06D70CE5"/>
    <w:multiLevelType w:val="multilevel"/>
    <w:tmpl w:val="079A107E"/>
    <w:lvl w:ilvl="0">
      <w:start w:val="3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  <w:color w:val="4F81BD"/>
        <w:sz w:val="24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cs="Times New Roman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4F81BD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4F81BD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4F81BD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4F81BD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4F81BD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4F81BD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4F81BD"/>
        <w:sz w:val="24"/>
      </w:rPr>
    </w:lvl>
  </w:abstractNum>
  <w:abstractNum w:abstractNumId="3">
    <w:nsid w:val="0ADA1110"/>
    <w:multiLevelType w:val="multilevel"/>
    <w:tmpl w:val="9288CDFE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Sylfaen" w:hAnsi="Sylfaen" w:cs="Sylfaen"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ascii="Sylfaen" w:hAnsi="Sylfaen" w:cs="Sylfaen" w:hint="default"/>
        <w:sz w:val="26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ascii="Sylfaen" w:hAnsi="Sylfaen" w:cs="Sylfaen" w:hint="default"/>
        <w:sz w:val="26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ascii="Sylfaen" w:hAnsi="Sylfaen" w:cs="Sylfaen" w:hint="default"/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440"/>
      </w:pPr>
      <w:rPr>
        <w:rFonts w:ascii="Sylfaen" w:hAnsi="Sylfaen" w:cs="Sylfaen" w:hint="default"/>
        <w:sz w:val="26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ascii="Sylfaen" w:hAnsi="Sylfaen" w:cs="Sylfaen" w:hint="default"/>
        <w:sz w:val="26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ascii="Sylfaen" w:hAnsi="Sylfaen" w:cs="Sylfaen" w:hint="default"/>
        <w:sz w:val="26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420" w:hanging="2160"/>
      </w:pPr>
      <w:rPr>
        <w:rFonts w:ascii="Sylfaen" w:hAnsi="Sylfaen" w:cs="Sylfaen" w:hint="default"/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ascii="Sylfaen" w:hAnsi="Sylfaen" w:cs="Sylfaen" w:hint="default"/>
        <w:sz w:val="26"/>
      </w:rPr>
    </w:lvl>
  </w:abstractNum>
  <w:abstractNum w:abstractNumId="4">
    <w:nsid w:val="33034351"/>
    <w:multiLevelType w:val="multilevel"/>
    <w:tmpl w:val="C9344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420" w:hanging="420"/>
      </w:pPr>
      <w:rPr>
        <w:rFonts w:ascii="Sylfaen" w:eastAsia="Times New Roman" w:hAnsi="Sylfaen" w:cs="Times New Roman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42B97CE9"/>
    <w:multiLevelType w:val="multilevel"/>
    <w:tmpl w:val="8EC82BB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1116" w:hanging="576"/>
      </w:pPr>
      <w:rPr>
        <w:rFonts w:cs="Times New Roman"/>
        <w:b/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>
    <w:nsid w:val="4326549A"/>
    <w:multiLevelType w:val="hybridMultilevel"/>
    <w:tmpl w:val="BE5A001C"/>
    <w:name w:val="WW8Num232"/>
    <w:lvl w:ilvl="0" w:tplc="08DE75C4">
      <w:start w:val="1"/>
      <w:numFmt w:val="none"/>
      <w:lvlText w:val="(բ)"/>
      <w:lvlJc w:val="left"/>
      <w:pPr>
        <w:tabs>
          <w:tab w:val="num" w:pos="1440"/>
        </w:tabs>
        <w:ind w:left="1080" w:hanging="360"/>
      </w:pPr>
      <w:rPr>
        <w:rFonts w:ascii="Arial" w:hAnsi="Arial" w:cs="Times New Roman"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36E1CD4"/>
    <w:multiLevelType w:val="multilevel"/>
    <w:tmpl w:val="4330FF02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5F4B04EC"/>
    <w:multiLevelType w:val="hybridMultilevel"/>
    <w:tmpl w:val="7DDE0AB6"/>
    <w:lvl w:ilvl="0" w:tplc="424E0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834268"/>
    <w:rsid w:val="001174EC"/>
    <w:rsid w:val="00587784"/>
    <w:rsid w:val="006C3595"/>
    <w:rsid w:val="00747793"/>
    <w:rsid w:val="00751877"/>
    <w:rsid w:val="00771370"/>
    <w:rsid w:val="00834268"/>
    <w:rsid w:val="00B24A14"/>
    <w:rsid w:val="00B3611B"/>
    <w:rsid w:val="00C24358"/>
    <w:rsid w:val="00E87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268"/>
    <w:rPr>
      <w:rFonts w:ascii="Calibri" w:eastAsia="Calibri" w:hAnsi="Calibri" w:cs="Times New Roman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834268"/>
    <w:pPr>
      <w:numPr>
        <w:numId w:val="3"/>
      </w:numPr>
      <w:suppressAutoHyphens/>
      <w:autoSpaceDE w:val="0"/>
      <w:spacing w:before="240" w:after="0" w:line="240" w:lineRule="auto"/>
      <w:outlineLvl w:val="0"/>
    </w:pPr>
    <w:rPr>
      <w:rFonts w:ascii="Univers (WN)" w:eastAsia="Times New Roman" w:hAnsi="Univers (WN)"/>
      <w:b/>
      <w:bCs/>
      <w:sz w:val="20"/>
      <w:szCs w:val="24"/>
      <w:u w:val="single"/>
      <w:lang w:val="en-US"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34268"/>
    <w:pPr>
      <w:keepNext/>
      <w:keepLines/>
      <w:numPr>
        <w:ilvl w:val="1"/>
        <w:numId w:val="3"/>
      </w:numPr>
      <w:suppressAutoHyphens/>
      <w:autoSpaceDE w:val="0"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val="en-US" w:eastAsia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34268"/>
    <w:pPr>
      <w:keepNext/>
      <w:keepLines/>
      <w:numPr>
        <w:ilvl w:val="2"/>
        <w:numId w:val="3"/>
      </w:numPr>
      <w:suppressAutoHyphens/>
      <w:autoSpaceDE w:val="0"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0"/>
      <w:szCs w:val="24"/>
      <w:lang w:val="en-US" w:eastAsia="ar-S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34268"/>
    <w:pPr>
      <w:keepNext/>
      <w:keepLines/>
      <w:numPr>
        <w:ilvl w:val="3"/>
        <w:numId w:val="3"/>
      </w:numPr>
      <w:suppressAutoHyphens/>
      <w:autoSpaceDE w:val="0"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0"/>
      <w:szCs w:val="24"/>
      <w:lang w:val="en-US" w:eastAsia="ar-S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34268"/>
    <w:pPr>
      <w:keepNext/>
      <w:keepLines/>
      <w:numPr>
        <w:ilvl w:val="4"/>
        <w:numId w:val="3"/>
      </w:numPr>
      <w:suppressAutoHyphens/>
      <w:autoSpaceDE w:val="0"/>
      <w:spacing w:before="200" w:after="0" w:line="240" w:lineRule="auto"/>
      <w:outlineLvl w:val="4"/>
    </w:pPr>
    <w:rPr>
      <w:rFonts w:ascii="Cambria" w:eastAsia="Times New Roman" w:hAnsi="Cambria"/>
      <w:color w:val="243F60"/>
      <w:sz w:val="20"/>
      <w:szCs w:val="24"/>
      <w:lang w:val="en-US" w:eastAsia="ar-S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34268"/>
    <w:pPr>
      <w:keepNext/>
      <w:keepLines/>
      <w:numPr>
        <w:ilvl w:val="5"/>
        <w:numId w:val="3"/>
      </w:numPr>
      <w:suppressAutoHyphens/>
      <w:autoSpaceDE w:val="0"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0"/>
      <w:szCs w:val="24"/>
      <w:lang w:val="en-US" w:eastAsia="ar-S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34268"/>
    <w:pPr>
      <w:keepNext/>
      <w:keepLines/>
      <w:numPr>
        <w:ilvl w:val="6"/>
        <w:numId w:val="3"/>
      </w:numPr>
      <w:suppressAutoHyphens/>
      <w:autoSpaceDE w:val="0"/>
      <w:spacing w:before="200" w:after="0" w:line="240" w:lineRule="auto"/>
      <w:outlineLvl w:val="6"/>
    </w:pPr>
    <w:rPr>
      <w:rFonts w:ascii="Cambria" w:eastAsia="Times New Roman" w:hAnsi="Cambria"/>
      <w:i/>
      <w:iCs/>
      <w:color w:val="404040"/>
      <w:sz w:val="20"/>
      <w:szCs w:val="24"/>
      <w:lang w:val="en-US" w:eastAsia="ar-S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34268"/>
    <w:pPr>
      <w:keepNext/>
      <w:keepLines/>
      <w:numPr>
        <w:ilvl w:val="7"/>
        <w:numId w:val="3"/>
      </w:numPr>
      <w:suppressAutoHyphens/>
      <w:autoSpaceDE w:val="0"/>
      <w:spacing w:before="200" w:after="0" w:line="240" w:lineRule="auto"/>
      <w:outlineLvl w:val="7"/>
    </w:pPr>
    <w:rPr>
      <w:rFonts w:ascii="Cambria" w:eastAsia="Times New Roman" w:hAnsi="Cambria"/>
      <w:color w:val="404040"/>
      <w:sz w:val="20"/>
      <w:szCs w:val="20"/>
      <w:lang w:val="en-US" w:eastAsia="ar-SA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34268"/>
    <w:pPr>
      <w:keepNext/>
      <w:keepLines/>
      <w:numPr>
        <w:ilvl w:val="8"/>
        <w:numId w:val="3"/>
      </w:numPr>
      <w:suppressAutoHyphens/>
      <w:autoSpaceDE w:val="0"/>
      <w:spacing w:before="200" w:after="0" w:line="240" w:lineRule="auto"/>
      <w:outlineLvl w:val="8"/>
    </w:pPr>
    <w:rPr>
      <w:rFonts w:ascii="Cambria" w:eastAsia="Times New Roman" w:hAnsi="Cambria"/>
      <w:i/>
      <w:iCs/>
      <w:color w:val="404040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34268"/>
    <w:rPr>
      <w:rFonts w:ascii="Univers (WN)" w:eastAsia="Times New Roman" w:hAnsi="Univers (WN)" w:cs="Times New Roman"/>
      <w:b/>
      <w:bCs/>
      <w:sz w:val="20"/>
      <w:szCs w:val="24"/>
      <w:u w:val="single"/>
      <w:lang w:val="en-US" w:eastAsia="ar-SA"/>
    </w:rPr>
  </w:style>
  <w:style w:type="character" w:customStyle="1" w:styleId="Heading2Char">
    <w:name w:val="Heading 2 Char"/>
    <w:basedOn w:val="DefaultParagraphFont"/>
    <w:link w:val="Heading2"/>
    <w:uiPriority w:val="99"/>
    <w:rsid w:val="00834268"/>
    <w:rPr>
      <w:rFonts w:ascii="Cambria" w:eastAsia="Times New Roman" w:hAnsi="Cambria" w:cs="Times New Roman"/>
      <w:b/>
      <w:bCs/>
      <w:color w:val="4F81BD"/>
      <w:sz w:val="26"/>
      <w:szCs w:val="26"/>
      <w:lang w:val="en-US" w:eastAsia="ar-SA"/>
    </w:rPr>
  </w:style>
  <w:style w:type="character" w:customStyle="1" w:styleId="Heading3Char">
    <w:name w:val="Heading 3 Char"/>
    <w:basedOn w:val="DefaultParagraphFont"/>
    <w:link w:val="Heading3"/>
    <w:uiPriority w:val="99"/>
    <w:rsid w:val="00834268"/>
    <w:rPr>
      <w:rFonts w:ascii="Cambria" w:eastAsia="Times New Roman" w:hAnsi="Cambria" w:cs="Times New Roman"/>
      <w:b/>
      <w:bCs/>
      <w:color w:val="4F81BD"/>
      <w:sz w:val="20"/>
      <w:szCs w:val="24"/>
      <w:lang w:val="en-US" w:eastAsia="ar-SA"/>
    </w:rPr>
  </w:style>
  <w:style w:type="character" w:customStyle="1" w:styleId="Heading4Char">
    <w:name w:val="Heading 4 Char"/>
    <w:basedOn w:val="DefaultParagraphFont"/>
    <w:link w:val="Heading4"/>
    <w:uiPriority w:val="99"/>
    <w:rsid w:val="00834268"/>
    <w:rPr>
      <w:rFonts w:ascii="Cambria" w:eastAsia="Times New Roman" w:hAnsi="Cambria" w:cs="Times New Roman"/>
      <w:b/>
      <w:bCs/>
      <w:i/>
      <w:iCs/>
      <w:color w:val="4F81BD"/>
      <w:sz w:val="20"/>
      <w:szCs w:val="24"/>
      <w:lang w:val="en-US" w:eastAsia="ar-SA"/>
    </w:rPr>
  </w:style>
  <w:style w:type="character" w:customStyle="1" w:styleId="Heading5Char">
    <w:name w:val="Heading 5 Char"/>
    <w:basedOn w:val="DefaultParagraphFont"/>
    <w:link w:val="Heading5"/>
    <w:uiPriority w:val="99"/>
    <w:rsid w:val="00834268"/>
    <w:rPr>
      <w:rFonts w:ascii="Cambria" w:eastAsia="Times New Roman" w:hAnsi="Cambria" w:cs="Times New Roman"/>
      <w:color w:val="243F60"/>
      <w:sz w:val="20"/>
      <w:szCs w:val="24"/>
      <w:lang w:val="en-US" w:eastAsia="ar-SA"/>
    </w:rPr>
  </w:style>
  <w:style w:type="character" w:customStyle="1" w:styleId="Heading6Char">
    <w:name w:val="Heading 6 Char"/>
    <w:basedOn w:val="DefaultParagraphFont"/>
    <w:link w:val="Heading6"/>
    <w:uiPriority w:val="99"/>
    <w:rsid w:val="00834268"/>
    <w:rPr>
      <w:rFonts w:ascii="Cambria" w:eastAsia="Times New Roman" w:hAnsi="Cambria" w:cs="Times New Roman"/>
      <w:i/>
      <w:iCs/>
      <w:color w:val="243F60"/>
      <w:sz w:val="20"/>
      <w:szCs w:val="24"/>
      <w:lang w:val="en-US" w:eastAsia="ar-SA"/>
    </w:rPr>
  </w:style>
  <w:style w:type="character" w:customStyle="1" w:styleId="Heading7Char">
    <w:name w:val="Heading 7 Char"/>
    <w:basedOn w:val="DefaultParagraphFont"/>
    <w:link w:val="Heading7"/>
    <w:uiPriority w:val="99"/>
    <w:rsid w:val="00834268"/>
    <w:rPr>
      <w:rFonts w:ascii="Cambria" w:eastAsia="Times New Roman" w:hAnsi="Cambria" w:cs="Times New Roman"/>
      <w:i/>
      <w:iCs/>
      <w:color w:val="404040"/>
      <w:sz w:val="20"/>
      <w:szCs w:val="24"/>
      <w:lang w:val="en-US" w:eastAsia="ar-SA"/>
    </w:rPr>
  </w:style>
  <w:style w:type="character" w:customStyle="1" w:styleId="Heading8Char">
    <w:name w:val="Heading 8 Char"/>
    <w:basedOn w:val="DefaultParagraphFont"/>
    <w:link w:val="Heading8"/>
    <w:uiPriority w:val="99"/>
    <w:rsid w:val="00834268"/>
    <w:rPr>
      <w:rFonts w:ascii="Cambria" w:eastAsia="Times New Roman" w:hAnsi="Cambria" w:cs="Times New Roman"/>
      <w:color w:val="404040"/>
      <w:sz w:val="20"/>
      <w:szCs w:val="20"/>
      <w:lang w:val="en-US" w:eastAsia="ar-SA"/>
    </w:rPr>
  </w:style>
  <w:style w:type="character" w:customStyle="1" w:styleId="Heading9Char">
    <w:name w:val="Heading 9 Char"/>
    <w:basedOn w:val="DefaultParagraphFont"/>
    <w:link w:val="Heading9"/>
    <w:uiPriority w:val="99"/>
    <w:rsid w:val="00834268"/>
    <w:rPr>
      <w:rFonts w:ascii="Cambria" w:eastAsia="Times New Roman" w:hAnsi="Cambria" w:cs="Times New Roman"/>
      <w:i/>
      <w:iCs/>
      <w:color w:val="404040"/>
      <w:sz w:val="20"/>
      <w:szCs w:val="20"/>
      <w:lang w:val="en-US" w:eastAsia="ar-SA"/>
    </w:rPr>
  </w:style>
  <w:style w:type="character" w:styleId="Hyperlink">
    <w:name w:val="Hyperlink"/>
    <w:uiPriority w:val="99"/>
    <w:semiHidden/>
    <w:rsid w:val="0083426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834268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834268"/>
    <w:pPr>
      <w:tabs>
        <w:tab w:val="left" w:pos="720"/>
      </w:tabs>
      <w:suppressAutoHyphens/>
      <w:autoSpaceDE w:val="0"/>
      <w:spacing w:after="0" w:line="240" w:lineRule="auto"/>
    </w:pPr>
    <w:rPr>
      <w:rFonts w:ascii="CG Times (WN)" w:eastAsia="Times New Roman" w:hAnsi="CG Times (WN)" w:cs="CG Times (WN)"/>
      <w:b/>
      <w:bCs/>
      <w:i/>
      <w:iCs/>
      <w:sz w:val="20"/>
      <w:szCs w:val="20"/>
      <w:lang w:val="en-US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834268"/>
    <w:rPr>
      <w:rFonts w:ascii="CG Times (WN)" w:eastAsia="Times New Roman" w:hAnsi="CG Times (WN)" w:cs="CG Times (WN)"/>
      <w:b/>
      <w:bCs/>
      <w:i/>
      <w:iCs/>
      <w:sz w:val="20"/>
      <w:szCs w:val="20"/>
      <w:lang w:val="en-US" w:eastAsia="ar-SA"/>
    </w:rPr>
  </w:style>
  <w:style w:type="paragraph" w:styleId="BodyText2">
    <w:name w:val="Body Text 2"/>
    <w:basedOn w:val="Normal"/>
    <w:link w:val="BodyText2Char"/>
    <w:uiPriority w:val="99"/>
    <w:rsid w:val="00834268"/>
    <w:pPr>
      <w:tabs>
        <w:tab w:val="left" w:pos="720"/>
        <w:tab w:val="left" w:pos="1260"/>
      </w:tabs>
      <w:suppressAutoHyphens/>
      <w:autoSpaceDE w:val="0"/>
      <w:spacing w:after="0" w:line="240" w:lineRule="exact"/>
      <w:jc w:val="both"/>
    </w:pPr>
    <w:rPr>
      <w:rFonts w:ascii="Arial" w:eastAsia="Times New Roman" w:hAnsi="Arial" w:cs="Arial"/>
      <w:b/>
      <w:bCs/>
      <w:i/>
      <w:iCs/>
      <w:sz w:val="20"/>
      <w:szCs w:val="24"/>
      <w:lang w:val="en-US" w:eastAsia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834268"/>
    <w:rPr>
      <w:rFonts w:ascii="Arial" w:eastAsia="Times New Roman" w:hAnsi="Arial" w:cs="Arial"/>
      <w:b/>
      <w:bCs/>
      <w:i/>
      <w:iCs/>
      <w:sz w:val="20"/>
      <w:szCs w:val="24"/>
      <w:lang w:val="en-US" w:eastAsia="ar-SA"/>
    </w:rPr>
  </w:style>
  <w:style w:type="paragraph" w:styleId="HTMLPreformatted">
    <w:name w:val="HTML Preformatted"/>
    <w:basedOn w:val="Normal"/>
    <w:link w:val="HTMLPreformattedChar"/>
    <w:uiPriority w:val="99"/>
    <w:rsid w:val="008342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4268"/>
    <w:rPr>
      <w:rFonts w:ascii="Arial Unicode MS" w:eastAsia="Arial Unicode MS" w:hAnsi="Arial Unicode MS" w:cs="Arial Unicode MS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2e2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BE5D88-E495-441A-8EEA-0F4580832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3899</Words>
  <Characters>22225</Characters>
  <Application>Microsoft Office Word</Application>
  <DocSecurity>0</DocSecurity>
  <Lines>185</Lines>
  <Paragraphs>52</Paragraphs>
  <ScaleCrop>false</ScaleCrop>
  <Company/>
  <LinksUpToDate>false</LinksUpToDate>
  <CharactersWithSpaces>26072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5</cp:revision>
  <dcterms:created xsi:type="dcterms:W3CDTF">2015-06-23T05:13:00Z</dcterms:created>
  <dcterms:modified xsi:type="dcterms:W3CDTF">2015-06-23T05:33:00Z</dcterms:modified>
</cp:coreProperties>
</file>