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19" w:rsidRDefault="00B95E37" w:rsidP="00B95E37">
      <w:pPr>
        <w:pStyle w:val="Header"/>
        <w:tabs>
          <w:tab w:val="clear" w:pos="4677"/>
          <w:tab w:val="clear" w:pos="9355"/>
          <w:tab w:val="left" w:pos="3960"/>
        </w:tabs>
        <w:ind w:left="600" w:firstLine="120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pt-BR"/>
        </w:rPr>
        <w:tab/>
      </w:r>
    </w:p>
    <w:p w:rsidR="0053612F" w:rsidRPr="00513E36" w:rsidRDefault="0053612F" w:rsidP="0053612F">
      <w:pPr>
        <w:jc w:val="right"/>
        <w:rPr>
          <w:rFonts w:ascii="GHEA Grapalat" w:hAnsi="GHEA Grapalat"/>
          <w:b/>
          <w:sz w:val="24"/>
          <w:szCs w:val="24"/>
          <w:u w:val="single"/>
          <w:lang w:val="pt-BR"/>
        </w:rPr>
      </w:pPr>
      <w:r w:rsidRPr="00513E36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53612F" w:rsidRPr="00513E36" w:rsidRDefault="0053612F" w:rsidP="0053612F">
      <w:pPr>
        <w:jc w:val="right"/>
        <w:rPr>
          <w:rFonts w:ascii="GHEA Grapalat" w:hAnsi="GHEA Grapalat"/>
          <w:b/>
          <w:sz w:val="24"/>
          <w:szCs w:val="24"/>
          <w:lang w:val="pt-BR"/>
        </w:rPr>
      </w:pPr>
    </w:p>
    <w:p w:rsidR="0053612F" w:rsidRPr="00513E36" w:rsidRDefault="0053612F" w:rsidP="0053612F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513E36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5361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13E36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5361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13E36">
        <w:rPr>
          <w:rFonts w:ascii="GHEA Grapalat" w:hAnsi="GHEA Grapalat"/>
          <w:b/>
          <w:sz w:val="24"/>
          <w:szCs w:val="24"/>
          <w:lang w:val="hy-AM"/>
        </w:rPr>
        <w:t>ԿԱՌԱՎԱՐՈՒԹՅՈՒՆ</w:t>
      </w:r>
    </w:p>
    <w:p w:rsidR="0053612F" w:rsidRPr="00513E36" w:rsidRDefault="0053612F" w:rsidP="0053612F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53612F" w:rsidRPr="00513E36" w:rsidRDefault="0053612F" w:rsidP="0053612F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53612F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53612F" w:rsidRPr="00513E36" w:rsidRDefault="0053612F" w:rsidP="0053612F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53612F" w:rsidRPr="00513E36" w:rsidRDefault="0053612F" w:rsidP="0053612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3612F">
        <w:rPr>
          <w:rFonts w:ascii="GHEA Grapalat" w:hAnsi="GHEA Grapalat"/>
          <w:b/>
          <w:sz w:val="24"/>
          <w:szCs w:val="24"/>
          <w:lang w:val="hy-AM"/>
        </w:rPr>
        <w:t>՛՛</w:t>
      </w:r>
      <w:r w:rsidRPr="00513E36">
        <w:rPr>
          <w:rFonts w:ascii="GHEA Grapalat" w:hAnsi="GHEA Grapalat"/>
          <w:b/>
          <w:sz w:val="24"/>
          <w:szCs w:val="24"/>
          <w:lang w:val="pt-BR"/>
        </w:rPr>
        <w:t>......</w:t>
      </w:r>
      <w:r w:rsidRPr="0053612F">
        <w:rPr>
          <w:rFonts w:ascii="GHEA Grapalat" w:hAnsi="GHEA Grapalat"/>
          <w:b/>
          <w:sz w:val="24"/>
          <w:szCs w:val="24"/>
          <w:lang w:val="hy-AM"/>
        </w:rPr>
        <w:t>՛՛</w:t>
      </w:r>
      <w:r w:rsidRPr="00513E36">
        <w:rPr>
          <w:rFonts w:ascii="GHEA Grapalat" w:hAnsi="GHEA Grapalat"/>
          <w:b/>
          <w:sz w:val="24"/>
          <w:szCs w:val="24"/>
          <w:lang w:val="pt-BR"/>
        </w:rPr>
        <w:t xml:space="preserve"> .....................201</w:t>
      </w:r>
      <w:r w:rsidRPr="00513E36">
        <w:rPr>
          <w:rFonts w:ascii="GHEA Grapalat" w:hAnsi="GHEA Grapalat"/>
          <w:b/>
          <w:sz w:val="24"/>
          <w:szCs w:val="24"/>
          <w:lang w:val="hy-AM"/>
        </w:rPr>
        <w:t>9</w:t>
      </w:r>
      <w:r w:rsidRPr="00513E36">
        <w:rPr>
          <w:rFonts w:ascii="GHEA Grapalat" w:hAnsi="GHEA Grapalat"/>
          <w:b/>
          <w:sz w:val="24"/>
          <w:szCs w:val="24"/>
        </w:rPr>
        <w:t>թ</w:t>
      </w:r>
      <w:r w:rsidRPr="00513E36">
        <w:rPr>
          <w:rFonts w:ascii="GHEA Grapalat" w:hAnsi="GHEA Grapalat"/>
          <w:b/>
          <w:sz w:val="24"/>
          <w:szCs w:val="24"/>
          <w:lang w:val="pt-BR"/>
        </w:rPr>
        <w:t>.    N............Ա</w:t>
      </w:r>
    </w:p>
    <w:p w:rsidR="0053612F" w:rsidRPr="00513E36" w:rsidRDefault="0053612F" w:rsidP="0053612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3612F" w:rsidRPr="00513E36" w:rsidRDefault="0053612F" w:rsidP="0053612F">
      <w:pPr>
        <w:spacing w:line="276" w:lineRule="auto"/>
        <w:ind w:right="3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513E36">
        <w:rPr>
          <w:rFonts w:ascii="GHEA Grapalat" w:hAnsi="GHEA Grapalat"/>
          <w:b/>
          <w:sz w:val="24"/>
          <w:szCs w:val="24"/>
          <w:lang w:val="hy-AM"/>
        </w:rPr>
        <w:t>ԳՈՒՅՔ ՀԵՏ ՎԵՐՑՆԵԼՈՒ,</w:t>
      </w:r>
      <w:r w:rsidRPr="00513E3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13E36">
        <w:rPr>
          <w:rFonts w:ascii="GHEA Grapalat" w:hAnsi="GHEA Grapalat"/>
          <w:b/>
          <w:sz w:val="24"/>
          <w:szCs w:val="24"/>
          <w:lang w:val="hy-AM"/>
        </w:rPr>
        <w:t>ԳՈՒՅՔ ԱՄՐԱՑՆԵԼՈՒ</w:t>
      </w:r>
      <w:r w:rsidRPr="00513E36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513E36">
        <w:rPr>
          <w:rFonts w:ascii="GHEA Grapalat" w:hAnsi="GHEA Grapalat" w:cs="Tahoma"/>
          <w:b/>
          <w:sz w:val="24"/>
          <w:szCs w:val="24"/>
          <w:lang w:val="hy-AM"/>
        </w:rPr>
        <w:t xml:space="preserve">«ԿՐԹՈՒԹՅԱՆ ԱԶԳԱՅԻՆ ԻՆՍՏԻՏՈՒՏ» </w:t>
      </w:r>
      <w:r w:rsidRPr="00513E36">
        <w:rPr>
          <w:rFonts w:ascii="GHEA Grapalat" w:hAnsi="GHEA Grapalat"/>
          <w:b/>
          <w:sz w:val="24"/>
          <w:szCs w:val="24"/>
          <w:lang w:val="hy-AM"/>
        </w:rPr>
        <w:t>ՓԱԿ ԲԱԺՆԵՏԻՐԱԿԱՆ ԸՆԿԵՐՈՒԹՅՈՒՆԸ ԼՈՒԾԱՐԵԼՈՒ</w:t>
      </w:r>
      <w:r w:rsidRPr="00513E3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87DDB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3612F" w:rsidRPr="00513E36" w:rsidRDefault="0053612F" w:rsidP="0053612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53612F" w:rsidRPr="00513E36" w:rsidRDefault="0053612F" w:rsidP="00C96DD3">
      <w:pPr>
        <w:pStyle w:val="norm"/>
        <w:spacing w:line="360" w:lineRule="auto"/>
        <w:ind w:left="720" w:hanging="14"/>
        <w:rPr>
          <w:rFonts w:ascii="GHEA Grapalat" w:eastAsia="Calibri" w:hAnsi="GHEA Grapalat"/>
          <w:sz w:val="24"/>
          <w:szCs w:val="24"/>
          <w:lang w:val="hy-AM"/>
        </w:rPr>
      </w:pPr>
      <w:r w:rsidRPr="00513E36">
        <w:rPr>
          <w:rFonts w:ascii="GHEA Grapalat" w:hAnsi="GHEA Grapalat" w:cs="Tahoma"/>
          <w:sz w:val="24"/>
          <w:szCs w:val="24"/>
          <w:lang w:val="hy-AM"/>
        </w:rPr>
        <w:t>Հիմք</w:t>
      </w:r>
      <w:r w:rsidRPr="00513E36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513E36">
        <w:rPr>
          <w:rFonts w:ascii="GHEA Grapalat" w:hAnsi="GHEA Grapalat" w:cs="Tahoma"/>
          <w:sz w:val="24"/>
          <w:szCs w:val="24"/>
          <w:lang w:val="hy-AM"/>
        </w:rPr>
        <w:t>ընդունելով</w:t>
      </w:r>
      <w:r w:rsidRPr="00513E36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513E36">
        <w:rPr>
          <w:rFonts w:ascii="GHEA Grapalat" w:eastAsia="Calibri" w:hAnsi="GHEA Grapalat" w:cs="Sylfaen"/>
          <w:sz w:val="24"/>
          <w:szCs w:val="24"/>
          <w:lang w:val="hy-AM"/>
        </w:rPr>
        <w:t>ՀՀ</w:t>
      </w:r>
      <w:r w:rsidRPr="00513E36">
        <w:rPr>
          <w:rFonts w:ascii="GHEA Grapalat" w:eastAsia="Calibri" w:hAnsi="GHEA Grapalat" w:cs="Sylfaen"/>
          <w:sz w:val="24"/>
          <w:szCs w:val="24"/>
          <w:lang w:val="pt-BR"/>
        </w:rPr>
        <w:t xml:space="preserve"> </w:t>
      </w:r>
      <w:r w:rsidRPr="00513E36">
        <w:rPr>
          <w:rFonts w:ascii="GHEA Grapalat" w:eastAsia="Calibri" w:hAnsi="GHEA Grapalat" w:cs="Sylfaen"/>
          <w:sz w:val="24"/>
          <w:szCs w:val="24"/>
          <w:lang w:val="hy-AM"/>
        </w:rPr>
        <w:t>քաղաքացիական</w:t>
      </w:r>
      <w:r w:rsidRPr="00513E36">
        <w:rPr>
          <w:rFonts w:ascii="GHEA Grapalat" w:eastAsia="Calibri" w:hAnsi="GHEA Grapalat" w:cs="Sylfaen"/>
          <w:sz w:val="24"/>
          <w:szCs w:val="24"/>
          <w:lang w:val="pt-BR"/>
        </w:rPr>
        <w:t xml:space="preserve"> </w:t>
      </w:r>
      <w:r w:rsidRPr="00513E36">
        <w:rPr>
          <w:rFonts w:ascii="GHEA Grapalat" w:eastAsia="Calibri" w:hAnsi="GHEA Grapalat" w:cs="Sylfaen"/>
          <w:sz w:val="24"/>
          <w:szCs w:val="24"/>
          <w:lang w:val="hy-AM"/>
        </w:rPr>
        <w:t>օրենսգրքի</w:t>
      </w:r>
      <w:r w:rsidRPr="00513E36">
        <w:rPr>
          <w:rFonts w:ascii="GHEA Grapalat" w:eastAsia="Calibri" w:hAnsi="GHEA Grapalat" w:cs="Sylfaen"/>
          <w:sz w:val="24"/>
          <w:szCs w:val="24"/>
          <w:lang w:val="pt-BR"/>
        </w:rPr>
        <w:t xml:space="preserve"> 67-</w:t>
      </w:r>
      <w:proofErr w:type="spellStart"/>
      <w:r w:rsidRPr="00513E36"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proofErr w:type="spellEnd"/>
      <w:r w:rsidRPr="00513E36">
        <w:rPr>
          <w:rFonts w:ascii="GHEA Grapalat" w:eastAsia="Calibri" w:hAnsi="GHEA Grapalat" w:cs="Sylfaen"/>
          <w:sz w:val="24"/>
          <w:szCs w:val="24"/>
          <w:lang w:val="pt-BR"/>
        </w:rPr>
        <w:t xml:space="preserve">, </w:t>
      </w:r>
      <w:r w:rsidRPr="00513E36">
        <w:rPr>
          <w:rFonts w:ascii="GHEA Grapalat" w:hAnsi="GHEA Grapalat" w:cs="IRTEK Courier"/>
          <w:sz w:val="24"/>
          <w:szCs w:val="24"/>
          <w:lang w:val="hy-AM"/>
        </w:rPr>
        <w:t>«</w:t>
      </w:r>
      <w:r w:rsidRPr="00513E36">
        <w:rPr>
          <w:rFonts w:ascii="GHEA Grapalat" w:hAnsi="GHEA Grapalat" w:cs="Tahoma"/>
          <w:sz w:val="24"/>
          <w:szCs w:val="24"/>
          <w:lang w:val="hy-AM"/>
        </w:rPr>
        <w:t>Բաժնետիրական</w:t>
      </w:r>
      <w:r w:rsidRPr="00513E36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513E36">
        <w:rPr>
          <w:rFonts w:ascii="GHEA Grapalat" w:hAnsi="GHEA Grapalat" w:cs="Tahoma"/>
          <w:sz w:val="24"/>
          <w:szCs w:val="24"/>
          <w:lang w:val="hy-AM"/>
        </w:rPr>
        <w:t>ընկերությունների</w:t>
      </w:r>
      <w:r w:rsidRPr="00513E36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513E36">
        <w:rPr>
          <w:rFonts w:ascii="GHEA Grapalat" w:hAnsi="GHEA Grapalat" w:cs="Tahoma"/>
          <w:sz w:val="24"/>
          <w:szCs w:val="24"/>
          <w:lang w:val="hy-AM"/>
        </w:rPr>
        <w:t>մա</w:t>
      </w:r>
      <w:r w:rsidRPr="00513E36">
        <w:rPr>
          <w:rFonts w:ascii="GHEA Grapalat" w:hAnsi="GHEA Grapalat" w:cs="IRTEK Courier"/>
          <w:sz w:val="24"/>
          <w:szCs w:val="24"/>
          <w:lang w:val="hy-AM"/>
        </w:rPr>
        <w:t>u</w:t>
      </w:r>
      <w:r w:rsidRPr="00513E36">
        <w:rPr>
          <w:rFonts w:ascii="GHEA Grapalat" w:hAnsi="GHEA Grapalat" w:cs="Tahoma"/>
          <w:sz w:val="24"/>
          <w:szCs w:val="24"/>
          <w:lang w:val="hy-AM"/>
        </w:rPr>
        <w:t>ին</w:t>
      </w:r>
      <w:proofErr w:type="spellEnd"/>
      <w:r w:rsidRPr="00513E36">
        <w:rPr>
          <w:rFonts w:ascii="GHEA Grapalat" w:hAnsi="GHEA Grapalat" w:cs="IRTEK Courier"/>
          <w:sz w:val="24"/>
          <w:szCs w:val="24"/>
          <w:lang w:val="hy-AM"/>
        </w:rPr>
        <w:t xml:space="preserve">» </w:t>
      </w:r>
      <w:proofErr w:type="spellStart"/>
      <w:r w:rsidRPr="00513E36">
        <w:rPr>
          <w:rFonts w:ascii="GHEA Grapalat" w:hAnsi="GHEA Grapalat" w:cs="Tahoma"/>
          <w:sz w:val="24"/>
          <w:szCs w:val="24"/>
          <w:lang w:val="hy-AM"/>
        </w:rPr>
        <w:t>Հայա</w:t>
      </w:r>
      <w:r w:rsidRPr="00513E36">
        <w:rPr>
          <w:rFonts w:ascii="GHEA Grapalat" w:hAnsi="GHEA Grapalat" w:cs="IRTEK Courier"/>
          <w:sz w:val="24"/>
          <w:szCs w:val="24"/>
          <w:lang w:val="hy-AM"/>
        </w:rPr>
        <w:t>u</w:t>
      </w:r>
      <w:r w:rsidRPr="00513E36">
        <w:rPr>
          <w:rFonts w:ascii="GHEA Grapalat" w:hAnsi="GHEA Grapalat" w:cs="Tahoma"/>
          <w:sz w:val="24"/>
          <w:szCs w:val="24"/>
          <w:lang w:val="hy-AM"/>
        </w:rPr>
        <w:t>տանի</w:t>
      </w:r>
      <w:proofErr w:type="spellEnd"/>
      <w:r w:rsidRPr="00513E36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513E36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513E36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proofErr w:type="spellStart"/>
      <w:r w:rsidRPr="00513E36">
        <w:rPr>
          <w:rFonts w:ascii="GHEA Grapalat" w:hAnsi="GHEA Grapalat" w:cs="IRTEK Courier"/>
          <w:sz w:val="24"/>
          <w:szCs w:val="24"/>
          <w:lang w:val="hy-AM"/>
        </w:rPr>
        <w:t>o</w:t>
      </w:r>
      <w:r w:rsidRPr="00513E36">
        <w:rPr>
          <w:rFonts w:ascii="GHEA Grapalat" w:hAnsi="GHEA Grapalat" w:cs="Tahoma"/>
          <w:sz w:val="24"/>
          <w:szCs w:val="24"/>
          <w:lang w:val="hy-AM"/>
        </w:rPr>
        <w:t>րենքի</w:t>
      </w:r>
      <w:proofErr w:type="spellEnd"/>
      <w:r w:rsidRPr="00513E36">
        <w:rPr>
          <w:rFonts w:ascii="GHEA Grapalat" w:hAnsi="GHEA Grapalat" w:cs="Tahoma"/>
          <w:sz w:val="24"/>
          <w:szCs w:val="24"/>
          <w:lang w:val="pt-BR"/>
        </w:rPr>
        <w:t xml:space="preserve"> 27-</w:t>
      </w:r>
      <w:proofErr w:type="spellStart"/>
      <w:r w:rsidRPr="00513E36">
        <w:rPr>
          <w:rFonts w:ascii="GHEA Grapalat" w:hAnsi="GHEA Grapalat" w:cs="Tahoma"/>
          <w:sz w:val="24"/>
          <w:szCs w:val="24"/>
        </w:rPr>
        <w:t>րդ</w:t>
      </w:r>
      <w:proofErr w:type="spellEnd"/>
      <w:r w:rsidRPr="00513E36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513E36">
        <w:rPr>
          <w:rFonts w:ascii="GHEA Grapalat" w:hAnsi="GHEA Grapalat" w:cs="Tahoma"/>
          <w:sz w:val="24"/>
          <w:szCs w:val="24"/>
        </w:rPr>
        <w:t>և</w:t>
      </w:r>
      <w:r w:rsidRPr="00513E36">
        <w:rPr>
          <w:rFonts w:ascii="GHEA Grapalat" w:hAnsi="GHEA Grapalat" w:cs="IRTEK Courier"/>
          <w:sz w:val="24"/>
          <w:szCs w:val="24"/>
          <w:lang w:val="hy-AM"/>
        </w:rPr>
        <w:t xml:space="preserve"> 36-</w:t>
      </w:r>
      <w:r w:rsidRPr="00513E36">
        <w:rPr>
          <w:rFonts w:ascii="GHEA Grapalat" w:hAnsi="GHEA Grapalat" w:cs="Tahoma"/>
          <w:sz w:val="24"/>
          <w:szCs w:val="24"/>
          <w:lang w:val="hy-AM"/>
        </w:rPr>
        <w:t>րդ</w:t>
      </w:r>
      <w:r w:rsidRPr="00513E36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513E36">
        <w:rPr>
          <w:rFonts w:ascii="GHEA Grapalat" w:hAnsi="GHEA Grapalat" w:cs="Tahoma"/>
          <w:sz w:val="24"/>
          <w:szCs w:val="24"/>
          <w:lang w:val="hy-AM"/>
        </w:rPr>
        <w:t>հոդված</w:t>
      </w:r>
      <w:proofErr w:type="spellStart"/>
      <w:r w:rsidRPr="00513E36">
        <w:rPr>
          <w:rFonts w:ascii="GHEA Grapalat" w:hAnsi="GHEA Grapalat" w:cs="Tahoma"/>
          <w:sz w:val="24"/>
          <w:szCs w:val="24"/>
        </w:rPr>
        <w:t>ները</w:t>
      </w:r>
      <w:proofErr w:type="spellEnd"/>
      <w:r w:rsidRPr="00513E36">
        <w:rPr>
          <w:rFonts w:ascii="GHEA Grapalat" w:hAnsi="GHEA Grapalat" w:cs="Tahoma"/>
          <w:sz w:val="24"/>
          <w:szCs w:val="24"/>
          <w:lang w:val="hy-AM"/>
        </w:rPr>
        <w:t>,</w:t>
      </w:r>
      <w:r w:rsidRPr="00513E36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513E36">
        <w:rPr>
          <w:rFonts w:ascii="GHEA Grapalat" w:hAnsi="GHEA Grapalat" w:cs="Tahoma"/>
          <w:sz w:val="24"/>
          <w:szCs w:val="24"/>
          <w:lang w:val="hy-AM"/>
        </w:rPr>
        <w:t>Նորմատիվ իրավական ակտերի մասին</w:t>
      </w:r>
      <w:r w:rsidRPr="00513E3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Հայաստանի Հանրապետության </w:t>
      </w:r>
      <w:r w:rsidRPr="00513E36">
        <w:rPr>
          <w:rFonts w:ascii="GHEA Grapalat" w:hAnsi="GHEA Grapalat"/>
          <w:bCs/>
          <w:sz w:val="24"/>
          <w:szCs w:val="24"/>
          <w:lang w:val="af-ZA"/>
        </w:rPr>
        <w:t>օրենքի 13-</w:t>
      </w:r>
      <w:r w:rsidR="00F232C8">
        <w:rPr>
          <w:rFonts w:ascii="GHEA Grapalat" w:hAnsi="GHEA Grapalat"/>
          <w:bCs/>
          <w:sz w:val="24"/>
          <w:szCs w:val="24"/>
          <w:lang w:val="af-ZA"/>
        </w:rPr>
        <w:t>րդ հոդվածի 1-ին մասի դրույթները</w:t>
      </w:r>
      <w:r w:rsidRPr="00513E36">
        <w:rPr>
          <w:rFonts w:ascii="GHEA Grapalat" w:eastAsia="Calibri" w:hAnsi="GHEA Grapalat"/>
          <w:sz w:val="24"/>
          <w:szCs w:val="24"/>
          <w:lang w:val="pt-BR"/>
        </w:rPr>
        <w:t xml:space="preserve">` </w:t>
      </w:r>
      <w:r w:rsidRPr="00513E36">
        <w:rPr>
          <w:rFonts w:ascii="GHEA Grapalat" w:eastAsia="Calibri" w:hAnsi="GHEA Grapalat"/>
          <w:sz w:val="24"/>
          <w:szCs w:val="24"/>
          <w:lang w:val="hy-AM"/>
        </w:rPr>
        <w:t>Հայաստանի Հանրապետության կ</w:t>
      </w:r>
      <w:proofErr w:type="spellStart"/>
      <w:r w:rsidRPr="00513E36">
        <w:rPr>
          <w:rFonts w:ascii="GHEA Grapalat" w:eastAsia="Calibri" w:hAnsi="GHEA Grapalat" w:cs="Sylfaen"/>
          <w:sz w:val="24"/>
          <w:szCs w:val="24"/>
        </w:rPr>
        <w:t>առավարությունը</w:t>
      </w:r>
      <w:proofErr w:type="spellEnd"/>
      <w:r w:rsidRPr="00513E36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proofErr w:type="spellStart"/>
      <w:r w:rsidRPr="00513E36">
        <w:rPr>
          <w:rFonts w:ascii="GHEA Grapalat" w:eastAsia="Calibri" w:hAnsi="GHEA Grapalat"/>
          <w:sz w:val="24"/>
          <w:szCs w:val="24"/>
          <w:lang w:val="pt-BR"/>
        </w:rPr>
        <w:t>որոշում</w:t>
      </w:r>
      <w:proofErr w:type="spellEnd"/>
      <w:r w:rsidRPr="00513E36">
        <w:rPr>
          <w:rFonts w:ascii="GHEA Grapalat" w:eastAsia="Calibri" w:hAnsi="GHEA Grapalat"/>
          <w:sz w:val="24"/>
          <w:szCs w:val="24"/>
          <w:lang w:val="pt-BR"/>
        </w:rPr>
        <w:t xml:space="preserve"> է.</w:t>
      </w:r>
    </w:p>
    <w:p w:rsidR="0053612F" w:rsidRPr="00513E36" w:rsidRDefault="0053612F" w:rsidP="0053612F">
      <w:pPr>
        <w:pStyle w:val="NormalWeb"/>
        <w:numPr>
          <w:ilvl w:val="0"/>
          <w:numId w:val="30"/>
        </w:numPr>
        <w:spacing w:before="0" w:beforeAutospacing="0" w:after="0" w:afterAutospacing="0" w:line="360" w:lineRule="auto"/>
        <w:ind w:left="709" w:firstLine="142"/>
        <w:jc w:val="both"/>
        <w:rPr>
          <w:rFonts w:ascii="GHEA Grapalat" w:hAnsi="GHEA Grapalat"/>
          <w:lang w:val="hy-AM"/>
        </w:rPr>
      </w:pPr>
      <w:r w:rsidRPr="00513E36">
        <w:rPr>
          <w:rFonts w:ascii="GHEA Grapalat" w:hAnsi="GHEA Grapalat" w:cs="AK Courier"/>
          <w:lang w:val="hy-AM"/>
        </w:rPr>
        <w:t xml:space="preserve">Թույլատրել Կրթության, գիտության, մշակույթի և սպորտի նախարարության (որպես լիազոր մարմին) ենթակայության  </w:t>
      </w:r>
      <w:r w:rsidRPr="00513E36">
        <w:rPr>
          <w:rFonts w:ascii="GHEA Grapalat" w:hAnsi="GHEA Grapalat" w:cs="Tahoma"/>
          <w:lang w:val="hy-AM"/>
        </w:rPr>
        <w:t>«Կրթության ազգային ինստիտուտ</w:t>
      </w:r>
      <w:r w:rsidRPr="00513E36">
        <w:rPr>
          <w:rFonts w:ascii="GHEA Grapalat" w:hAnsi="GHEA Grapalat"/>
          <w:lang w:val="pt-BR"/>
        </w:rPr>
        <w:t>»</w:t>
      </w:r>
      <w:r w:rsidRPr="00513E36">
        <w:rPr>
          <w:rFonts w:ascii="GHEA Grapalat" w:hAnsi="GHEA Grapalat" w:cs="AK Courier"/>
          <w:lang w:val="hy-AM"/>
        </w:rPr>
        <w:t xml:space="preserve"> փակ բաժնետիրական ընկերությանը(այսուհետ` Ընկերություն) ` Երևան քաղաքի Տիգրան Մեծի 67 հասցեում գտնվող` 3036.6 քառ. մետր ընդհանուր մակերեսով  և  սեփականության իրավունքով իրեն պատկանող 185492.2 հազ. </w:t>
      </w:r>
      <w:r w:rsidR="005B3F23">
        <w:rPr>
          <w:rFonts w:ascii="GHEA Grapalat" w:hAnsi="GHEA Grapalat" w:cs="AK Courier"/>
          <w:lang w:val="hy-AM"/>
        </w:rPr>
        <w:t>դ</w:t>
      </w:r>
      <w:r w:rsidRPr="00513E36">
        <w:rPr>
          <w:rFonts w:ascii="GHEA Grapalat" w:hAnsi="GHEA Grapalat" w:cs="AK Courier"/>
          <w:lang w:val="hy-AM"/>
        </w:rPr>
        <w:t>րամ  հաշվեկշռային արժեքով գույքով /շենք, շինություններ/՝</w:t>
      </w:r>
      <w:r w:rsidRPr="00513E36">
        <w:rPr>
          <w:rFonts w:ascii="GHEA Grapalat" w:hAnsi="GHEA Grapalat" w:cs="AK Courier"/>
          <w:color w:val="FF0000"/>
          <w:lang w:val="hy-AM"/>
        </w:rPr>
        <w:t xml:space="preserve"> </w:t>
      </w:r>
      <w:r w:rsidRPr="00513E36">
        <w:rPr>
          <w:rFonts w:ascii="GHEA Grapalat" w:hAnsi="GHEA Grapalat" w:cs="AK Courier"/>
          <w:lang w:val="hy-AM"/>
        </w:rPr>
        <w:t xml:space="preserve">վճարել ընկերության կողմից տեղաբաշխված </w:t>
      </w:r>
      <w:r w:rsidRPr="00513E36">
        <w:rPr>
          <w:rFonts w:ascii="GHEA Grapalat" w:hAnsi="GHEA Grapalat"/>
          <w:lang w:val="hy-AM"/>
        </w:rPr>
        <w:t>(գտնվելու վայրը` ք.Երևան,</w:t>
      </w:r>
      <w:r w:rsidRPr="00513E36">
        <w:rPr>
          <w:rFonts w:ascii="GHEA Grapalat" w:hAnsi="GHEA Grapalat" w:cs="AK Courier"/>
          <w:lang w:val="hy-AM"/>
        </w:rPr>
        <w:t xml:space="preserve"> Տիգրան Մեծի 67</w:t>
      </w:r>
      <w:r w:rsidRPr="00513E36">
        <w:rPr>
          <w:rFonts w:ascii="GHEA Grapalat" w:hAnsi="GHEA Grapalat"/>
          <w:lang w:val="hy-AM"/>
        </w:rPr>
        <w:t xml:space="preserve"> ) 100 տոկոս պետական սեփականություն հանդիսացող  63962220 ՀՀ դրամ (վաթսուներեք միլիոն իննը հարյուր վաթսուներկու հազար երկու հարյուր քսան) արժեքով՝ 2345 հատ հասարակ (սովորական) բաժնետոմսերից</w:t>
      </w:r>
      <w:bookmarkStart w:id="0" w:name="_GoBack"/>
      <w:bookmarkEnd w:id="0"/>
      <w:r w:rsidRPr="00513E36">
        <w:rPr>
          <w:rFonts w:ascii="GHEA Grapalat" w:hAnsi="GHEA Grapalat"/>
          <w:lang w:val="hy-AM"/>
        </w:rPr>
        <w:t xml:space="preserve">  յուրաքանչյուրը՝ 27276 դրամ անվանական արժեքով (այսուհետ՝ Գույք),  </w:t>
      </w:r>
      <w:r w:rsidRPr="00513E36">
        <w:rPr>
          <w:rFonts w:ascii="GHEA Grapalat" w:hAnsi="GHEA Grapalat" w:cs="AK Courier"/>
          <w:lang w:val="hy-AM"/>
        </w:rPr>
        <w:t xml:space="preserve">    </w:t>
      </w:r>
      <w:r w:rsidRPr="00513E36">
        <w:rPr>
          <w:rFonts w:ascii="GHEA Grapalat" w:hAnsi="GHEA Grapalat"/>
          <w:lang w:val="hy-AM"/>
        </w:rPr>
        <w:t xml:space="preserve">891 հատ   </w:t>
      </w:r>
      <w:r w:rsidRPr="00513E36">
        <w:rPr>
          <w:rFonts w:ascii="GHEA Grapalat" w:hAnsi="GHEA Grapalat" w:cs="AK Courier"/>
          <w:lang w:val="hy-AM"/>
        </w:rPr>
        <w:t>բաժնետոմսերի` Հայաստանի Հանրապետության օրենսդրությամբ սահմանված կարգով ձեռքբերման դիմաց</w:t>
      </w:r>
      <w:r w:rsidRPr="00513E36">
        <w:rPr>
          <w:rFonts w:ascii="GHEA Grapalat" w:hAnsi="GHEA Grapalat"/>
          <w:lang w:val="hy-AM"/>
        </w:rPr>
        <w:t>՝ դրանց ձեռքբերման և մարման արդյունքում համապատասխան չափով նվազեցնելով ընկերության կանոնադրական կապիտալը:</w:t>
      </w:r>
      <w:r w:rsidRPr="00513E36">
        <w:rPr>
          <w:rFonts w:ascii="GHEA Grapalat" w:hAnsi="GHEA Grapalat" w:cs="AK Courier"/>
          <w:lang w:val="hy-AM"/>
        </w:rPr>
        <w:t xml:space="preserve"> Ընկերության կանոնադրական կապիտալի նվազեցման և կանոնադրության մեջ համապատասխան փոփոխության կատարման գրանցումը  իրականացնել  ընկերության միջոցների հաշվին:</w:t>
      </w:r>
    </w:p>
    <w:p w:rsidR="0053612F" w:rsidRPr="00513E36" w:rsidRDefault="0053612F" w:rsidP="0053612F">
      <w:pPr>
        <w:autoSpaceDE w:val="0"/>
        <w:autoSpaceDN w:val="0"/>
        <w:adjustRightInd w:val="0"/>
        <w:spacing w:line="360" w:lineRule="auto"/>
        <w:ind w:left="709" w:firstLine="567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13E36">
        <w:rPr>
          <w:rFonts w:ascii="GHEA Grapalat" w:hAnsi="GHEA Grapalat" w:cs="AK Courier"/>
          <w:sz w:val="24"/>
          <w:szCs w:val="24"/>
          <w:lang w:val="hy-AM"/>
        </w:rPr>
        <w:lastRenderedPageBreak/>
        <w:t xml:space="preserve">2. Հայաստանի Հանրապետության սեփականությունը հանդիսացող սույն որոշման հավելվածում նշված Ընկերությանը ամրացված անշարժ գույքը հետ վերցնել Ընկերությունից, միաժամանակ Հայաստանի Հանրապետության կողմից ձեռք բերված, սույն որոշման 1-ին </w:t>
      </w:r>
      <w:proofErr w:type="spellStart"/>
      <w:r w:rsidRPr="00513E36">
        <w:rPr>
          <w:rFonts w:ascii="GHEA Grapalat" w:hAnsi="GHEA Grapalat" w:cs="AK Courier"/>
          <w:sz w:val="24"/>
          <w:szCs w:val="24"/>
          <w:lang w:val="hy-AM"/>
        </w:rPr>
        <w:t>կետում</w:t>
      </w:r>
      <w:proofErr w:type="spellEnd"/>
      <w:r w:rsidRPr="00513E36">
        <w:rPr>
          <w:rFonts w:ascii="GHEA Grapalat" w:hAnsi="GHEA Grapalat" w:cs="AK Courier"/>
          <w:sz w:val="24"/>
          <w:szCs w:val="24"/>
          <w:lang w:val="hy-AM"/>
        </w:rPr>
        <w:t xml:space="preserve"> նշված անշարժ գույքը  հանձնել  Պետական գույքի կառավարման կոմիտեի այսուհետ՝ Կոմիտե տնօրինությանը</w:t>
      </w:r>
      <w:r w:rsidRPr="00513E36">
        <w:rPr>
          <w:rFonts w:ascii="GHEA Grapalat" w:hAnsi="GHEA Grapalat" w:cs="Tahoma"/>
          <w:sz w:val="24"/>
          <w:szCs w:val="24"/>
          <w:lang w:val="hy-AM"/>
        </w:rPr>
        <w:t>:</w:t>
      </w:r>
    </w:p>
    <w:p w:rsidR="0053612F" w:rsidRPr="00513E36" w:rsidRDefault="0053612F" w:rsidP="0053612F">
      <w:pPr>
        <w:autoSpaceDE w:val="0"/>
        <w:autoSpaceDN w:val="0"/>
        <w:adjustRightInd w:val="0"/>
        <w:spacing w:line="360" w:lineRule="auto"/>
        <w:ind w:left="709" w:hanging="142"/>
        <w:jc w:val="both"/>
        <w:rPr>
          <w:rFonts w:ascii="GHEA Grapalat" w:eastAsia="Calibri" w:hAnsi="GHEA Grapalat" w:cs="Tahoma"/>
          <w:sz w:val="24"/>
          <w:szCs w:val="24"/>
          <w:lang w:val="hy-AM"/>
        </w:rPr>
      </w:pPr>
      <w:r w:rsidRPr="00513E36">
        <w:rPr>
          <w:rFonts w:ascii="GHEA Grapalat" w:hAnsi="GHEA Grapalat" w:cs="Tahoma"/>
          <w:sz w:val="24"/>
          <w:szCs w:val="24"/>
          <w:lang w:val="hy-AM"/>
        </w:rPr>
        <w:t xml:space="preserve">         3.  Հայաստանի Հանրապետության օրենսդրությամբ սահմանված կարգով լուծարել ընկերությունը </w:t>
      </w:r>
      <w:r w:rsidRPr="00513E36">
        <w:rPr>
          <w:rFonts w:ascii="GHEA Grapalat" w:eastAsia="Calibri" w:hAnsi="GHEA Grapalat" w:cs="Tahoma"/>
          <w:sz w:val="24"/>
          <w:szCs w:val="24"/>
          <w:lang w:val="hy-AM"/>
        </w:rPr>
        <w:t>(պետական գրանցման համարը՝  278.120.02636, գտնվելու վայրը՝ քաղաք Երևան, Տիգրան Մեծի 67 Կենտրոն 0010 Երևան Հայաստան):</w:t>
      </w:r>
    </w:p>
    <w:p w:rsidR="0053612F" w:rsidRPr="00513E36" w:rsidRDefault="0053612F" w:rsidP="0053612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13E36">
        <w:rPr>
          <w:rFonts w:ascii="GHEA Grapalat" w:eastAsia="Calibri" w:hAnsi="GHEA Grapalat" w:cs="Tahoma"/>
          <w:sz w:val="24"/>
          <w:szCs w:val="24"/>
          <w:lang w:val="hy-AM"/>
        </w:rPr>
        <w:t xml:space="preserve">        4. Պետական գույքի կառավարման </w:t>
      </w:r>
      <w:r w:rsidRPr="00513E36">
        <w:rPr>
          <w:rFonts w:ascii="GHEA Grapalat" w:hAnsi="GHEA Grapalat" w:cs="Tahoma"/>
          <w:sz w:val="24"/>
          <w:szCs w:val="24"/>
          <w:lang w:val="hy-AM"/>
        </w:rPr>
        <w:t xml:space="preserve">Կոմիտեի նախագահին՝ </w:t>
      </w:r>
    </w:p>
    <w:p w:rsidR="0053612F" w:rsidRPr="00513E36" w:rsidRDefault="0053612F" w:rsidP="0053612F">
      <w:pPr>
        <w:autoSpaceDE w:val="0"/>
        <w:autoSpaceDN w:val="0"/>
        <w:adjustRightInd w:val="0"/>
        <w:spacing w:line="360" w:lineRule="auto"/>
        <w:ind w:left="709" w:firstLine="425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13E36">
        <w:rPr>
          <w:rFonts w:ascii="GHEA Grapalat" w:hAnsi="GHEA Grapalat" w:cs="Tahoma"/>
          <w:sz w:val="24"/>
          <w:szCs w:val="24"/>
          <w:lang w:val="hy-AM"/>
        </w:rPr>
        <w:t>1</w:t>
      </w:r>
      <w:r w:rsidRPr="00513E36">
        <w:rPr>
          <w:rFonts w:ascii="GHEA Grapalat" w:eastAsia="Calibri" w:hAnsi="GHEA Grapalat" w:cs="Tahoma"/>
          <w:sz w:val="24"/>
          <w:szCs w:val="24"/>
          <w:lang w:val="hy-AM"/>
        </w:rPr>
        <w:t>)</w:t>
      </w:r>
      <w:r w:rsidRPr="00513E36">
        <w:rPr>
          <w:rFonts w:ascii="GHEA Grapalat" w:hAnsi="GHEA Grapalat" w:cs="Tahoma"/>
          <w:color w:val="FF0000"/>
          <w:sz w:val="24"/>
          <w:szCs w:val="24"/>
          <w:lang w:val="hy-AM"/>
        </w:rPr>
        <w:t xml:space="preserve"> </w:t>
      </w:r>
      <w:r w:rsidRPr="00513E36">
        <w:rPr>
          <w:rFonts w:ascii="GHEA Grapalat" w:hAnsi="GHEA Grapalat" w:cs="Tahoma"/>
          <w:sz w:val="24"/>
          <w:szCs w:val="24"/>
          <w:lang w:val="hy-AM"/>
        </w:rPr>
        <w:t xml:space="preserve"> սույն որոշումն ուժի մեջ մտնելուց հետո երկամսյա ժամկետում ընկերության հետ իրականացնել սույն որոշման 2-րդ կետում նշված գույքի հանձնման-ընդունման աշխատանքները,</w:t>
      </w:r>
    </w:p>
    <w:p w:rsidR="0053612F" w:rsidRPr="00513E36" w:rsidRDefault="0053612F" w:rsidP="0053612F">
      <w:pPr>
        <w:autoSpaceDE w:val="0"/>
        <w:autoSpaceDN w:val="0"/>
        <w:adjustRightInd w:val="0"/>
        <w:spacing w:line="360" w:lineRule="auto"/>
        <w:ind w:left="709" w:firstLine="425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13E36">
        <w:rPr>
          <w:rFonts w:ascii="GHEA Grapalat" w:hAnsi="GHEA Grapalat" w:cs="Tahoma"/>
          <w:sz w:val="24"/>
          <w:szCs w:val="24"/>
          <w:lang w:val="hy-AM"/>
        </w:rPr>
        <w:t>2</w:t>
      </w:r>
      <w:r w:rsidRPr="00513E36">
        <w:rPr>
          <w:rFonts w:ascii="GHEA Grapalat" w:eastAsia="Calibri" w:hAnsi="GHEA Grapalat" w:cs="Tahoma"/>
          <w:sz w:val="24"/>
          <w:szCs w:val="24"/>
          <w:lang w:val="hy-AM"/>
        </w:rPr>
        <w:t xml:space="preserve">) </w:t>
      </w:r>
      <w:r w:rsidRPr="00513E36">
        <w:rPr>
          <w:rFonts w:ascii="GHEA Grapalat" w:hAnsi="GHEA Grapalat" w:cs="Tahoma"/>
          <w:sz w:val="24"/>
          <w:szCs w:val="24"/>
          <w:lang w:val="hy-AM"/>
        </w:rPr>
        <w:t>ընկերության լուծարման աշխատանքներն իրականացնելու նպատակով սույն որոշումն ուժի մեջ մտնելուց հետո եռամսյա ժամկետում ստեղծել լուծարման հանձնաժողով` դրա կազմում ընդգրկելով մեկական անդամներ Հայաստանի Հանրապետության արդարադատության նախարարությունից, Հայաստանի Հանրապետության ֆինանսների նախարարությունից, Հայաստանի Հանրապետության կրթության, գիտության, մշակույթի և սպորտի նախարարությունից, Պետական եկամուտների կոմիտեից, իսկ Պետական գույքի կառավարման կոմիտեից՝ երկու անդամ (հանձնաժողովի նախագահ և անդամ-քարտուղար):</w:t>
      </w:r>
    </w:p>
    <w:p w:rsidR="0053612F" w:rsidRPr="00513E36" w:rsidRDefault="0053612F" w:rsidP="0053612F">
      <w:pPr>
        <w:autoSpaceDE w:val="0"/>
        <w:autoSpaceDN w:val="0"/>
        <w:adjustRightInd w:val="0"/>
        <w:spacing w:line="360" w:lineRule="auto"/>
        <w:ind w:left="709" w:firstLine="425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13E36">
        <w:rPr>
          <w:rFonts w:ascii="GHEA Grapalat" w:hAnsi="GHEA Grapalat" w:cs="Tahoma"/>
          <w:sz w:val="24"/>
          <w:szCs w:val="24"/>
          <w:lang w:val="hy-AM"/>
        </w:rPr>
        <w:t>5. Հայաստանի Հանրապետության կրթության, գիտության, մշակույթի և սպորտի նախարարին՝ լուծարման հանձնաժողովի ստեղծումից հետո մեկամսյա ժամկետում ապահովել Ընկերության համապատասխան փաստաթղթերի և գույքի, այդ թվում՝ դրամական միջոցների, արժեթղթերի և գույքային իրավունքների հանձնումը լուծարման հանձնաժողովին:</w:t>
      </w:r>
    </w:p>
    <w:p w:rsidR="0053612F" w:rsidRPr="00513E36" w:rsidRDefault="0053612F" w:rsidP="0053612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13E36">
        <w:rPr>
          <w:rFonts w:ascii="GHEA Grapalat" w:hAnsi="GHEA Grapalat" w:cs="Tahoma"/>
          <w:sz w:val="24"/>
          <w:szCs w:val="24"/>
          <w:lang w:val="hy-AM"/>
        </w:rPr>
        <w:t xml:space="preserve">6. </w:t>
      </w:r>
      <w:r w:rsidRPr="00513E36">
        <w:rPr>
          <w:rFonts w:ascii="GHEA Grapalat" w:hAnsi="GHEA Grapalat" w:cs="AK Courier"/>
          <w:sz w:val="24"/>
          <w:szCs w:val="24"/>
          <w:lang w:val="hy-AM"/>
        </w:rPr>
        <w:t>Սահմանել, որ`</w:t>
      </w:r>
    </w:p>
    <w:p w:rsidR="0053612F" w:rsidRPr="00513E36" w:rsidRDefault="0053612F" w:rsidP="0053612F">
      <w:pPr>
        <w:autoSpaceDE w:val="0"/>
        <w:autoSpaceDN w:val="0"/>
        <w:adjustRightInd w:val="0"/>
        <w:spacing w:line="360" w:lineRule="auto"/>
        <w:ind w:left="709" w:firstLine="425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13E36">
        <w:rPr>
          <w:rFonts w:ascii="GHEA Grapalat" w:hAnsi="GHEA Grapalat" w:cs="AK Courier"/>
          <w:sz w:val="24"/>
          <w:szCs w:val="24"/>
          <w:lang w:val="hy-AM"/>
        </w:rPr>
        <w:t xml:space="preserve">1) </w:t>
      </w:r>
      <w:r w:rsidRPr="00513E36">
        <w:rPr>
          <w:rFonts w:ascii="GHEA Grapalat" w:hAnsi="GHEA Grapalat" w:cs="Tahoma"/>
          <w:sz w:val="24"/>
          <w:szCs w:val="24"/>
          <w:lang w:val="hy-AM"/>
        </w:rPr>
        <w:t>Ընկերության պարտատերերի հետ հաշվարկներն ավարտելուց հետո դեբիտորական պարտքերի ստացման և այլ պահանջների իրավունքները վերապահվում են Հայաստանի Հանրապետության ֆինանսների նախարարությանը,</w:t>
      </w:r>
    </w:p>
    <w:p w:rsidR="0053612F" w:rsidRPr="00513E36" w:rsidRDefault="0053612F" w:rsidP="0053612F">
      <w:pPr>
        <w:autoSpaceDE w:val="0"/>
        <w:autoSpaceDN w:val="0"/>
        <w:adjustRightInd w:val="0"/>
        <w:spacing w:line="360" w:lineRule="auto"/>
        <w:ind w:left="709" w:firstLine="425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13E36">
        <w:rPr>
          <w:rFonts w:ascii="GHEA Grapalat" w:hAnsi="GHEA Grapalat" w:cs="Tahoma"/>
          <w:sz w:val="24"/>
          <w:szCs w:val="24"/>
          <w:lang w:val="hy-AM"/>
        </w:rPr>
        <w:lastRenderedPageBreak/>
        <w:t xml:space="preserve">2) </w:t>
      </w:r>
      <w:r w:rsidRPr="00513E36">
        <w:rPr>
          <w:rFonts w:ascii="GHEA Grapalat" w:hAnsi="GHEA Grapalat" w:cs="AK Courier"/>
          <w:sz w:val="24"/>
          <w:szCs w:val="24"/>
          <w:lang w:val="hy-AM"/>
        </w:rPr>
        <w:t xml:space="preserve">Ընկերության լուծարումից հետո Ընկերության </w:t>
      </w:r>
      <w:r w:rsidRPr="00513E36">
        <w:rPr>
          <w:rFonts w:ascii="GHEA Grapalat" w:hAnsi="GHEA Grapalat" w:cs="Tahoma"/>
          <w:sz w:val="24"/>
          <w:szCs w:val="24"/>
          <w:lang w:val="hy-AM"/>
        </w:rPr>
        <w:t>մնացած գույքը /անշարժ և շարժական/ անհատույց ամրացվում է Հայաստանի Հանրապետության կրթության, գիտության, մշակույթի և սպորտի նախարարությանը:</w:t>
      </w:r>
    </w:p>
    <w:p w:rsidR="0053612F" w:rsidRPr="00513E36" w:rsidRDefault="0053612F" w:rsidP="0053612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13E36">
        <w:rPr>
          <w:rFonts w:ascii="GHEA Grapalat" w:hAnsi="GHEA Grapalat" w:cs="Arial"/>
          <w:kern w:val="32"/>
          <w:sz w:val="24"/>
          <w:szCs w:val="24"/>
          <w:lang w:val="hy-AM"/>
        </w:rPr>
        <w:t>7. Կ</w:t>
      </w:r>
      <w:r w:rsidRPr="00513E36">
        <w:rPr>
          <w:rFonts w:ascii="GHEA Grapalat" w:hAnsi="GHEA Grapalat" w:cs="Tahoma"/>
          <w:sz w:val="24"/>
          <w:szCs w:val="24"/>
          <w:lang w:val="hy-AM"/>
        </w:rPr>
        <w:t>ոմիտեի նախագահին</w:t>
      </w:r>
      <w:r w:rsidRPr="00513E36">
        <w:rPr>
          <w:rFonts w:ascii="GHEA Grapalat" w:hAnsi="GHEA Grapalat" w:cs="Sylfaen"/>
          <w:sz w:val="24"/>
          <w:szCs w:val="24"/>
          <w:lang w:val="fr-FR"/>
        </w:rPr>
        <w:t xml:space="preserve">՝ </w:t>
      </w:r>
    </w:p>
    <w:p w:rsidR="0053612F" w:rsidRPr="00513E36" w:rsidRDefault="0053612F" w:rsidP="0053612F">
      <w:pPr>
        <w:autoSpaceDE w:val="0"/>
        <w:autoSpaceDN w:val="0"/>
        <w:adjustRightInd w:val="0"/>
        <w:spacing w:line="360" w:lineRule="auto"/>
        <w:ind w:left="709" w:firstLine="425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13E36">
        <w:rPr>
          <w:rFonts w:ascii="GHEA Grapalat" w:hAnsi="GHEA Grapalat" w:cs="Tahoma"/>
          <w:sz w:val="24"/>
          <w:szCs w:val="24"/>
          <w:lang w:val="hy-AM"/>
        </w:rPr>
        <w:t xml:space="preserve">1) </w:t>
      </w:r>
      <w:r w:rsidRPr="00513E36">
        <w:rPr>
          <w:rFonts w:ascii="GHEA Grapalat" w:hAnsi="GHEA Grapalat" w:cs="GHEA Grapalat"/>
          <w:sz w:val="24"/>
          <w:szCs w:val="24"/>
          <w:lang w:val="hy-AM"/>
        </w:rPr>
        <w:t xml:space="preserve">սույն որոշման 2-րդ կետում նշված աշխատանքների ավարտից հետո երկամսյա ժամկետում լուծել  Հայաստանի Հանրապետությաքն կառավարության 2004 թվականի օգոստոսի 5-ի  N 1431–Ա որոշման համաձայն </w:t>
      </w:r>
      <w:r w:rsidRPr="00513E36">
        <w:rPr>
          <w:rFonts w:ascii="GHEA Grapalat" w:hAnsi="GHEA Grapalat"/>
          <w:sz w:val="24"/>
          <w:szCs w:val="24"/>
          <w:lang w:val="hy-AM"/>
        </w:rPr>
        <w:t>ընկերության</w:t>
      </w:r>
      <w:r w:rsidRPr="00513E36">
        <w:rPr>
          <w:rFonts w:ascii="GHEA Grapalat" w:hAnsi="GHEA Grapalat"/>
          <w:color w:val="000000"/>
          <w:sz w:val="24"/>
          <w:szCs w:val="24"/>
          <w:lang w:val="hy-AM"/>
        </w:rPr>
        <w:t xml:space="preserve"> հետ  </w:t>
      </w:r>
      <w:r w:rsidRPr="00513E36">
        <w:rPr>
          <w:rFonts w:ascii="GHEA Grapalat" w:hAnsi="GHEA Grapalat" w:cs="Sylfaen"/>
          <w:sz w:val="24"/>
          <w:szCs w:val="24"/>
          <w:lang w:val="hy-AM"/>
        </w:rPr>
        <w:t>1</w:t>
      </w:r>
      <w:r w:rsidRPr="00513E36">
        <w:rPr>
          <w:rFonts w:ascii="GHEA Grapalat" w:hAnsi="GHEA Grapalat" w:cs="Sylfaen"/>
          <w:sz w:val="24"/>
          <w:szCs w:val="24"/>
          <w:lang w:val="fr-FR"/>
        </w:rPr>
        <w:t>1.0</w:t>
      </w:r>
      <w:r w:rsidRPr="00513E36">
        <w:rPr>
          <w:rFonts w:ascii="GHEA Grapalat" w:hAnsi="GHEA Grapalat" w:cs="Sylfaen"/>
          <w:sz w:val="24"/>
          <w:szCs w:val="24"/>
          <w:lang w:val="hy-AM"/>
        </w:rPr>
        <w:t>9</w:t>
      </w:r>
      <w:r w:rsidRPr="00513E36">
        <w:rPr>
          <w:rFonts w:ascii="GHEA Grapalat" w:hAnsi="GHEA Grapalat" w:cs="Sylfaen"/>
          <w:sz w:val="24"/>
          <w:szCs w:val="24"/>
          <w:lang w:val="fr-FR"/>
        </w:rPr>
        <w:t>.201</w:t>
      </w:r>
      <w:r w:rsidRPr="00513E36">
        <w:rPr>
          <w:rFonts w:ascii="GHEA Grapalat" w:hAnsi="GHEA Grapalat" w:cs="Sylfaen"/>
          <w:sz w:val="24"/>
          <w:szCs w:val="24"/>
          <w:lang w:val="hy-AM"/>
        </w:rPr>
        <w:t xml:space="preserve">3 </w:t>
      </w:r>
      <w:r w:rsidRPr="00513E36">
        <w:rPr>
          <w:rFonts w:ascii="GHEA Grapalat" w:hAnsi="GHEA Grapalat" w:cs="GHEA Grapalat"/>
          <w:sz w:val="24"/>
          <w:szCs w:val="24"/>
          <w:lang w:val="hy-AM"/>
        </w:rPr>
        <w:t xml:space="preserve">թվականին կնքված ՀՀ Կոտայքի մարզի Հրազդան քաղաքի Կենտրոն թաղամասի 49 հասցեում գտնվող անշարժ գույքի անհատույց օգտագործման </w:t>
      </w:r>
      <w:r w:rsidRPr="00513E36">
        <w:rPr>
          <w:rFonts w:ascii="GHEA Grapalat" w:hAnsi="GHEA Grapalat" w:cs="Sylfaen"/>
          <w:sz w:val="24"/>
          <w:szCs w:val="24"/>
          <w:lang w:val="fr-FR"/>
        </w:rPr>
        <w:t xml:space="preserve">N </w:t>
      </w:r>
      <w:r w:rsidRPr="00513E36">
        <w:rPr>
          <w:rFonts w:ascii="GHEA Grapalat" w:hAnsi="GHEA Grapalat" w:cs="Sylfaen"/>
          <w:sz w:val="24"/>
          <w:szCs w:val="24"/>
          <w:lang w:val="hy-AM"/>
        </w:rPr>
        <w:t xml:space="preserve">126/0013 և 15.03.2017թ. </w:t>
      </w:r>
      <w:r w:rsidRPr="00513E36">
        <w:rPr>
          <w:rFonts w:ascii="GHEA Grapalat" w:hAnsi="GHEA Grapalat" w:cs="GHEA Grapalat"/>
          <w:sz w:val="24"/>
          <w:szCs w:val="24"/>
          <w:lang w:val="hy-AM"/>
        </w:rPr>
        <w:t>թվականին կնքված</w:t>
      </w:r>
      <w:r w:rsidRPr="00513E36">
        <w:rPr>
          <w:rFonts w:ascii="GHEA Grapalat" w:hAnsi="GHEA Grapalat" w:cs="Sylfaen"/>
          <w:sz w:val="24"/>
          <w:szCs w:val="24"/>
          <w:lang w:val="hy-AM"/>
        </w:rPr>
        <w:t xml:space="preserve"> ՀՀ Գեղարքունիքի մարզի Գավառ քաղաքի Արծրունի եղբայրների 53 հասցեում գտնվող </w:t>
      </w:r>
      <w:r w:rsidRPr="00513E36">
        <w:rPr>
          <w:rFonts w:ascii="GHEA Grapalat" w:hAnsi="GHEA Grapalat" w:cs="GHEA Grapalat"/>
          <w:sz w:val="24"/>
          <w:szCs w:val="24"/>
          <w:lang w:val="hy-AM"/>
        </w:rPr>
        <w:t xml:space="preserve">անշարժ գույքի անհատույց օգտագործման </w:t>
      </w:r>
      <w:r w:rsidRPr="00513E36">
        <w:rPr>
          <w:rFonts w:ascii="GHEA Grapalat" w:hAnsi="GHEA Grapalat" w:cs="Sylfaen"/>
          <w:sz w:val="24"/>
          <w:szCs w:val="24"/>
          <w:lang w:val="fr-FR"/>
        </w:rPr>
        <w:t>N</w:t>
      </w:r>
      <w:r w:rsidRPr="00513E36">
        <w:rPr>
          <w:rFonts w:ascii="GHEA Grapalat" w:hAnsi="GHEA Grapalat" w:cs="Sylfaen"/>
          <w:sz w:val="24"/>
          <w:szCs w:val="24"/>
          <w:lang w:val="hy-AM"/>
        </w:rPr>
        <w:t xml:space="preserve"> 18/0017 </w:t>
      </w:r>
      <w:r w:rsidRPr="00513E36">
        <w:rPr>
          <w:rFonts w:ascii="GHEA Grapalat" w:hAnsi="GHEA Grapalat" w:cs="GHEA Grapalat"/>
          <w:sz w:val="24"/>
          <w:szCs w:val="24"/>
          <w:lang w:val="hy-AM"/>
        </w:rPr>
        <w:t xml:space="preserve">պայմանագրերը՝ սահմանելով, որ պայմանագրերի լուծման և օգտագործման իրավունքի դադարեցման հետ կապված ծախսերը ենթակա են իրականացման </w:t>
      </w:r>
      <w:r w:rsidRPr="00513E36">
        <w:rPr>
          <w:rFonts w:ascii="GHEA Grapalat" w:hAnsi="GHEA Grapalat"/>
          <w:color w:val="000000"/>
          <w:sz w:val="24"/>
          <w:szCs w:val="24"/>
          <w:lang w:val="hy-AM"/>
        </w:rPr>
        <w:t xml:space="preserve">ընկերության </w:t>
      </w:r>
      <w:r w:rsidRPr="00513E36">
        <w:rPr>
          <w:rFonts w:ascii="GHEA Grapalat" w:hAnsi="GHEA Grapalat" w:cs="GHEA Grapalat"/>
          <w:sz w:val="24"/>
          <w:szCs w:val="24"/>
          <w:lang w:val="hy-AM"/>
        </w:rPr>
        <w:t>միջոցների հաշվին.</w:t>
      </w:r>
    </w:p>
    <w:p w:rsidR="0053612F" w:rsidRPr="00513E36" w:rsidRDefault="0053612F" w:rsidP="0053612F">
      <w:pPr>
        <w:pStyle w:val="norm"/>
        <w:spacing w:after="0" w:line="360" w:lineRule="auto"/>
        <w:ind w:left="709" w:firstLine="567"/>
        <w:rPr>
          <w:rFonts w:ascii="GHEA Grapalat" w:hAnsi="GHEA Grapalat" w:cs="Tahoma"/>
          <w:sz w:val="24"/>
          <w:szCs w:val="24"/>
          <w:lang w:val="hy-AM"/>
        </w:rPr>
      </w:pPr>
      <w:r w:rsidRPr="00513E36">
        <w:rPr>
          <w:rFonts w:ascii="GHEA Grapalat" w:hAnsi="GHEA Grapalat" w:cs="Tahoma"/>
          <w:sz w:val="24"/>
          <w:szCs w:val="24"/>
          <w:lang w:val="hy-AM"/>
        </w:rPr>
        <w:t xml:space="preserve">2) Հայաստանի Հանրապետության կրթության, գիտության, մշակույթի և սպորտի նախարարի հետ համատեղ </w:t>
      </w:r>
      <w:r w:rsidRPr="00513E36">
        <w:rPr>
          <w:rFonts w:ascii="GHEA Grapalat" w:hAnsi="GHEA Grapalat" w:cs="AK Courier"/>
          <w:sz w:val="24"/>
          <w:szCs w:val="24"/>
          <w:lang w:val="hy-AM"/>
        </w:rPr>
        <w:t xml:space="preserve">՝ </w:t>
      </w:r>
      <w:r w:rsidRPr="00513E36">
        <w:rPr>
          <w:rFonts w:ascii="GHEA Grapalat" w:hAnsi="GHEA Grapalat" w:cs="Tahoma"/>
          <w:sz w:val="24"/>
          <w:szCs w:val="24"/>
          <w:lang w:val="hy-AM"/>
        </w:rPr>
        <w:t xml:space="preserve">սույն որոշման 2-րդ կետի աշխատանքների ավարտից հետո </w:t>
      </w:r>
      <w:r w:rsidRPr="00513E36">
        <w:rPr>
          <w:rFonts w:ascii="GHEA Grapalat" w:hAnsi="GHEA Grapalat" w:cs="GHEA Grapalat"/>
          <w:sz w:val="24"/>
          <w:szCs w:val="24"/>
          <w:lang w:val="hy-AM"/>
        </w:rPr>
        <w:t>քառ</w:t>
      </w:r>
      <w:r w:rsidRPr="00513E36">
        <w:rPr>
          <w:rFonts w:ascii="GHEA Grapalat" w:hAnsi="GHEA Grapalat" w:cs="GHEA Grapalat"/>
          <w:sz w:val="24"/>
          <w:szCs w:val="24"/>
          <w:lang w:val="af-ZA"/>
        </w:rPr>
        <w:t xml:space="preserve">ամսյա ժամկետում, տալ առաջարկություն </w:t>
      </w:r>
      <w:r w:rsidRPr="00513E36">
        <w:rPr>
          <w:rFonts w:ascii="GHEA Grapalat" w:hAnsi="GHEA Grapalat" w:cs="Tahoma"/>
          <w:sz w:val="24"/>
          <w:szCs w:val="24"/>
          <w:lang w:val="hy-AM"/>
        </w:rPr>
        <w:t>Կոմիտեին ամրացված անշարժ գույքի հետագա օգտագործման վերաբերյալ:</w:t>
      </w:r>
    </w:p>
    <w:p w:rsidR="0053612F" w:rsidRDefault="0053612F" w:rsidP="0053612F">
      <w:pPr>
        <w:pStyle w:val="norm"/>
        <w:spacing w:after="0" w:line="360" w:lineRule="auto"/>
        <w:ind w:firstLine="568"/>
        <w:rPr>
          <w:rFonts w:ascii="GHEA Grapalat" w:hAnsi="GHEA Grapalat" w:cs="Tahoma"/>
          <w:sz w:val="24"/>
          <w:szCs w:val="24"/>
          <w:lang w:val="hy-AM"/>
        </w:rPr>
      </w:pPr>
    </w:p>
    <w:p w:rsidR="00553F1F" w:rsidRDefault="00553F1F" w:rsidP="0053612F">
      <w:pPr>
        <w:pStyle w:val="norm"/>
        <w:spacing w:after="0" w:line="360" w:lineRule="auto"/>
        <w:ind w:firstLine="568"/>
        <w:rPr>
          <w:rFonts w:ascii="GHEA Grapalat" w:hAnsi="GHEA Grapalat" w:cs="Tahoma"/>
          <w:sz w:val="24"/>
          <w:szCs w:val="24"/>
          <w:lang w:val="hy-AM"/>
        </w:rPr>
      </w:pPr>
    </w:p>
    <w:p w:rsidR="00900456" w:rsidRPr="00553F1F" w:rsidRDefault="00900456" w:rsidP="00900456">
      <w:pPr>
        <w:spacing w:line="360" w:lineRule="auto"/>
        <w:ind w:firstLine="720"/>
        <w:jc w:val="both"/>
        <w:rPr>
          <w:rFonts w:ascii="GHEA Grapalat" w:hAnsi="GHEA Grapalat" w:cs="Tahoma"/>
          <w:sz w:val="24"/>
          <w:szCs w:val="24"/>
          <w:lang w:val="hy-AM" w:eastAsia="en-US"/>
        </w:rPr>
      </w:pPr>
    </w:p>
    <w:p w:rsidR="00553F1F" w:rsidRPr="00513E36" w:rsidRDefault="00553F1F" w:rsidP="00900456">
      <w:pPr>
        <w:pStyle w:val="norm"/>
        <w:spacing w:after="0" w:line="360" w:lineRule="auto"/>
        <w:ind w:firstLine="720"/>
        <w:rPr>
          <w:rFonts w:ascii="GHEA Grapalat" w:hAnsi="GHEA Grapalat" w:cs="Tahoma"/>
          <w:sz w:val="24"/>
          <w:szCs w:val="24"/>
          <w:lang w:val="hy-AM"/>
        </w:rPr>
        <w:sectPr w:rsidR="00553F1F" w:rsidRPr="00513E36" w:rsidSect="00BD067A">
          <w:pgSz w:w="11906" w:h="16838"/>
          <w:pgMar w:top="1134" w:right="566" w:bottom="1134" w:left="709" w:header="708" w:footer="708" w:gutter="0"/>
          <w:cols w:space="720"/>
        </w:sectPr>
      </w:pPr>
    </w:p>
    <w:p w:rsidR="0053612F" w:rsidRPr="0053612F" w:rsidRDefault="0053612F" w:rsidP="0053612F">
      <w:pPr>
        <w:pStyle w:val="norm"/>
        <w:tabs>
          <w:tab w:val="left" w:pos="5283"/>
        </w:tabs>
        <w:spacing w:after="0" w:line="360" w:lineRule="auto"/>
        <w:ind w:left="6480" w:firstLine="0"/>
        <w:rPr>
          <w:rFonts w:ascii="GHEA Grapalat" w:hAnsi="GHEA Grapalat"/>
          <w:sz w:val="24"/>
          <w:szCs w:val="24"/>
          <w:lang w:val="hy-AM"/>
        </w:rPr>
      </w:pPr>
      <w:r w:rsidRPr="00513E36">
        <w:rPr>
          <w:rFonts w:ascii="GHEA Grapalat" w:hAnsi="GHEA Grapalat" w:cs="Tahoma"/>
          <w:sz w:val="24"/>
          <w:szCs w:val="24"/>
          <w:lang w:val="hy-AM"/>
        </w:rPr>
        <w:lastRenderedPageBreak/>
        <w:tab/>
      </w:r>
      <w:r w:rsidRPr="00513E36">
        <w:rPr>
          <w:rFonts w:ascii="GHEA Grapalat" w:hAnsi="GHEA Grapalat"/>
          <w:sz w:val="24"/>
          <w:szCs w:val="24"/>
          <w:lang w:val="af-ZA"/>
        </w:rPr>
        <w:tab/>
      </w:r>
      <w:r w:rsidRPr="00513E36">
        <w:rPr>
          <w:rFonts w:ascii="GHEA Grapalat" w:hAnsi="GHEA Grapalat"/>
          <w:sz w:val="24"/>
          <w:szCs w:val="24"/>
          <w:lang w:val="af-ZA"/>
        </w:rPr>
        <w:tab/>
      </w:r>
      <w:r w:rsidRPr="00513E36">
        <w:rPr>
          <w:rFonts w:ascii="GHEA Grapalat" w:hAnsi="GHEA Grapalat"/>
          <w:sz w:val="24"/>
          <w:szCs w:val="24"/>
          <w:lang w:val="af-ZA"/>
        </w:rPr>
        <w:tab/>
      </w:r>
      <w:r w:rsidRPr="00513E36">
        <w:rPr>
          <w:rFonts w:ascii="GHEA Grapalat" w:hAnsi="GHEA Grapalat"/>
          <w:sz w:val="24"/>
          <w:szCs w:val="24"/>
          <w:lang w:val="af-ZA"/>
        </w:rPr>
        <w:tab/>
      </w:r>
      <w:r w:rsidRPr="00513E36">
        <w:rPr>
          <w:rFonts w:ascii="GHEA Grapalat" w:hAnsi="GHEA Grapalat"/>
          <w:sz w:val="24"/>
          <w:szCs w:val="24"/>
          <w:lang w:val="af-ZA"/>
        </w:rPr>
        <w:tab/>
      </w:r>
      <w:r w:rsidRPr="00513E36"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hy-AM"/>
        </w:rPr>
        <w:t>Հավելված</w:t>
      </w:r>
    </w:p>
    <w:p w:rsidR="0053612F" w:rsidRDefault="0053612F" w:rsidP="0053612F">
      <w:pPr>
        <w:pStyle w:val="norm"/>
        <w:tabs>
          <w:tab w:val="left" w:pos="5283"/>
        </w:tabs>
        <w:spacing w:after="0" w:line="360" w:lineRule="auto"/>
        <w:ind w:left="6480"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</w:t>
      </w:r>
      <w:r w:rsidRPr="00513E36">
        <w:rPr>
          <w:rFonts w:ascii="GHEA Grapalat" w:hAnsi="GHEA Grapalat"/>
          <w:sz w:val="24"/>
          <w:szCs w:val="24"/>
          <w:lang w:val="hy-AM"/>
        </w:rPr>
        <w:t>ՀՀ</w:t>
      </w:r>
      <w:r w:rsidRPr="00513E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513E36">
        <w:rPr>
          <w:rFonts w:ascii="GHEA Grapalat" w:hAnsi="GHEA Grapalat"/>
          <w:sz w:val="24"/>
          <w:szCs w:val="24"/>
          <w:lang w:val="af-ZA"/>
        </w:rPr>
        <w:t xml:space="preserve"> 201</w:t>
      </w:r>
      <w:r w:rsidRPr="00513E36">
        <w:rPr>
          <w:rFonts w:ascii="GHEA Grapalat" w:hAnsi="GHEA Grapalat"/>
          <w:sz w:val="24"/>
          <w:szCs w:val="24"/>
          <w:lang w:val="hy-AM"/>
        </w:rPr>
        <w:t>9</w:t>
      </w:r>
      <w:r w:rsidRPr="00513E3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3E36">
        <w:rPr>
          <w:rFonts w:ascii="GHEA Grapalat" w:hAnsi="GHEA Grapalat"/>
          <w:sz w:val="24"/>
          <w:szCs w:val="24"/>
          <w:lang w:val="hy-AM"/>
        </w:rPr>
        <w:t>թվականի</w:t>
      </w:r>
    </w:p>
    <w:p w:rsidR="0053612F" w:rsidRPr="00513E36" w:rsidRDefault="0053612F" w:rsidP="0053612F">
      <w:pPr>
        <w:pStyle w:val="norm"/>
        <w:tabs>
          <w:tab w:val="left" w:pos="5283"/>
        </w:tabs>
        <w:spacing w:after="0" w:line="360" w:lineRule="auto"/>
        <w:ind w:left="6480"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</w:t>
      </w:r>
      <w:r w:rsidRPr="00513E36">
        <w:rPr>
          <w:rFonts w:ascii="GHEA Grapalat" w:hAnsi="GHEA Grapalat"/>
          <w:sz w:val="24"/>
          <w:szCs w:val="24"/>
          <w:lang w:val="af-ZA"/>
        </w:rPr>
        <w:t xml:space="preserve"> N    -Ա </w:t>
      </w:r>
      <w:r w:rsidRPr="00513E36">
        <w:rPr>
          <w:rFonts w:ascii="GHEA Grapalat" w:hAnsi="GHEA Grapalat"/>
          <w:sz w:val="24"/>
          <w:szCs w:val="24"/>
          <w:lang w:val="hy-AM"/>
        </w:rPr>
        <w:t>որոշման</w:t>
      </w:r>
    </w:p>
    <w:p w:rsidR="0053612F" w:rsidRPr="00513E36" w:rsidRDefault="0053612F" w:rsidP="0053612F">
      <w:pPr>
        <w:pStyle w:val="mechtex"/>
        <w:rPr>
          <w:rFonts w:ascii="GHEA Grapalat" w:hAnsi="GHEA Grapalat" w:cs="Arial"/>
          <w:sz w:val="24"/>
          <w:szCs w:val="24"/>
          <w:lang w:val="af-ZA"/>
        </w:rPr>
      </w:pPr>
    </w:p>
    <w:p w:rsidR="0053612F" w:rsidRPr="00513E36" w:rsidRDefault="0053612F" w:rsidP="0053612F">
      <w:pPr>
        <w:pStyle w:val="mechtex"/>
        <w:rPr>
          <w:rFonts w:ascii="GHEA Grapalat" w:hAnsi="GHEA Grapalat" w:cs="Arial"/>
          <w:sz w:val="24"/>
          <w:szCs w:val="24"/>
          <w:lang w:val="af-ZA"/>
        </w:rPr>
      </w:pPr>
    </w:p>
    <w:p w:rsidR="0053612F" w:rsidRPr="00513E36" w:rsidRDefault="0053612F" w:rsidP="0053612F">
      <w:pPr>
        <w:pStyle w:val="mechtex"/>
        <w:rPr>
          <w:rFonts w:ascii="GHEA Grapalat" w:hAnsi="GHEA Grapalat" w:cs="Arial"/>
          <w:b/>
          <w:sz w:val="24"/>
          <w:szCs w:val="24"/>
          <w:lang w:val="hy-AM"/>
        </w:rPr>
      </w:pPr>
      <w:r w:rsidRPr="00513E36">
        <w:rPr>
          <w:rFonts w:ascii="GHEA Grapalat" w:hAnsi="GHEA Grapalat" w:cs="Arial"/>
          <w:b/>
          <w:sz w:val="24"/>
          <w:szCs w:val="24"/>
          <w:lang w:val="hy-AM"/>
        </w:rPr>
        <w:t xml:space="preserve">Ց </w:t>
      </w:r>
      <w:r w:rsidRPr="00513E36">
        <w:rPr>
          <w:rFonts w:ascii="GHEA Grapalat" w:hAnsi="GHEA Grapalat" w:cs="Arial Armenian"/>
          <w:b/>
          <w:sz w:val="24"/>
          <w:szCs w:val="24"/>
          <w:lang w:val="hy-AM"/>
        </w:rPr>
        <w:t xml:space="preserve">ՈՒ Ց </w:t>
      </w:r>
      <w:r w:rsidRPr="00513E36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Pr="00513E36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 w:cs="Arial"/>
          <w:b/>
          <w:sz w:val="24"/>
          <w:szCs w:val="24"/>
          <w:lang w:val="hy-AM"/>
        </w:rPr>
        <w:t>Կ</w:t>
      </w:r>
    </w:p>
    <w:p w:rsidR="0053612F" w:rsidRPr="00513E36" w:rsidRDefault="0053612F" w:rsidP="0053612F">
      <w:pPr>
        <w:pStyle w:val="mechtex"/>
        <w:rPr>
          <w:rFonts w:ascii="GHEA Grapalat" w:eastAsia="Calibri" w:hAnsi="GHEA Grapalat" w:cs="Tahoma"/>
          <w:sz w:val="24"/>
          <w:szCs w:val="24"/>
          <w:lang w:val="hy-AM"/>
        </w:rPr>
      </w:pPr>
    </w:p>
    <w:p w:rsidR="0053612F" w:rsidRPr="00513E36" w:rsidRDefault="0053612F" w:rsidP="0053612F">
      <w:pPr>
        <w:pStyle w:val="mechtex"/>
        <w:rPr>
          <w:rFonts w:ascii="GHEA Grapalat" w:eastAsia="Calibri" w:hAnsi="GHEA Grapalat" w:cs="Tahoma"/>
          <w:b/>
          <w:sz w:val="24"/>
          <w:szCs w:val="24"/>
          <w:lang w:val="hy-AM"/>
        </w:rPr>
      </w:pPr>
      <w:r w:rsidRPr="00513E36">
        <w:rPr>
          <w:rFonts w:ascii="GHEA Grapalat" w:eastAsia="Calibri" w:hAnsi="GHEA Grapalat" w:cs="Tahoma"/>
          <w:b/>
          <w:sz w:val="24"/>
          <w:szCs w:val="24"/>
          <w:lang w:val="hy-AM"/>
        </w:rPr>
        <w:t>«ԿՐԹՈՒԹՅԱՆ ԱԶԳԱՅԻՆ ԻՆՍՏԻՏՈՒՏ » ՓԱԿ ԲԱԺՆԵՏԻՐԱԿԱՆ ԸՆԿԵՐՈՒԹՅԱՆՆ ԱՆՀԱՏՈՒՅՑ ՕԳՏԱԳՈՐԾՄԱՆ ԻՐԱՎՈՒՆՔՈՎ ՀԱՆՁՆՎԱԾ ՈՒ ՀԱՅԱՍՏԱՆԻ ՀԱՆՐԱՊԵՏՈՒԹՅԱՆ ՊԵՏԱԿԱՆ ԳՈՒՅՔԻ ԿԱՌԱՎԱՐՄԱՆ ԿՈՄԻՏԵԻՆ ԱՄՐԱՑՎՈՂ ԳՈՒՅՔԻ</w:t>
      </w:r>
    </w:p>
    <w:p w:rsidR="0053612F" w:rsidRPr="00513E36" w:rsidRDefault="0053612F" w:rsidP="0053612F">
      <w:pPr>
        <w:pStyle w:val="mechtex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6058" w:type="dxa"/>
        <w:tblInd w:w="-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48"/>
        <w:gridCol w:w="1223"/>
        <w:gridCol w:w="1276"/>
        <w:gridCol w:w="1276"/>
        <w:gridCol w:w="1429"/>
        <w:gridCol w:w="1340"/>
        <w:gridCol w:w="1619"/>
        <w:gridCol w:w="971"/>
        <w:gridCol w:w="2329"/>
        <w:gridCol w:w="1100"/>
        <w:gridCol w:w="1134"/>
      </w:tblGrid>
      <w:tr w:rsidR="0053612F" w:rsidRPr="00513E36" w:rsidTr="00D50A0D">
        <w:trPr>
          <w:trHeight w:val="156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12F" w:rsidRPr="00513E36" w:rsidRDefault="0053612F" w:rsidP="00D50A0D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NN</w:t>
            </w:r>
          </w:p>
          <w:p w:rsidR="0053612F" w:rsidRPr="00513E36" w:rsidRDefault="0053612F" w:rsidP="00D50A0D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ը/կ</w:t>
            </w:r>
          </w:p>
          <w:p w:rsidR="0053612F" w:rsidRPr="00513E36" w:rsidRDefault="0053612F" w:rsidP="00D50A0D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Շենքերի</w:t>
            </w: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շինությունների</w:t>
            </w: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անվանումը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Գտնվելու</w:t>
            </w:r>
          </w:p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վայրը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Շահա</w:t>
            </w: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-</w:t>
            </w: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գործման</w:t>
            </w: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տարե</w:t>
            </w: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-</w:t>
            </w: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թիվը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Մակե-րեսը</w:t>
            </w:r>
            <w:proofErr w:type="spellEnd"/>
          </w:p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(</w:t>
            </w: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քառ</w:t>
            </w:r>
            <w:proofErr w:type="spellEnd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. մ)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Սկզբնա-կան</w:t>
            </w:r>
            <w:proofErr w:type="spellEnd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արժեքը</w:t>
            </w:r>
            <w:proofErr w:type="spellEnd"/>
          </w:p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(</w:t>
            </w:r>
            <w:proofErr w:type="spellStart"/>
            <w:r w:rsidRPr="00513E36">
              <w:rPr>
                <w:rFonts w:ascii="GHEA Grapalat" w:hAnsi="GHEA Grapalat"/>
                <w:color w:val="000000"/>
                <w:sz w:val="24"/>
                <w:szCs w:val="24"/>
              </w:rPr>
              <w:t>դ</w:t>
            </w: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րամ</w:t>
            </w:r>
            <w:proofErr w:type="spellEnd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Մաշվա-ծությունը</w:t>
            </w:r>
            <w:proofErr w:type="spellEnd"/>
          </w:p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(</w:t>
            </w:r>
            <w:proofErr w:type="spellStart"/>
            <w:r w:rsidRPr="00513E36">
              <w:rPr>
                <w:rFonts w:ascii="GHEA Grapalat" w:hAnsi="GHEA Grapalat"/>
                <w:color w:val="000000"/>
                <w:sz w:val="24"/>
                <w:szCs w:val="24"/>
              </w:rPr>
              <w:t>դ</w:t>
            </w: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րամ</w:t>
            </w:r>
            <w:proofErr w:type="spellEnd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Հաշվեկշռա-յին</w:t>
            </w:r>
            <w:proofErr w:type="spellEnd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արժեքը</w:t>
            </w:r>
            <w:proofErr w:type="spellEnd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</w:p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13E36">
              <w:rPr>
                <w:rFonts w:ascii="GHEA Grapalat" w:hAnsi="GHEA Grapalat"/>
                <w:color w:val="000000"/>
                <w:sz w:val="24"/>
                <w:szCs w:val="24"/>
              </w:rPr>
              <w:t>դ</w:t>
            </w: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րամ</w:t>
            </w:r>
            <w:proofErr w:type="spellEnd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513E36">
              <w:rPr>
                <w:rFonts w:ascii="GHEA Grapalat" w:hAnsi="GHEA Grapalat"/>
                <w:color w:val="000000"/>
                <w:sz w:val="24"/>
                <w:szCs w:val="24"/>
              </w:rPr>
              <w:t>Հողա</w:t>
            </w:r>
            <w:proofErr w:type="spellEnd"/>
            <w:r w:rsidRPr="00513E36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513E36">
              <w:rPr>
                <w:rFonts w:ascii="GHEA Grapalat" w:hAnsi="GHEA Grapalat"/>
                <w:color w:val="000000"/>
                <w:sz w:val="24"/>
                <w:szCs w:val="24"/>
              </w:rPr>
              <w:t>մասը</w:t>
            </w:r>
            <w:proofErr w:type="spellEnd"/>
          </w:p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13E36">
              <w:rPr>
                <w:rFonts w:ascii="GHEA Grapalat" w:hAnsi="GHEA Grapalat"/>
                <w:color w:val="000000"/>
                <w:sz w:val="24"/>
                <w:szCs w:val="24"/>
              </w:rPr>
              <w:t>(</w:t>
            </w:r>
            <w:proofErr w:type="spellStart"/>
            <w:r w:rsidRPr="00513E36">
              <w:rPr>
                <w:rFonts w:ascii="GHEA Grapalat" w:hAnsi="GHEA Grapalat"/>
                <w:color w:val="000000"/>
                <w:sz w:val="24"/>
                <w:szCs w:val="24"/>
              </w:rPr>
              <w:t>ք.մ</w:t>
            </w:r>
            <w:proofErr w:type="spellEnd"/>
            <w:r w:rsidRPr="00513E36">
              <w:rPr>
                <w:rFonts w:ascii="GHEA Grapalat" w:hAnsi="GHEA Grapalat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Սեփականության</w:t>
            </w:r>
            <w:proofErr w:type="spellEnd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իրավունքի</w:t>
            </w:r>
            <w:proofErr w:type="spellEnd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գրանց</w:t>
            </w: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softHyphen/>
              <w:t>ման</w:t>
            </w:r>
            <w:proofErr w:type="spellEnd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վկայականը</w:t>
            </w:r>
            <w:proofErr w:type="spellEnd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տալու</w:t>
            </w:r>
            <w:proofErr w:type="spellEnd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տարեթիվը</w:t>
            </w:r>
            <w:proofErr w:type="spellEnd"/>
            <w:r w:rsidRPr="00513E36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ամիսը</w:t>
            </w:r>
            <w:proofErr w:type="spellEnd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ամսաթիվը</w:t>
            </w:r>
            <w:proofErr w:type="spellEnd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Վիճակը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Այլ</w:t>
            </w:r>
            <w:proofErr w:type="spellEnd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նշումներ</w:t>
            </w:r>
            <w:proofErr w:type="spellEnd"/>
          </w:p>
        </w:tc>
      </w:tr>
      <w:tr w:rsidR="0053612F" w:rsidRPr="00513E36" w:rsidTr="00D50A0D">
        <w:trPr>
          <w:trHeight w:val="40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13E36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13E36"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13E36">
              <w:rPr>
                <w:rFonts w:ascii="GHEA Grapalat" w:hAnsi="GHEA Grapalat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12</w:t>
            </w:r>
          </w:p>
        </w:tc>
      </w:tr>
      <w:tr w:rsidR="0053612F" w:rsidRPr="00513E36" w:rsidTr="00D50A0D">
        <w:trPr>
          <w:trHeight w:val="55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ind w:hanging="102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Տավուշի մարզի, Կրթության ազգային ինստիտուտի Տավուշի մասնաճյուղ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612F" w:rsidRPr="00513E36" w:rsidRDefault="0053612F" w:rsidP="00D50A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ՀՀ Տավուշի մարզ, ք. Իջևան, Բլբուլյան 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940,0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12F" w:rsidRPr="00513E36" w:rsidRDefault="0053612F" w:rsidP="00D50A0D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12F" w:rsidRPr="00513E36" w:rsidRDefault="0053612F" w:rsidP="00D50A0D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1504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14.04.2005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</w:rPr>
              <w:t>թ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.</w:t>
            </w:r>
          </w:p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/>
                <w:color w:val="000000"/>
                <w:sz w:val="24"/>
                <w:szCs w:val="24"/>
              </w:rPr>
              <w:t>Հ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. 1150693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բարվոք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53612F" w:rsidRPr="00513E36" w:rsidTr="00D50A0D">
        <w:trPr>
          <w:trHeight w:val="123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lastRenderedPageBreak/>
              <w:t>2.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ind w:hanging="102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Վայոց ձորի մարզի, Կրթության ազգային ինստիտուտի Վայոց ձորի մասնաճյուղ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612F" w:rsidRPr="00513E36" w:rsidRDefault="0053612F" w:rsidP="00D50A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Վայոց ձորի մարզ,</w:t>
            </w:r>
          </w:p>
          <w:p w:rsidR="0053612F" w:rsidRPr="00513E36" w:rsidRDefault="0053612F" w:rsidP="00D50A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ք. Եղեգնաձոր,</w:t>
            </w:r>
          </w:p>
          <w:p w:rsidR="0053612F" w:rsidRPr="00513E36" w:rsidRDefault="0053612F" w:rsidP="00D50A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Արսենյան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432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12F" w:rsidRPr="00513E36" w:rsidRDefault="0053612F" w:rsidP="00D50A0D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12F" w:rsidRPr="00513E36" w:rsidRDefault="0053612F" w:rsidP="00D50A0D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612F" w:rsidRPr="00513E36" w:rsidRDefault="0053612F" w:rsidP="00D50A0D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25.04.2005թ.</w:t>
            </w:r>
          </w:p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Հ.1266723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բարվոք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53612F" w:rsidRPr="00513E36" w:rsidTr="00D50A0D">
        <w:trPr>
          <w:trHeight w:val="84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ind w:hanging="102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Գեղարքունիքի մարզի, Կրթության ազգային ինստիտուտի Գեղարքունիքի մասնաճյուղ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612F" w:rsidRPr="00513E36" w:rsidRDefault="0053612F" w:rsidP="00D50A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Գեղարքունիքի</w:t>
            </w:r>
          </w:p>
          <w:p w:rsidR="0053612F" w:rsidRPr="00513E36" w:rsidRDefault="0053612F" w:rsidP="00D50A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մարզ, ք. Գավառ</w:t>
            </w:r>
          </w:p>
          <w:p w:rsidR="0053612F" w:rsidRPr="00513E36" w:rsidRDefault="0053612F" w:rsidP="00D50A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Արծրունի եղբայրների 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788.0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12F" w:rsidRPr="00513E36" w:rsidRDefault="0053612F" w:rsidP="00D50A0D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12F" w:rsidRPr="00513E36" w:rsidRDefault="0053612F" w:rsidP="00D50A0D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1260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24.03.2017թ.</w:t>
            </w:r>
          </w:p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24032017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Հիմնանորոգման</w:t>
            </w:r>
            <w:proofErr w:type="spellEnd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ենթակա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53612F" w:rsidRPr="00513E36" w:rsidTr="00D50A0D">
        <w:trPr>
          <w:trHeight w:val="147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ind w:hanging="102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Կոտայքի մարզի, Կրթության ազգային ինստիտուտի Կոտայքի մասնաճյուղ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612F" w:rsidRPr="00513E36" w:rsidRDefault="0053612F" w:rsidP="00D50A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 xml:space="preserve"> Կոտայքի մարզ,ք.</w:t>
            </w:r>
          </w:p>
          <w:p w:rsidR="0053612F" w:rsidRPr="00513E36" w:rsidRDefault="0053612F" w:rsidP="00D50A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Հրազդան,կենտրոն թաղամաս 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408.92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12F" w:rsidRPr="00513E36" w:rsidRDefault="0053612F" w:rsidP="00D50A0D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12F" w:rsidRPr="00513E36" w:rsidRDefault="0053612F" w:rsidP="00D50A0D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612F" w:rsidRPr="00513E36" w:rsidRDefault="0053612F" w:rsidP="00D50A0D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26.09.2013թ.</w:t>
            </w:r>
          </w:p>
          <w:p w:rsidR="0053612F" w:rsidRPr="00513E36" w:rsidRDefault="0053612F" w:rsidP="00D50A0D">
            <w:pPr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</w:pPr>
            <w:r w:rsidRPr="00513E3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26092013-0062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proofErr w:type="spellStart"/>
            <w:r w:rsidRPr="00513E36">
              <w:rPr>
                <w:rFonts w:ascii="GHEA Grapalat" w:hAnsi="GHEA Grapalat" w:cs="Sylfaen"/>
                <w:color w:val="000000"/>
                <w:sz w:val="24"/>
                <w:szCs w:val="24"/>
              </w:rPr>
              <w:t>բարվոք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2F" w:rsidRPr="00513E36" w:rsidRDefault="0053612F" w:rsidP="00D50A0D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</w:tbl>
    <w:p w:rsidR="0053612F" w:rsidRPr="00513E36" w:rsidRDefault="0053612F" w:rsidP="0053612F">
      <w:pPr>
        <w:rPr>
          <w:rFonts w:ascii="GHEA Grapalat" w:hAnsi="GHEA Grapalat"/>
          <w:sz w:val="24"/>
          <w:szCs w:val="24"/>
          <w:lang w:val="pt-BR"/>
        </w:rPr>
        <w:sectPr w:rsidR="0053612F" w:rsidRPr="00513E36">
          <w:pgSz w:w="16838" w:h="11906" w:orient="landscape"/>
          <w:pgMar w:top="851" w:right="1134" w:bottom="850" w:left="1134" w:header="708" w:footer="708" w:gutter="0"/>
          <w:cols w:space="720"/>
        </w:sectPr>
      </w:pPr>
    </w:p>
    <w:p w:rsidR="0053612F" w:rsidRPr="00513E36" w:rsidRDefault="0053612F" w:rsidP="0053612F">
      <w:pPr>
        <w:jc w:val="center"/>
        <w:rPr>
          <w:rFonts w:ascii="GHEA Grapalat" w:hAnsi="GHEA Grapalat" w:cs="Tahoma"/>
          <w:b/>
          <w:sz w:val="24"/>
          <w:szCs w:val="24"/>
          <w:lang w:val="hy-AM" w:eastAsia="en-US"/>
        </w:rPr>
      </w:pPr>
      <w:r w:rsidRPr="00513E36">
        <w:rPr>
          <w:rFonts w:ascii="GHEA Grapalat" w:hAnsi="GHEA Grapalat" w:cs="Tahoma"/>
          <w:b/>
          <w:sz w:val="24"/>
          <w:szCs w:val="24"/>
          <w:lang w:val="hy-AM" w:eastAsia="en-US"/>
        </w:rPr>
        <w:lastRenderedPageBreak/>
        <w:t xml:space="preserve">ՏԵՂԵԿԱՆՔ ՀԻՄՆԱՎՈՐՈՒՄ </w:t>
      </w:r>
    </w:p>
    <w:p w:rsidR="0053612F" w:rsidRPr="00513E36" w:rsidRDefault="0053612F" w:rsidP="0053612F">
      <w:pPr>
        <w:jc w:val="center"/>
        <w:rPr>
          <w:rFonts w:ascii="GHEA Grapalat" w:hAnsi="GHEA Grapalat" w:cs="Tahoma"/>
          <w:sz w:val="24"/>
          <w:szCs w:val="24"/>
          <w:lang w:val="hy-AM" w:eastAsia="en-US"/>
        </w:rPr>
      </w:pPr>
    </w:p>
    <w:p w:rsidR="0053612F" w:rsidRPr="00513E36" w:rsidRDefault="00705945" w:rsidP="0053612F">
      <w:pPr>
        <w:spacing w:line="276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53612F" w:rsidRPr="00513E36">
        <w:rPr>
          <w:rFonts w:ascii="GHEA Grapalat" w:hAnsi="GHEA Grapalat"/>
          <w:b/>
          <w:sz w:val="24"/>
          <w:szCs w:val="24"/>
          <w:lang w:val="hy-AM"/>
        </w:rPr>
        <w:t xml:space="preserve">ԳՈՒՅՔ ՀԵՏ ՎԵՐՑՆԵԼՈՒ, ԳՈՒՅՔ ԱՄՐԱՑՆԵԼՈՒ, </w:t>
      </w:r>
      <w:r w:rsidR="0053612F" w:rsidRPr="00513E36">
        <w:rPr>
          <w:rFonts w:ascii="GHEA Grapalat" w:hAnsi="GHEA Grapalat" w:cs="Tahoma"/>
          <w:b/>
          <w:sz w:val="24"/>
          <w:szCs w:val="24"/>
          <w:lang w:val="hy-AM"/>
        </w:rPr>
        <w:t xml:space="preserve">«ԿՐԹՈՒԹՅԱՆ ԱԶԳԱՅԻՆ ԻՆՍՏԻՏՈՒՏ» </w:t>
      </w:r>
      <w:r w:rsidR="0053612F" w:rsidRPr="00513E36">
        <w:rPr>
          <w:rFonts w:ascii="GHEA Grapalat" w:hAnsi="GHEA Grapalat"/>
          <w:b/>
          <w:sz w:val="24"/>
          <w:szCs w:val="24"/>
          <w:lang w:val="hy-AM"/>
        </w:rPr>
        <w:t>ՓԱԿ ԲԱԺՆԵՏԻՐԱԿԱՆ ԸՆԿԵՐՈՒԹՅՈՒՆԸ ԼՈՒԾԱՐԵԼՈՒ</w:t>
      </w:r>
      <w:r w:rsidR="009178DE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53612F" w:rsidRPr="00513E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="009178DE">
        <w:rPr>
          <w:rFonts w:ascii="GHEA Grapalat" w:hAnsi="GHEA Grapalat" w:cs="Sylfaen"/>
          <w:b/>
          <w:sz w:val="24"/>
          <w:szCs w:val="24"/>
          <w:lang w:val="hy-AM"/>
        </w:rPr>
        <w:t>ԿԱՌԱՎԱՐՈՒԹՅԱՆ ՈՐՈՇ</w:t>
      </w:r>
      <w:r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="009178DE"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sz w:val="24"/>
          <w:szCs w:val="24"/>
          <w:lang w:val="hy-AM"/>
        </w:rPr>
        <w:t>Ն ՆԱԽԱԳԾԻ</w:t>
      </w:r>
    </w:p>
    <w:p w:rsidR="0053612F" w:rsidRPr="00513E36" w:rsidRDefault="0053612F" w:rsidP="0053612F">
      <w:pPr>
        <w:jc w:val="center"/>
        <w:rPr>
          <w:rFonts w:ascii="GHEA Grapalat" w:hAnsi="GHEA Grapalat" w:cs="Tahoma"/>
          <w:sz w:val="24"/>
          <w:szCs w:val="24"/>
          <w:lang w:val="hy-AM" w:eastAsia="en-US"/>
        </w:rPr>
      </w:pPr>
    </w:p>
    <w:p w:rsidR="0053612F" w:rsidRPr="00513E36" w:rsidRDefault="0053612F" w:rsidP="0053612F">
      <w:pPr>
        <w:pStyle w:val="ListParagraph"/>
        <w:numPr>
          <w:ilvl w:val="0"/>
          <w:numId w:val="24"/>
        </w:numPr>
        <w:spacing w:before="0" w:after="0" w:line="360" w:lineRule="auto"/>
        <w:ind w:left="0" w:firstLine="567"/>
        <w:jc w:val="both"/>
        <w:rPr>
          <w:rFonts w:ascii="GHEA Grapalat" w:hAnsi="GHEA Grapalat" w:cs="Tahoma"/>
          <w:b/>
          <w:sz w:val="24"/>
          <w:szCs w:val="24"/>
          <w:lang w:val="hy-AM"/>
        </w:rPr>
      </w:pPr>
      <w:r w:rsidRPr="00513E36">
        <w:rPr>
          <w:rFonts w:ascii="GHEA Grapalat" w:hAnsi="GHEA Grapalat" w:cs="Tahoma"/>
          <w:b/>
          <w:sz w:val="24"/>
          <w:szCs w:val="24"/>
          <w:lang w:val="hy-AM"/>
        </w:rPr>
        <w:t>Անհրաժեշտությունը.</w:t>
      </w:r>
    </w:p>
    <w:p w:rsidR="0053612F" w:rsidRPr="00513E36" w:rsidRDefault="0053612F" w:rsidP="0053612F">
      <w:pPr>
        <w:spacing w:before="120" w:line="360" w:lineRule="auto"/>
        <w:ind w:firstLine="567"/>
        <w:contextualSpacing/>
        <w:jc w:val="both"/>
        <w:rPr>
          <w:rFonts w:ascii="GHEA Grapalat" w:hAnsi="GHEA Grapalat" w:cs="Tahoma"/>
          <w:sz w:val="24"/>
          <w:szCs w:val="24"/>
          <w:lang w:val="hy-AM" w:eastAsia="en-US"/>
        </w:rPr>
      </w:pPr>
      <w:r w:rsidRPr="00513E36">
        <w:rPr>
          <w:rFonts w:ascii="GHEA Grapalat" w:hAnsi="GHEA Grapalat" w:cs="Tahoma"/>
          <w:sz w:val="24"/>
          <w:szCs w:val="24"/>
          <w:lang w:val="hy-AM" w:eastAsia="en-US"/>
        </w:rPr>
        <w:t xml:space="preserve">«Կրթության ազգային ինստիտուտ» փակ բաժնետիրական ընկերությունը լուծարելու, մասին </w:t>
      </w:r>
      <w:r w:rsidRPr="00513E36">
        <w:rPr>
          <w:rFonts w:ascii="GHEA Grapalat" w:hAnsi="GHEA Grapalat" w:cs="Tahoma"/>
          <w:sz w:val="24"/>
          <w:szCs w:val="24"/>
          <w:lang w:val="hy-AM"/>
        </w:rPr>
        <w:t xml:space="preserve">«Գույք հետ վերցնելու, </w:t>
      </w:r>
      <w:r w:rsidRPr="00513E36">
        <w:rPr>
          <w:rFonts w:ascii="GHEA Grapalat" w:hAnsi="GHEA Grapalat"/>
          <w:sz w:val="24"/>
          <w:szCs w:val="24"/>
          <w:lang w:val="hy-AM"/>
        </w:rPr>
        <w:t>գույք ամրացնելու,</w:t>
      </w:r>
      <w:r w:rsidRPr="00513E36">
        <w:rPr>
          <w:rFonts w:ascii="GHEA Grapalat" w:hAnsi="GHEA Grapalat" w:cs="Tahoma"/>
          <w:sz w:val="24"/>
          <w:szCs w:val="24"/>
          <w:lang w:val="hy-AM"/>
        </w:rPr>
        <w:t xml:space="preserve"> «Կրթության ազգային ինստիտուտ» </w:t>
      </w:r>
      <w:r w:rsidRPr="00513E36">
        <w:rPr>
          <w:rFonts w:ascii="GHEA Grapalat" w:hAnsi="GHEA Grapalat"/>
          <w:sz w:val="24"/>
          <w:szCs w:val="24"/>
          <w:lang w:val="hy-AM"/>
        </w:rPr>
        <w:t>փակ բաժնետիրական ընկերությունը լուծարելու մասին</w:t>
      </w:r>
      <w:r w:rsidRPr="00513E36">
        <w:rPr>
          <w:rFonts w:ascii="GHEA Grapalat" w:hAnsi="GHEA Grapalat" w:cs="Tahoma"/>
          <w:sz w:val="24"/>
          <w:szCs w:val="24"/>
          <w:lang w:val="hy-AM"/>
        </w:rPr>
        <w:t xml:space="preserve">» </w:t>
      </w:r>
      <w:r w:rsidRPr="00513E36">
        <w:rPr>
          <w:rFonts w:ascii="GHEA Grapalat" w:hAnsi="GHEA Grapalat" w:cs="Tahoma"/>
          <w:sz w:val="24"/>
          <w:szCs w:val="24"/>
          <w:lang w:val="hy-AM" w:eastAsia="en-US"/>
        </w:rPr>
        <w:t>Հայաստանի Հանրապետության կառավարության որոշման նախագծի ընդունման անհրաժեշտությունը պայմանավորված է Հայաստանի կրթության ոլորտում իրականացվող բարեփոխումներով ու նախաձեռնություններով: Միաժամանակ, դեռևս 2016 թվականի վերջում ՀՀ կառավարության կողմից /2016-11-30 թիվ 02/14.1/19516-16 հանձնարարական/ խնդիր էր դրվել կրթության բնագավառի կառույցների, այդ թվում Կրթության ազգային ինստիտուտի, օպտիմալացման, բարեփոխման և լիազորությունների վերանայման:</w:t>
      </w:r>
    </w:p>
    <w:p w:rsidR="0053612F" w:rsidRPr="00513E36" w:rsidRDefault="0053612F" w:rsidP="0053612F">
      <w:pPr>
        <w:spacing w:before="120" w:line="360" w:lineRule="auto"/>
        <w:ind w:firstLine="567"/>
        <w:contextualSpacing/>
        <w:jc w:val="both"/>
        <w:rPr>
          <w:rFonts w:ascii="GHEA Grapalat" w:hAnsi="GHEA Grapalat" w:cs="Tahoma"/>
          <w:sz w:val="24"/>
          <w:szCs w:val="24"/>
          <w:lang w:val="hy-AM" w:eastAsia="en-US"/>
        </w:rPr>
      </w:pPr>
      <w:r w:rsidRPr="00513E36">
        <w:rPr>
          <w:rFonts w:ascii="GHEA Grapalat" w:hAnsi="GHEA Grapalat" w:cs="Tahoma"/>
          <w:sz w:val="24"/>
          <w:szCs w:val="24"/>
          <w:lang w:val="hy-AM" w:eastAsia="en-US"/>
        </w:rPr>
        <w:t>Ի հավելումն վերը նշվածի, Ռազմավարական նախաձեռնությունների կենտրոնի (ՌՆԿ) և ԵՄ կողմից ֆինանսավորվող՝ «Զարգացում և ռազմավարական ուսումնասիրություններ» ծրագրի կողմից մշակվել է ԿԱԻ գործառույթների վերանայման զեկույցը 2017թ-ին, որի նպատակն է եղել մի կողմից հորիզոնական աջակցություն տրամադրել երկարաժամկետ պլանավորման և ռազմավարական մտածողության կարողության զարգացմանը Հայաստանում, մյուս կողմից բերել թարմ մոտեցում զարգացման քաղաքականությունների նախագծման և իրականացման հարցում և խթանել Հայաստանում զարգացման հարցերի ավելի լավ վերլուծությունը</w:t>
      </w:r>
    </w:p>
    <w:p w:rsidR="0053612F" w:rsidRPr="00513E36" w:rsidRDefault="0053612F" w:rsidP="0053612F">
      <w:pPr>
        <w:pStyle w:val="ListParagraph"/>
        <w:numPr>
          <w:ilvl w:val="0"/>
          <w:numId w:val="24"/>
        </w:numPr>
        <w:spacing w:before="120" w:after="0" w:line="360" w:lineRule="auto"/>
        <w:ind w:left="0" w:firstLine="567"/>
        <w:jc w:val="both"/>
        <w:rPr>
          <w:rFonts w:ascii="GHEA Grapalat" w:hAnsi="GHEA Grapalat" w:cs="Tahoma"/>
          <w:b/>
          <w:sz w:val="24"/>
          <w:szCs w:val="24"/>
          <w:lang w:val="hy-AM"/>
        </w:rPr>
      </w:pPr>
      <w:r w:rsidRPr="00513E36">
        <w:rPr>
          <w:rFonts w:ascii="GHEA Grapalat" w:hAnsi="GHEA Grapalat" w:cs="Tahoma"/>
          <w:b/>
          <w:sz w:val="24"/>
          <w:szCs w:val="24"/>
          <w:lang w:val="hy-AM"/>
        </w:rPr>
        <w:t>Ընթացիկ իրավիճակը և խնդիրները.</w:t>
      </w:r>
    </w:p>
    <w:p w:rsidR="0053612F" w:rsidRPr="00513E36" w:rsidRDefault="0053612F" w:rsidP="0053612F">
      <w:pPr>
        <w:pStyle w:val="ListParagraph"/>
        <w:spacing w:before="120" w:after="0" w:line="360" w:lineRule="auto"/>
        <w:ind w:left="567"/>
        <w:jc w:val="both"/>
        <w:rPr>
          <w:rFonts w:ascii="GHEA Grapalat" w:eastAsia="Times New Roman" w:hAnsi="GHEA Grapalat" w:cs="Tahoma"/>
          <w:sz w:val="24"/>
          <w:szCs w:val="24"/>
          <w:lang w:val="hy-AM"/>
        </w:rPr>
      </w:pPr>
      <w:r w:rsidRPr="00513E36">
        <w:rPr>
          <w:rFonts w:ascii="GHEA Grapalat" w:eastAsia="Times New Roman" w:hAnsi="GHEA Grapalat" w:cs="Tahoma"/>
          <w:sz w:val="24"/>
          <w:szCs w:val="24"/>
          <w:lang w:val="hy-AM"/>
        </w:rPr>
        <w:t xml:space="preserve">Կրթության, գիտության, մշակույթի և սպորտի նախարարության (որպես լիազոր մարմին) ենթակայության Կրթության ազգային ինստիտուտ փակ բաժնետիրական ընկերությունը 100  տոկոս պետական սեփականություն հանդիսացող ընկերություն է, որի կանոնադրական կապիտալը կազմում է 63962220 ՀՀ դրամ (վաթսուներեք միլիոն իննը հարյուր վաթսուներկու հազար </w:t>
      </w:r>
      <w:r w:rsidRPr="00513E36">
        <w:rPr>
          <w:rFonts w:ascii="GHEA Grapalat" w:eastAsia="Times New Roman" w:hAnsi="GHEA Grapalat" w:cs="Tahoma"/>
          <w:sz w:val="24"/>
          <w:szCs w:val="24"/>
          <w:lang w:val="hy-AM"/>
        </w:rPr>
        <w:lastRenderedPageBreak/>
        <w:t>երկու հարյուր քսան)՝ բաժանված 2345 հատ հասարակ (սովորական) բաժնետոմս բաժնետոմսերից, յուրաքանչյուրը՝ 27276 դրամ անվանական արժեքով: «Կրթության ազգային ինստիտուտ» փակ բաժնետիրական ընկերությունը Երևան քաղաքի Տիգրան Մեծի 67 հասցեում գտնվող` 3036.6 քառ. մետր ընդհանուր մակերեսով  և  սեփականության իրավունքով իրեն պատկանող 185492.2 հազ. Դրամ  հաշվեկշռային արժեքով գույքը /շենք, շինություններ/, որը կազմում է    ընդհանուր ակ</w:t>
      </w:r>
      <w:r w:rsidR="0059773D">
        <w:rPr>
          <w:rFonts w:ascii="GHEA Grapalat" w:eastAsia="Times New Roman" w:hAnsi="GHEA Grapalat" w:cs="Tahoma"/>
          <w:sz w:val="24"/>
          <w:szCs w:val="24"/>
          <w:lang w:val="hy-AM"/>
        </w:rPr>
        <w:t>տիվների 487755846 դրամի  38 տոկ</w:t>
      </w:r>
      <w:r w:rsidRPr="00513E36">
        <w:rPr>
          <w:rFonts w:ascii="GHEA Grapalat" w:eastAsia="Times New Roman" w:hAnsi="GHEA Grapalat" w:cs="Tahoma"/>
          <w:sz w:val="24"/>
          <w:szCs w:val="24"/>
          <w:lang w:val="hy-AM"/>
        </w:rPr>
        <w:t xml:space="preserve">ոսը, որը կազմում է 891 հատ  հասարակ (սովորական) բաժնետոմս բաժնետոմսերից, յուրաքանչյուրը՝ 27276 դրամ անվանական արժեքով: </w:t>
      </w:r>
    </w:p>
    <w:p w:rsidR="0053612F" w:rsidRPr="00513E36" w:rsidRDefault="0053612F" w:rsidP="0053612F">
      <w:pPr>
        <w:spacing w:before="120" w:after="120" w:line="360" w:lineRule="auto"/>
        <w:ind w:firstLine="567"/>
        <w:jc w:val="both"/>
        <w:rPr>
          <w:rFonts w:ascii="GHEA Grapalat" w:hAnsi="GHEA Grapalat" w:cs="Tahoma"/>
          <w:sz w:val="24"/>
          <w:szCs w:val="24"/>
          <w:lang w:val="hy-AM" w:eastAsia="en-US"/>
        </w:rPr>
      </w:pPr>
      <w:r w:rsidRPr="00513E36">
        <w:rPr>
          <w:rFonts w:ascii="GHEA Grapalat" w:hAnsi="GHEA Grapalat" w:cs="Tahoma"/>
          <w:sz w:val="24"/>
          <w:szCs w:val="24"/>
          <w:lang w:val="hy-AM" w:eastAsia="en-US"/>
        </w:rPr>
        <w:t>Հայաստանի Հանրապետության զարգացման ռազմավարության հիմնական նպատակներից է Հայաստանը գիտելիքահեն տնտեսություն դարձնելու առաջնահերթությունը, որը շեշտադրում է երկրի տնտեսության մրցակցային առավելությունների ձևավորումը՝ հիմնվելով գիտության և բարձր տեխնոլոգիաների վրա՝ որպես զարգացման առաջնային նախապայման:</w:t>
      </w:r>
    </w:p>
    <w:p w:rsidR="0053612F" w:rsidRPr="00513E36" w:rsidRDefault="0053612F" w:rsidP="0053612F">
      <w:pPr>
        <w:spacing w:before="120" w:after="120" w:line="360" w:lineRule="auto"/>
        <w:ind w:firstLine="567"/>
        <w:jc w:val="both"/>
        <w:rPr>
          <w:rFonts w:ascii="GHEA Grapalat" w:hAnsi="GHEA Grapalat" w:cs="Tahoma"/>
          <w:sz w:val="24"/>
          <w:szCs w:val="24"/>
          <w:lang w:val="hy-AM" w:eastAsia="en-US"/>
        </w:rPr>
      </w:pPr>
      <w:r w:rsidRPr="00513E36">
        <w:rPr>
          <w:rFonts w:ascii="GHEA Grapalat" w:hAnsi="GHEA Grapalat" w:cs="Tahoma"/>
          <w:sz w:val="24"/>
          <w:szCs w:val="24"/>
          <w:lang w:val="hy-AM" w:eastAsia="en-US"/>
        </w:rPr>
        <w:t>Չնայած նշանակալի առաջընթացին՝ բոլոր մակարդակներում կրթության որակը շարունակում է կարևոր մարտահրավեր հանդիսանալ Հայաստանում: 2016թ.-ի «Մարդկային կապիտալ» զեկույցում Հայաստանը կրթության որակի ցուցանիշով 79-րդն է 130 երկրների շարքում:</w:t>
      </w:r>
    </w:p>
    <w:p w:rsidR="0053612F" w:rsidRPr="00513E36" w:rsidRDefault="0053612F" w:rsidP="0053612F">
      <w:pPr>
        <w:spacing w:before="120" w:after="120" w:line="360" w:lineRule="auto"/>
        <w:ind w:firstLine="567"/>
        <w:jc w:val="both"/>
        <w:rPr>
          <w:rFonts w:ascii="GHEA Grapalat" w:hAnsi="GHEA Grapalat" w:cs="Tahoma"/>
          <w:sz w:val="24"/>
          <w:szCs w:val="24"/>
          <w:lang w:val="af-ZA" w:eastAsia="en-US"/>
        </w:rPr>
      </w:pPr>
      <w:r w:rsidRPr="00513E36">
        <w:rPr>
          <w:rFonts w:ascii="GHEA Grapalat" w:hAnsi="GHEA Grapalat" w:cs="Tahoma"/>
          <w:bCs/>
          <w:sz w:val="24"/>
          <w:szCs w:val="24"/>
          <w:lang w:val="hy-AM" w:eastAsia="en-US"/>
        </w:rPr>
        <w:t>Կրթական բարեփոխումների շրջանակում նախատե</w:t>
      </w:r>
      <w:r w:rsidRPr="00513E36">
        <w:rPr>
          <w:rFonts w:ascii="GHEA Grapalat" w:eastAsia="Calibri" w:hAnsi="GHEA Grapalat" w:cs="Sylfaen"/>
          <w:bCs/>
          <w:noProof/>
          <w:sz w:val="24"/>
          <w:szCs w:val="24"/>
          <w:lang w:val="af-ZA" w:eastAsia="en-US"/>
        </w:rPr>
        <w:t xml:space="preserve">սվում է </w:t>
      </w:r>
      <w:r w:rsidRPr="00513E36">
        <w:rPr>
          <w:rFonts w:ascii="GHEA Grapalat" w:eastAsia="Calibri" w:hAnsi="GHEA Grapalat"/>
          <w:bCs/>
          <w:noProof/>
          <w:sz w:val="24"/>
          <w:szCs w:val="24"/>
          <w:lang w:val="af-ZA" w:eastAsia="en-US"/>
        </w:rPr>
        <w:t>մանկավարժական կադրերի (մանկավարժական բուհերի ուսանողների և աշխատող ուսուցիչների) և հաստատությունների տնօրենների արհեստավարժության բարձրացում, առարկայական ծրագրերի խորքային փոփոխություններ, հատկապես, ՍՏԵՄ</w:t>
      </w:r>
      <w:r w:rsidRPr="00513E36">
        <w:rPr>
          <w:rFonts w:ascii="GHEA Grapalat" w:eastAsia="Calibri" w:hAnsi="GHEA Grapalat"/>
          <w:bCs/>
          <w:sz w:val="24"/>
          <w:szCs w:val="24"/>
          <w:lang w:val="hy-AM" w:eastAsia="en-US"/>
        </w:rPr>
        <w:t>՝ Գիտություն, Տեխնոլոգիա, ինժեներություն, Մաթեմատիկա</w:t>
      </w:r>
      <w:r w:rsidRPr="00513E36">
        <w:rPr>
          <w:rFonts w:ascii="GHEA Grapalat" w:eastAsia="Calibri" w:hAnsi="GHEA Grapalat"/>
          <w:bCs/>
          <w:noProof/>
          <w:sz w:val="24"/>
          <w:szCs w:val="24"/>
          <w:lang w:val="af-ZA" w:eastAsia="en-US"/>
        </w:rPr>
        <w:t xml:space="preserve"> բնագավառում, կրթության բոլոր մակարդակներում մեթոդական օգնության և խորհրդատվական ծառայությունների զարգացում. Ն</w:t>
      </w:r>
      <w:r w:rsidRPr="00513E36">
        <w:rPr>
          <w:rFonts w:ascii="GHEA Grapalat" w:eastAsia="Calibri" w:hAnsi="GHEA Grapalat" w:cs="Sylfaen"/>
          <w:bCs/>
          <w:noProof/>
          <w:sz w:val="24"/>
          <w:szCs w:val="24"/>
          <w:lang w:val="af-ZA" w:eastAsia="en-US"/>
        </w:rPr>
        <w:t>երառական կրթությանը աջակցում</w:t>
      </w:r>
      <w:r w:rsidRPr="00513E36">
        <w:rPr>
          <w:rFonts w:ascii="GHEA Grapalat" w:eastAsia="Calibri" w:hAnsi="GHEA Grapalat" w:cs="Calibri"/>
          <w:bCs/>
          <w:noProof/>
          <w:sz w:val="24"/>
          <w:szCs w:val="24"/>
          <w:lang w:val="af-ZA" w:eastAsia="en-US"/>
        </w:rPr>
        <w:t>, դ</w:t>
      </w:r>
      <w:r w:rsidRPr="00513E36">
        <w:rPr>
          <w:rFonts w:ascii="GHEA Grapalat" w:eastAsia="Calibri" w:hAnsi="GHEA Grapalat" w:cs="Sylfaen"/>
          <w:bCs/>
          <w:noProof/>
          <w:sz w:val="24"/>
          <w:szCs w:val="24"/>
          <w:lang w:val="af-ZA" w:eastAsia="en-US"/>
        </w:rPr>
        <w:t>ասագրքերի մշակման և ընտրության նոր քաղաքականության ներդրում</w:t>
      </w:r>
      <w:r w:rsidRPr="00513E36">
        <w:rPr>
          <w:rFonts w:ascii="GHEA Grapalat" w:eastAsia="Calibri" w:hAnsi="GHEA Grapalat" w:cs="Calibri"/>
          <w:bCs/>
          <w:noProof/>
          <w:sz w:val="24"/>
          <w:szCs w:val="24"/>
          <w:lang w:val="af-ZA" w:eastAsia="en-US"/>
        </w:rPr>
        <w:t xml:space="preserve">, </w:t>
      </w:r>
      <w:r w:rsidRPr="00513E36">
        <w:rPr>
          <w:rFonts w:ascii="GHEA Grapalat" w:eastAsia="Calibri" w:hAnsi="GHEA Grapalat" w:cs="Sylfaen"/>
          <w:bCs/>
          <w:noProof/>
          <w:sz w:val="24"/>
          <w:szCs w:val="24"/>
          <w:lang w:val="af-ZA" w:eastAsia="en-US"/>
        </w:rPr>
        <w:t>մ</w:t>
      </w:r>
      <w:r w:rsidRPr="00513E36">
        <w:rPr>
          <w:rFonts w:ascii="GHEA Grapalat" w:eastAsia="Calibri" w:hAnsi="GHEA Grapalat"/>
          <w:bCs/>
          <w:noProof/>
          <w:sz w:val="24"/>
          <w:szCs w:val="24"/>
          <w:lang w:val="af-ZA" w:eastAsia="en-US"/>
        </w:rPr>
        <w:t xml:space="preserve">իջին մասնագիտական կրթության հզորացում: Բարեփոխված կրթական համակարգի ներդրման համար անհրաժեշտ կլինեն այնպիսի հմտություններ և կարողություններ, որոնք թույլ կտան հետևել կրթության ոլորտի միջազգային զարգացումներին և փոխանցել դրանք </w:t>
      </w:r>
      <w:r w:rsidRPr="00513E36">
        <w:rPr>
          <w:rFonts w:ascii="GHEA Grapalat" w:eastAsia="Calibri" w:hAnsi="GHEA Grapalat"/>
          <w:bCs/>
          <w:noProof/>
          <w:sz w:val="24"/>
          <w:szCs w:val="24"/>
          <w:lang w:val="af-ZA" w:eastAsia="en-US"/>
        </w:rPr>
        <w:lastRenderedPageBreak/>
        <w:t>ազգային համակարգ՝ ձևավորելով սովոր</w:t>
      </w:r>
      <w:r w:rsidRPr="00513E36">
        <w:rPr>
          <w:rFonts w:ascii="GHEA Grapalat" w:eastAsia="Calibri" w:hAnsi="GHEA Grapalat"/>
          <w:bCs/>
          <w:noProof/>
          <w:sz w:val="24"/>
          <w:szCs w:val="24"/>
          <w:lang w:val="hy-AM" w:eastAsia="en-US"/>
        </w:rPr>
        <w:t>ո</w:t>
      </w:r>
      <w:r w:rsidRPr="00513E36">
        <w:rPr>
          <w:rFonts w:ascii="GHEA Grapalat" w:eastAsia="Calibri" w:hAnsi="GHEA Grapalat"/>
          <w:bCs/>
          <w:noProof/>
          <w:sz w:val="24"/>
          <w:szCs w:val="24"/>
          <w:lang w:val="af-ZA" w:eastAsia="en-US"/>
        </w:rPr>
        <w:t>ղակենտրոն մոտեցում, մշակել և ներդնել որակի ապահովման արդյունավետ համակարգեր, ապահովել արդի, միաժամանակ, կենսունակ իրավակարգավորման դաշտ և ապահովել պետական ու մասնավոր հատվածի բազմաթիվ շահառուների միջև արդյունավետ համակարգում:</w:t>
      </w:r>
    </w:p>
    <w:p w:rsidR="0053612F" w:rsidRPr="00513E36" w:rsidRDefault="0053612F" w:rsidP="0053612F">
      <w:pPr>
        <w:spacing w:before="120" w:after="120" w:line="360" w:lineRule="auto"/>
        <w:ind w:firstLine="567"/>
        <w:jc w:val="both"/>
        <w:rPr>
          <w:rFonts w:ascii="GHEA Grapalat" w:hAnsi="GHEA Grapalat" w:cs="Tahoma"/>
          <w:sz w:val="24"/>
          <w:szCs w:val="24"/>
          <w:lang w:val="af-ZA" w:eastAsia="en-US"/>
        </w:rPr>
      </w:pPr>
      <w:r w:rsidRPr="00513E36">
        <w:rPr>
          <w:rFonts w:ascii="GHEA Grapalat" w:hAnsi="GHEA Grapalat" w:cs="Sylfaen"/>
          <w:noProof/>
          <w:sz w:val="24"/>
          <w:szCs w:val="24"/>
          <w:lang w:val="ru-RU"/>
        </w:rPr>
        <w:t>Վերջին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15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տարիների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ընթացքում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ստեղծվե</w:t>
      </w:r>
      <w:r w:rsidRPr="00513E36">
        <w:rPr>
          <w:rFonts w:ascii="GHEA Grapalat" w:hAnsi="GHEA Grapalat"/>
          <w:noProof/>
          <w:sz w:val="24"/>
          <w:szCs w:val="24"/>
        </w:rPr>
        <w:t>լ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են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մի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շարք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մասնագիտացված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կառույցներ</w:t>
      </w:r>
      <w:r w:rsidRPr="00513E36">
        <w:rPr>
          <w:rFonts w:ascii="GHEA Grapalat" w:hAnsi="GHEA Grapalat"/>
          <w:noProof/>
          <w:sz w:val="24"/>
          <w:szCs w:val="24"/>
        </w:rPr>
        <w:t>՝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«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Գնահատման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և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թեստավորման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կենտրոն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>», «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Կրթական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տեխնոլոգիաների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ազգային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կենտրոն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» ՊՈԱԿ-ները,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Դասագրքերի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և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տեղեկատվական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տեխնոլոգիաների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շրջանառու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հիմնադրամ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ը,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Համաշխարհային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բանկի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կողմից՝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կրթական </w:t>
      </w:r>
      <w:r w:rsidRPr="00513E36">
        <w:rPr>
          <w:rFonts w:ascii="GHEA Grapalat" w:hAnsi="GHEA Grapalat"/>
          <w:noProof/>
          <w:sz w:val="24"/>
          <w:szCs w:val="24"/>
        </w:rPr>
        <w:t>ծրագրերի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իրականացման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գրասենյակը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(</w:t>
      </w:r>
      <w:r w:rsidRPr="00513E36">
        <w:rPr>
          <w:rFonts w:ascii="GHEA Grapalat" w:hAnsi="GHEA Grapalat"/>
          <w:noProof/>
          <w:sz w:val="24"/>
          <w:szCs w:val="24"/>
        </w:rPr>
        <w:t>ԾԻԳ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): </w:t>
      </w:r>
      <w:r w:rsidRPr="00513E36">
        <w:rPr>
          <w:rFonts w:ascii="GHEA Grapalat" w:hAnsi="GHEA Grapalat"/>
          <w:noProof/>
          <w:sz w:val="24"/>
          <w:szCs w:val="24"/>
        </w:rPr>
        <w:t>Այս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կազմակերպությունների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ստեղծման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արդյունքում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սահմանափակվել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</w:rPr>
        <w:t>էականորեն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նվազել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կամ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մասնակիորեն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կրկնվում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են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Կրթության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ազգային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ինստիտուտի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կողմից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իրականացվող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գործառույթները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: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Հայաստանում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մասնավոր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հատվածի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և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դոնոր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կազմակերպությունների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ֆինանսավորմամբ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իրականացվել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են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կրթակարգի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ուսուցիչների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պատրաստման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ու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վերապատրաստման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ուսումնամեթոդական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նյութերի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այդ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թվում՝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էլեկտրոնային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ուսուցման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նյութերի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արդիականացմանն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ուղղված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բազմաթիվ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նախաձեռնություններ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>:</w:t>
      </w:r>
    </w:p>
    <w:p w:rsidR="0053612F" w:rsidRPr="00513E36" w:rsidRDefault="0053612F" w:rsidP="0053612F">
      <w:pPr>
        <w:spacing w:before="120" w:after="120" w:line="360" w:lineRule="auto"/>
        <w:ind w:firstLine="567"/>
        <w:jc w:val="both"/>
        <w:rPr>
          <w:rFonts w:ascii="GHEA Grapalat" w:hAnsi="GHEA Grapalat" w:cs="Tahoma"/>
          <w:sz w:val="24"/>
          <w:szCs w:val="24"/>
          <w:lang w:val="af-ZA" w:eastAsia="en-US"/>
        </w:rPr>
      </w:pPr>
      <w:r w:rsidRPr="00513E36">
        <w:rPr>
          <w:rFonts w:ascii="GHEA Grapalat" w:hAnsi="GHEA Grapalat"/>
          <w:noProof/>
          <w:sz w:val="24"/>
          <w:szCs w:val="24"/>
          <w:lang w:val="af-ZA"/>
        </w:rPr>
        <w:t>Հայաստանի կրթության ոլորտի բարեփոխումների նախապատրաստմանն ու իրականացմանն օժանդակելու նպատակով` ՀՀ կառավարությունն ու կրթության և գիտության նախարարությունը նախաձեռնել են  համապատասխան կրթական կազմակերպությունների գործունեությունը վերանայելու գործընթաց,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 xml:space="preserve"> որի մեջ առանցքային նշանակություն ունի ԿԱԻ-ի գործառույթների վերանայման գործընթացը և </w:t>
      </w:r>
      <w:r w:rsidRPr="00513E36">
        <w:rPr>
          <w:rFonts w:ascii="GHEA Grapalat" w:hAnsi="GHEA Grapalat"/>
          <w:noProof/>
          <w:sz w:val="24"/>
          <w:szCs w:val="24"/>
          <w:lang w:val="en-US"/>
        </w:rPr>
        <w:t>լուծարում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>:</w:t>
      </w:r>
    </w:p>
    <w:p w:rsidR="0053612F" w:rsidRPr="00513E36" w:rsidRDefault="0053612F" w:rsidP="0053612F">
      <w:pPr>
        <w:pStyle w:val="ListParagraph"/>
        <w:numPr>
          <w:ilvl w:val="0"/>
          <w:numId w:val="24"/>
        </w:numPr>
        <w:spacing w:before="120" w:after="120" w:line="360" w:lineRule="auto"/>
        <w:ind w:left="0" w:firstLine="567"/>
        <w:jc w:val="both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513E36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513E36">
        <w:rPr>
          <w:rFonts w:ascii="GHEA Grapalat" w:hAnsi="GHEA Grapalat"/>
          <w:b/>
          <w:noProof/>
          <w:sz w:val="24"/>
          <w:szCs w:val="24"/>
          <w:lang w:val="af-ZA"/>
        </w:rPr>
        <w:t>արգավորման նպատակը.</w:t>
      </w:r>
    </w:p>
    <w:p w:rsidR="0053612F" w:rsidRPr="00513E36" w:rsidRDefault="0053612F" w:rsidP="0053612F">
      <w:pPr>
        <w:pStyle w:val="ListParagraph"/>
        <w:spacing w:line="360" w:lineRule="auto"/>
        <w:ind w:left="0" w:firstLine="567"/>
        <w:jc w:val="both"/>
        <w:rPr>
          <w:rFonts w:ascii="GHEA Grapalat" w:hAnsi="GHEA Grapalat" w:cs="Calibri"/>
          <w:noProof/>
          <w:color w:val="000000"/>
          <w:sz w:val="24"/>
          <w:szCs w:val="24"/>
          <w:lang w:val="af-ZA" w:eastAsia="hy-AM"/>
        </w:rPr>
      </w:pPr>
      <w:r w:rsidRPr="00513E36">
        <w:rPr>
          <w:rFonts w:ascii="GHEA Grapalat" w:hAnsi="GHEA Grapalat"/>
          <w:noProof/>
          <w:sz w:val="24"/>
          <w:szCs w:val="24"/>
          <w:lang w:val="ru-RU"/>
        </w:rPr>
        <w:t>Կ</w:t>
      </w:r>
      <w:r w:rsidRPr="00513E36">
        <w:rPr>
          <w:rFonts w:ascii="GHEA Grapalat" w:hAnsi="GHEA Grapalat"/>
          <w:noProof/>
          <w:sz w:val="24"/>
          <w:szCs w:val="24"/>
        </w:rPr>
        <w:t>րթության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Ա</w:t>
      </w:r>
      <w:r w:rsidRPr="00513E36">
        <w:rPr>
          <w:rFonts w:ascii="GHEA Grapalat" w:hAnsi="GHEA Grapalat"/>
          <w:noProof/>
          <w:sz w:val="24"/>
          <w:szCs w:val="24"/>
        </w:rPr>
        <w:t>զգային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Ի</w:t>
      </w:r>
      <w:r w:rsidRPr="00513E36">
        <w:rPr>
          <w:rFonts w:ascii="GHEA Grapalat" w:hAnsi="GHEA Grapalat"/>
          <w:noProof/>
          <w:sz w:val="24"/>
          <w:szCs w:val="24"/>
        </w:rPr>
        <w:t>նստիտուտն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/</w:t>
      </w:r>
      <w:r w:rsidRPr="00513E36">
        <w:rPr>
          <w:rFonts w:ascii="GHEA Grapalat" w:hAnsi="GHEA Grapalat"/>
          <w:noProof/>
          <w:sz w:val="24"/>
          <w:szCs w:val="24"/>
        </w:rPr>
        <w:t>ԿԱԻ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/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իր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կազմակերպ</w:t>
      </w:r>
      <w:r w:rsidRPr="00513E36">
        <w:rPr>
          <w:rFonts w:ascii="GHEA Grapalat" w:hAnsi="GHEA Grapalat"/>
          <w:noProof/>
          <w:sz w:val="24"/>
          <w:szCs w:val="24"/>
        </w:rPr>
        <w:t>աիրավ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ձևով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առևտրային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կազմակերպություն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է</w:t>
      </w:r>
      <w:r w:rsidRPr="00513E36">
        <w:rPr>
          <w:rFonts w:ascii="GHEA Grapalat" w:hAnsi="GHEA Grapalat"/>
          <w:noProof/>
          <w:sz w:val="24"/>
          <w:szCs w:val="24"/>
        </w:rPr>
        <w:t>՝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պետական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փակ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բաժնետիրական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ընկերություն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որի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գործունեության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նպատակը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շահույթ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ստանալն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: Կանոնադրությամբ ԿԱԻ-ին վերապահված </w:t>
      </w:r>
      <w:r w:rsidRPr="00513E36">
        <w:rPr>
          <w:rFonts w:ascii="GHEA Grapalat" w:hAnsi="GHEA Grapalat"/>
          <w:noProof/>
          <w:sz w:val="24"/>
          <w:szCs w:val="24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գործ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առույթների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լայն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շրջանակ՝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սկսած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քաղաքականության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մշակմանն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ու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իրականացմանը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մասնակցությունից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մինչև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փորձաքննություն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և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lastRenderedPageBreak/>
        <w:t>ուսուցիչների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վերապատրաստումների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իրականացում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նույնիսկ </w:t>
      </w:r>
      <w:r w:rsidRPr="00513E36">
        <w:rPr>
          <w:rFonts w:ascii="GHEA Grapalat" w:hAnsi="GHEA Grapalat" w:cs="Sylfaen"/>
          <w:noProof/>
          <w:color w:val="000000"/>
          <w:sz w:val="24"/>
          <w:szCs w:val="24"/>
          <w:lang w:eastAsia="hy-AM"/>
        </w:rPr>
        <w:t>հ</w:t>
      </w:r>
      <w:r w:rsidRPr="00513E36">
        <w:rPr>
          <w:rFonts w:ascii="GHEA Grapalat" w:hAnsi="GHEA Grapalat" w:cs="Sylfaen"/>
          <w:noProof/>
          <w:color w:val="000000"/>
          <w:sz w:val="24"/>
          <w:szCs w:val="24"/>
          <w:lang w:val="ru-RU" w:eastAsia="hy-AM"/>
        </w:rPr>
        <w:t>ետբուհական</w:t>
      </w:r>
      <w:r w:rsidRPr="00513E36">
        <w:rPr>
          <w:rFonts w:ascii="GHEA Grapalat" w:hAnsi="GHEA Grapalat" w:cs="Sylfaen"/>
          <w:noProof/>
          <w:color w:val="000000"/>
          <w:sz w:val="24"/>
          <w:szCs w:val="24"/>
          <w:lang w:val="af-ZA" w:eastAsia="hy-AM"/>
        </w:rPr>
        <w:t xml:space="preserve"> </w:t>
      </w:r>
      <w:r w:rsidRPr="00513E36">
        <w:rPr>
          <w:rFonts w:ascii="GHEA Grapalat" w:hAnsi="GHEA Grapalat" w:cs="Sylfaen"/>
          <w:noProof/>
          <w:color w:val="000000"/>
          <w:sz w:val="24"/>
          <w:szCs w:val="24"/>
          <w:lang w:val="ru-RU" w:eastAsia="hy-AM"/>
        </w:rPr>
        <w:t>կրթական</w:t>
      </w:r>
      <w:r w:rsidRPr="00513E36">
        <w:rPr>
          <w:rFonts w:ascii="GHEA Grapalat" w:hAnsi="GHEA Grapalat" w:cs="Sylfaen"/>
          <w:noProof/>
          <w:color w:val="000000"/>
          <w:sz w:val="24"/>
          <w:szCs w:val="24"/>
          <w:lang w:val="af-ZA" w:eastAsia="hy-AM"/>
        </w:rPr>
        <w:t xml:space="preserve"> </w:t>
      </w:r>
      <w:r w:rsidRPr="00513E36">
        <w:rPr>
          <w:rFonts w:ascii="GHEA Grapalat" w:hAnsi="GHEA Grapalat" w:cs="Sylfaen"/>
          <w:noProof/>
          <w:color w:val="000000"/>
          <w:sz w:val="24"/>
          <w:szCs w:val="24"/>
          <w:lang w:val="ru-RU" w:eastAsia="hy-AM"/>
        </w:rPr>
        <w:t>ծրագրերի</w:t>
      </w:r>
      <w:r w:rsidRPr="00513E36">
        <w:rPr>
          <w:rFonts w:ascii="GHEA Grapalat" w:hAnsi="GHEA Grapalat" w:cs="Sylfaen"/>
          <w:noProof/>
          <w:color w:val="000000"/>
          <w:sz w:val="24"/>
          <w:szCs w:val="24"/>
          <w:lang w:val="af-ZA" w:eastAsia="hy-AM"/>
        </w:rPr>
        <w:t xml:space="preserve"> </w:t>
      </w:r>
      <w:r w:rsidRPr="00513E36">
        <w:rPr>
          <w:rFonts w:ascii="GHEA Grapalat" w:hAnsi="GHEA Grapalat" w:cs="Sylfaen"/>
          <w:noProof/>
          <w:color w:val="000000"/>
          <w:sz w:val="24"/>
          <w:szCs w:val="24"/>
          <w:lang w:val="ru-RU" w:eastAsia="hy-AM"/>
        </w:rPr>
        <w:t>իրականացում</w:t>
      </w:r>
      <w:r w:rsidRPr="00513E36">
        <w:rPr>
          <w:rFonts w:ascii="GHEA Grapalat" w:hAnsi="GHEA Grapalat" w:cs="Calibri"/>
          <w:noProof/>
          <w:color w:val="000000"/>
          <w:sz w:val="24"/>
          <w:szCs w:val="24"/>
          <w:lang w:val="af-ZA" w:eastAsia="hy-AM"/>
        </w:rPr>
        <w:t>:</w:t>
      </w:r>
    </w:p>
    <w:p w:rsidR="0053612F" w:rsidRPr="00513E36" w:rsidRDefault="0053612F" w:rsidP="0053612F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513E36">
        <w:rPr>
          <w:rFonts w:ascii="GHEA Grapalat" w:hAnsi="GHEA Grapalat"/>
          <w:noProof/>
          <w:sz w:val="24"/>
          <w:szCs w:val="24"/>
          <w:lang w:val="af-ZA"/>
        </w:rPr>
        <w:t>Նախագծով նախատեսվում է լուծարել փակ բաժնետիրական ընկերություն հանդիսացող ԿԱԻ-ին՝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 xml:space="preserve"> հաշվի առնելվ հետևյալը </w:t>
      </w:r>
    </w:p>
    <w:p w:rsidR="0053612F" w:rsidRPr="00513E36" w:rsidRDefault="0053612F" w:rsidP="0053612F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513E36">
        <w:rPr>
          <w:rFonts w:ascii="GHEA Grapalat" w:hAnsi="GHEA Grapalat" w:cs="Sylfaen"/>
          <w:noProof/>
          <w:sz w:val="24"/>
          <w:szCs w:val="24"/>
          <w:lang w:val="af-ZA"/>
        </w:rPr>
        <w:t>1.ԿԱԻ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>-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ի՝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առևտրային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շահույթ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հետապնդող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կազմակերպության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իրավական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կարգավիճակը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սահմանափակում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նրա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մասնակցությունը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կրթության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քաղաքականության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մշակման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և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իրականացման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գործընթացում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: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Որպես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առևտրային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կառույց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այն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պետք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ձգտի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շահույթ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ստանալ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ինչը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սահմանված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որպես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կազմակերպության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հիմնական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նպատակ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և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հնարավոր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չկարևորի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այն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գործառույթները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որոնք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չեն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ապահովում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ֆինանսական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ինքնաբավություն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սակայն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միևնույն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ժամանակ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կարևոր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են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պետության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համար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>:</w:t>
      </w:r>
    </w:p>
    <w:p w:rsidR="0053612F" w:rsidRPr="00513E36" w:rsidRDefault="0053612F" w:rsidP="0053612F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2. </w:t>
      </w:r>
      <w:r w:rsidRPr="00513E36">
        <w:rPr>
          <w:rFonts w:ascii="GHEA Grapalat" w:hAnsi="GHEA Grapalat"/>
          <w:noProof/>
          <w:sz w:val="24"/>
          <w:szCs w:val="24"/>
        </w:rPr>
        <w:t>ԿԱԻ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կարգավիճակը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սահմանափակում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պետական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և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միջազգային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դրամաշնորհներ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</w:rPr>
        <w:t>ինչպես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նաև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զարգացման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ֆոնդերից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ֆինանսավորում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ստանալու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հնարավորությունները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: </w:t>
      </w:r>
      <w:r w:rsidRPr="00513E36">
        <w:rPr>
          <w:rFonts w:ascii="GHEA Grapalat" w:hAnsi="GHEA Grapalat"/>
          <w:noProof/>
          <w:sz w:val="24"/>
          <w:szCs w:val="24"/>
        </w:rPr>
        <w:t>Բացի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այդ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</w:rPr>
        <w:t>ԿԱԻ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կարգավիճակը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տարբերվում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պետության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համար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նմանատիպ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գործառույթներ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կատարող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այլ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պետական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հաստատությունների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կարգավիճակից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</w:rPr>
        <w:t>ինչպիսին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</w:rPr>
        <w:t>օրինակ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</w:rPr>
        <w:t>Գնահատման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և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թեստավորման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կենտրոնը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կամ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Կրթական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տեխնոլոգիաների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ազգային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կենտրոնը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>:</w:t>
      </w:r>
    </w:p>
    <w:p w:rsidR="0053612F" w:rsidRPr="00513E36" w:rsidRDefault="0053612F" w:rsidP="0053612F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af-ZA"/>
        </w:rPr>
      </w:pPr>
      <w:proofErr w:type="spellStart"/>
      <w:r w:rsidRPr="00513E36">
        <w:rPr>
          <w:rFonts w:ascii="GHEA Grapalat" w:hAnsi="GHEA Grapalat"/>
          <w:sz w:val="24"/>
          <w:szCs w:val="24"/>
        </w:rPr>
        <w:t>Չ</w:t>
      </w:r>
      <w:r w:rsidRPr="00513E36">
        <w:rPr>
          <w:rFonts w:ascii="GHEA Grapalat" w:hAnsi="GHEA Grapalat"/>
          <w:noProof/>
          <w:sz w:val="24"/>
          <w:szCs w:val="24"/>
        </w:rPr>
        <w:t>նայած</w:t>
      </w:r>
      <w:proofErr w:type="spellEnd"/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շահույթ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հետապնդող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կազմակերպության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իր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կարգավիճակին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513E36">
        <w:rPr>
          <w:rFonts w:ascii="GHEA Grapalat" w:hAnsi="GHEA Grapalat"/>
          <w:noProof/>
          <w:sz w:val="24"/>
          <w:szCs w:val="24"/>
        </w:rPr>
        <w:t>ԿԱԻ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բյուջեի զգալի մասը (95%) </w:t>
      </w:r>
      <w:r w:rsidRPr="00513E36">
        <w:rPr>
          <w:rFonts w:ascii="GHEA Grapalat" w:hAnsi="GHEA Grapalat"/>
          <w:noProof/>
          <w:sz w:val="24"/>
          <w:szCs w:val="24"/>
        </w:rPr>
        <w:t>ձևավորվում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պետական բյուջեի հատկացումներից` </w:t>
      </w:r>
      <w:r w:rsidRPr="00513E36">
        <w:rPr>
          <w:rFonts w:ascii="GHEA Grapalat" w:hAnsi="GHEA Grapalat"/>
          <w:noProof/>
          <w:sz w:val="24"/>
          <w:szCs w:val="24"/>
        </w:rPr>
        <w:t>պայմանագրով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նախատեսված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ծառայությունների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մատուցման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համար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: </w:t>
      </w:r>
      <w:r w:rsidRPr="00513E36">
        <w:rPr>
          <w:rFonts w:ascii="GHEA Grapalat" w:hAnsi="GHEA Grapalat"/>
          <w:noProof/>
          <w:sz w:val="24"/>
          <w:szCs w:val="24"/>
        </w:rPr>
        <w:t>Այլ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աղբյուրներից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ստացվող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եկամուտները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(</w:t>
      </w:r>
      <w:r w:rsidRPr="00513E36">
        <w:rPr>
          <w:rFonts w:ascii="GHEA Grapalat" w:hAnsi="GHEA Grapalat"/>
          <w:noProof/>
          <w:sz w:val="24"/>
          <w:szCs w:val="24"/>
        </w:rPr>
        <w:t>օր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>.</w:t>
      </w:r>
      <w:r w:rsidRPr="00513E36">
        <w:rPr>
          <w:rFonts w:ascii="GHEA Grapalat" w:hAnsi="GHEA Grapalat"/>
          <w:noProof/>
          <w:sz w:val="24"/>
          <w:szCs w:val="24"/>
        </w:rPr>
        <w:t>՝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դրամաշնորհներ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կամ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այլ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վճարովի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ծառայությունների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մատուցում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) </w:t>
      </w:r>
      <w:r w:rsidRPr="00513E36">
        <w:rPr>
          <w:rFonts w:ascii="GHEA Grapalat" w:hAnsi="GHEA Grapalat"/>
          <w:noProof/>
          <w:sz w:val="24"/>
          <w:szCs w:val="24"/>
        </w:rPr>
        <w:t>շատ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փոքր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են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և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կազմում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են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ԿԱԻ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ընդհանուր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բյուջեի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ընդամենը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1.50%-</w:t>
      </w:r>
      <w:r w:rsidRPr="00513E36">
        <w:rPr>
          <w:rFonts w:ascii="GHEA Grapalat" w:hAnsi="GHEA Grapalat"/>
          <w:noProof/>
          <w:sz w:val="24"/>
          <w:szCs w:val="24"/>
        </w:rPr>
        <w:t>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(</w:t>
      </w:r>
      <w:r w:rsidRPr="00513E36">
        <w:rPr>
          <w:rFonts w:ascii="GHEA Grapalat" w:hAnsi="GHEA Grapalat"/>
          <w:noProof/>
          <w:sz w:val="24"/>
          <w:szCs w:val="24"/>
        </w:rPr>
        <w:t>վճարովի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վերապատրաստումներ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):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Ներկայումս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ԿԱԻ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>-ի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ատեստավորման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համար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ուսուցիչների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վերապատրաստում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իրականացնող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հիմնական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կառույցն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Հայաստանում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տարեկան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վերապատրաստում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6500-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ից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8000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ուսուցիչ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(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դպրոցների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ուսուցիչների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ընդհանուր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թվի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մոտ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20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տոկոսը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):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Նրանք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նաև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կազմակերպում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են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վերապատրաստումներ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Հայաստանի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մարզերում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(</w:t>
      </w:r>
      <w:r w:rsidRPr="00513E36">
        <w:rPr>
          <w:rFonts w:ascii="GHEA Grapalat" w:hAnsi="GHEA Grapalat"/>
          <w:noProof/>
          <w:sz w:val="24"/>
          <w:szCs w:val="24"/>
        </w:rPr>
        <w:t>ԿԱԻ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12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մասնաճյուղերի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միջոցով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>):</w:t>
      </w:r>
    </w:p>
    <w:p w:rsidR="0053612F" w:rsidRPr="00513E36" w:rsidRDefault="0053612F" w:rsidP="0053612F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513E36">
        <w:rPr>
          <w:rFonts w:ascii="GHEA Grapalat" w:hAnsi="GHEA Grapalat"/>
          <w:noProof/>
          <w:sz w:val="24"/>
          <w:szCs w:val="24"/>
        </w:rPr>
        <w:lastRenderedPageBreak/>
        <w:t>Ուսումնասիրությունների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արդյունքներով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պարզ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դարձել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</w:rPr>
        <w:t>որ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ԿԱԻ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կողմից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իրականացվող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վերապատրաստումները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միայն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մասամբ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են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համապատասխանում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դպրոցների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>/</w:t>
      </w:r>
      <w:r w:rsidRPr="00513E36">
        <w:rPr>
          <w:rFonts w:ascii="GHEA Grapalat" w:hAnsi="GHEA Grapalat"/>
          <w:noProof/>
          <w:sz w:val="24"/>
          <w:szCs w:val="24"/>
        </w:rPr>
        <w:t>ուսուցիչների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կարիքներին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և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չեն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հասցեագրված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ուսուցիչների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կոնկրետ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կարիքներին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դրանք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իրականացվում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են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ավելի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շատ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ակադեմիական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քան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պրակտիկ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մեթոդ</w:t>
      </w:r>
      <w:r w:rsidRPr="00513E36">
        <w:rPr>
          <w:rFonts w:ascii="GHEA Grapalat" w:hAnsi="GHEA Grapalat"/>
          <w:noProof/>
          <w:sz w:val="24"/>
          <w:szCs w:val="24"/>
        </w:rPr>
        <w:t>ներ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</w:t>
      </w:r>
      <w:r w:rsidRPr="00513E36">
        <w:rPr>
          <w:rFonts w:ascii="GHEA Grapalat" w:hAnsi="GHEA Grapalat"/>
          <w:noProof/>
          <w:sz w:val="24"/>
          <w:szCs w:val="24"/>
        </w:rPr>
        <w:t>վ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և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զգալի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վերակառուցման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կարիք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ունի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: </w:t>
      </w:r>
      <w:r w:rsidRPr="00513E36">
        <w:rPr>
          <w:rFonts w:ascii="GHEA Grapalat" w:hAnsi="GHEA Grapalat"/>
          <w:noProof/>
          <w:sz w:val="24"/>
          <w:szCs w:val="24"/>
        </w:rPr>
        <w:t>ԿԱԻ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>-</w:t>
      </w:r>
      <w:r w:rsidRPr="00513E36">
        <w:rPr>
          <w:rFonts w:ascii="GHEA Grapalat" w:hAnsi="GHEA Grapalat"/>
          <w:noProof/>
          <w:sz w:val="24"/>
          <w:szCs w:val="24"/>
        </w:rPr>
        <w:t>ի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իրականացնում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դասագրքերի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ձեռնարկների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ուսումնամեթոդական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նյութերի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ծրագրերի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և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այլ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ուսումնական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գրականության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փորձաքննություն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: </w:t>
      </w:r>
      <w:r w:rsidRPr="00513E36">
        <w:rPr>
          <w:rFonts w:ascii="GHEA Grapalat" w:hAnsi="GHEA Grapalat"/>
          <w:noProof/>
          <w:sz w:val="24"/>
          <w:szCs w:val="24"/>
        </w:rPr>
        <w:t>ԿԱԻ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տարբեր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վարչությունների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փորձագետները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սովորաբար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կախված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թեմայից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կամ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մասնագիտական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ուղղվածությունից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վերջնական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փորձագիտական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գնահատական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են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տալիս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ԿԳՆ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>-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ին՝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տարատեսակ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փաստաթղթերի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վերաբերյալ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այդ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թվում՝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ուսումնական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գիտական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գրականություն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վերապատրաստման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ծրագրեր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և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այլն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: </w:t>
      </w:r>
      <w:r w:rsidRPr="00513E36">
        <w:rPr>
          <w:rFonts w:ascii="GHEA Grapalat" w:hAnsi="GHEA Grapalat"/>
          <w:noProof/>
          <w:sz w:val="24"/>
          <w:szCs w:val="24"/>
        </w:rPr>
        <w:t>ԿԱԻ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փորձաքննությունը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շատ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դեպքերում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սահմանափակվում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 w:cs="Calibri"/>
          <w:noProof/>
          <w:sz w:val="24"/>
          <w:szCs w:val="24"/>
          <w:lang w:val="af-ZA"/>
        </w:rPr>
        <w:t>«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պահանջներին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համապատասխանության</w:t>
      </w:r>
      <w:r w:rsidRPr="00513E36">
        <w:rPr>
          <w:rFonts w:ascii="GHEA Grapalat" w:hAnsi="GHEA Grapalat" w:cs="Calibri"/>
          <w:noProof/>
          <w:sz w:val="24"/>
          <w:szCs w:val="24"/>
          <w:lang w:val="af-ZA"/>
        </w:rPr>
        <w:t xml:space="preserve">»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ստուգմամբ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այլ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ոչ՝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իսկապես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բովանդակային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փորձաքննությամբ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: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Դասագրքերի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մասով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ԿԱԻ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դերը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ֆորմալ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և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ոչ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այնքան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օ</w:t>
      </w:r>
      <w:r w:rsidRPr="00513E36">
        <w:rPr>
          <w:rFonts w:ascii="GHEA Grapalat" w:hAnsi="GHEA Grapalat"/>
          <w:noProof/>
          <w:sz w:val="24"/>
          <w:szCs w:val="24"/>
          <w:lang w:val="hy-AM"/>
        </w:rPr>
        <w:t>գ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տակար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: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Կ</w:t>
      </w:r>
      <w:r w:rsidRPr="00513E36">
        <w:rPr>
          <w:rFonts w:ascii="GHEA Grapalat" w:hAnsi="GHEA Grapalat"/>
          <w:noProof/>
          <w:sz w:val="24"/>
          <w:szCs w:val="24"/>
        </w:rPr>
        <w:t>րթության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</w:rPr>
        <w:t>գիտության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</w:rPr>
        <w:t>մշակույթի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և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սպորտի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նախարարությունը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համակարգում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դասագրքերի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ընտրության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գործընթացը՝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Դասագրքերի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և տեղեկատվական հաղորդակցության տեխնոլոգիաների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շրջանառու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հիմնադրամի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աջակցությամբ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>:</w:t>
      </w:r>
    </w:p>
    <w:p w:rsidR="0053612F" w:rsidRPr="00513E36" w:rsidRDefault="0053612F" w:rsidP="0053612F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513E36">
        <w:rPr>
          <w:rFonts w:ascii="GHEA Grapalat" w:hAnsi="GHEA Grapalat"/>
          <w:noProof/>
          <w:sz w:val="24"/>
          <w:szCs w:val="24"/>
          <w:lang w:val="ru-RU"/>
        </w:rPr>
        <w:t>Դասա</w:t>
      </w:r>
      <w:r w:rsidRPr="00513E36">
        <w:rPr>
          <w:rFonts w:ascii="GHEA Grapalat" w:hAnsi="GHEA Grapalat"/>
          <w:noProof/>
          <w:sz w:val="24"/>
          <w:szCs w:val="24"/>
        </w:rPr>
        <w:t>գ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րքերի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անբավարար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որակն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ուղղակիորեն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ազդում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Հայաստանի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Հանրապետությունում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կրթության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որակի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վրա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քանի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դասագրքերը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գլխավոր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դեր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ունեն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ուսուցման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գործընթացում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: </w:t>
      </w:r>
      <w:r w:rsidRPr="00513E36">
        <w:rPr>
          <w:rFonts w:ascii="GHEA Grapalat" w:hAnsi="GHEA Grapalat"/>
          <w:noProof/>
          <w:sz w:val="24"/>
          <w:szCs w:val="24"/>
        </w:rPr>
        <w:t>ԿԱԻ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դերը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փորձագիտական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կարծիքի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տրամադրման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հարցում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մասնավորապես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կապված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դասագրքերի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հետ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խիստ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սահմանափակ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: </w:t>
      </w:r>
      <w:r w:rsidRPr="00513E36">
        <w:rPr>
          <w:rFonts w:ascii="GHEA Grapalat" w:hAnsi="GHEA Grapalat"/>
          <w:noProof/>
          <w:sz w:val="24"/>
          <w:szCs w:val="24"/>
        </w:rPr>
        <w:t>Ա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վելին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դասագրքերի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որակի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վերաբերյալ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կարծիքի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տրամադրման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համակարգը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չի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աշխատում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և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պետք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վերանայվի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>:</w:t>
      </w:r>
    </w:p>
    <w:p w:rsidR="0053612F" w:rsidRPr="00513E36" w:rsidRDefault="0053612F" w:rsidP="0053612F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513E36">
        <w:rPr>
          <w:rFonts w:ascii="GHEA Grapalat" w:hAnsi="GHEA Grapalat"/>
          <w:noProof/>
          <w:sz w:val="24"/>
          <w:szCs w:val="24"/>
        </w:rPr>
        <w:t>Միաժամանակ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չ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նայած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իր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լիազորություններին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և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տվյալ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ոլորտում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ունեցած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նշանակալի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փորձին՝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ներկա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պահին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հետազոտական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գործառույթը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բավարար </w:t>
      </w:r>
      <w:r w:rsidRPr="00513E36">
        <w:rPr>
          <w:rFonts w:ascii="GHEA Grapalat" w:hAnsi="GHEA Grapalat"/>
          <w:noProof/>
          <w:sz w:val="24"/>
          <w:szCs w:val="24"/>
          <w:lang w:val="ru-RU"/>
        </w:rPr>
        <w:t>զարգացած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չ</w:t>
      </w:r>
      <w:r w:rsidRPr="00513E36">
        <w:rPr>
          <w:rFonts w:ascii="GHEA Grapalat" w:hAnsi="GHEA Grapalat"/>
          <w:noProof/>
          <w:sz w:val="24"/>
          <w:szCs w:val="24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>: Հետազոտական աշխատանքների արդյունքները չեն օգտագործվում և չեն տարածվում դպրոցներում: Այլ կառույցների կամ կրթական հետազոտություններ իրականացնող համալսարանների հետ համագործակցությունը (</w:t>
      </w:r>
      <w:r w:rsidRPr="00513E36">
        <w:rPr>
          <w:rFonts w:ascii="GHEA Grapalat" w:hAnsi="GHEA Grapalat"/>
          <w:noProof/>
          <w:sz w:val="24"/>
          <w:szCs w:val="24"/>
        </w:rPr>
        <w:t>ռեսուրսների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lastRenderedPageBreak/>
        <w:t>համախմբում՝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առավել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լայնածավալ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հետազոտական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ծրագրերի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իրականացման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համար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) </w:t>
      </w:r>
      <w:r w:rsidRPr="00513E36">
        <w:rPr>
          <w:rFonts w:ascii="GHEA Grapalat" w:hAnsi="GHEA Grapalat"/>
          <w:noProof/>
          <w:sz w:val="24"/>
          <w:szCs w:val="24"/>
        </w:rPr>
        <w:t>գրեթե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բացակայում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/>
          <w:noProof/>
          <w:sz w:val="24"/>
          <w:szCs w:val="24"/>
        </w:rPr>
        <w:t>է</w:t>
      </w:r>
      <w:r w:rsidRPr="00513E36">
        <w:rPr>
          <w:rFonts w:ascii="GHEA Grapalat" w:hAnsi="GHEA Grapalat"/>
          <w:noProof/>
          <w:sz w:val="24"/>
          <w:szCs w:val="24"/>
          <w:lang w:val="af-ZA"/>
        </w:rPr>
        <w:t>:</w:t>
      </w:r>
    </w:p>
    <w:p w:rsidR="0053612F" w:rsidRPr="00513E36" w:rsidRDefault="0053612F" w:rsidP="0053612F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p w:rsidR="0053612F" w:rsidRPr="00513E36" w:rsidRDefault="0053612F" w:rsidP="0053612F">
      <w:pPr>
        <w:spacing w:line="360" w:lineRule="auto"/>
        <w:jc w:val="both"/>
        <w:rPr>
          <w:rFonts w:ascii="GHEA Grapalat" w:hAnsi="GHEA Grapalat"/>
          <w:b/>
          <w:noProof/>
          <w:sz w:val="24"/>
          <w:szCs w:val="24"/>
          <w:lang w:val="af-ZA"/>
        </w:rPr>
      </w:pPr>
    </w:p>
    <w:p w:rsidR="0053612F" w:rsidRPr="00513E36" w:rsidRDefault="0053612F" w:rsidP="0053612F">
      <w:pPr>
        <w:pStyle w:val="ListParagraph"/>
        <w:numPr>
          <w:ilvl w:val="0"/>
          <w:numId w:val="24"/>
        </w:numPr>
        <w:spacing w:before="0" w:line="360" w:lineRule="auto"/>
        <w:ind w:left="0" w:firstLine="567"/>
        <w:contextualSpacing w:val="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513E36">
        <w:rPr>
          <w:rFonts w:ascii="GHEA Grapalat" w:hAnsi="GHEA Grapalat"/>
          <w:b/>
          <w:noProof/>
          <w:sz w:val="24"/>
          <w:szCs w:val="24"/>
          <w:lang w:val="af-ZA"/>
        </w:rPr>
        <w:t>Ակնկալվող արդյունքը.</w:t>
      </w:r>
    </w:p>
    <w:p w:rsidR="0053612F" w:rsidRPr="00513E36" w:rsidRDefault="0053612F" w:rsidP="0053612F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3E36">
        <w:rPr>
          <w:rFonts w:ascii="GHEA Grapalat" w:hAnsi="GHEA Grapalat"/>
          <w:sz w:val="24"/>
          <w:szCs w:val="24"/>
          <w:lang w:val="hy-AM"/>
        </w:rPr>
        <w:t>Նախագծի ընդունմամբ կապահովվի Կրթության ազգային ինստիտուտ փակ բաժնետիրական ընկերության լուծարման գործընթացը, ինչպես նաև կլուծվի ԿԱԻ-ի լուծարումից հետո մնացած գույքի տնօրինման հարցը: Ինչ վերաբերում է ԿԱԻ-ի գործառույթների իրականացմանը, ապա հարկ է նշել, որ դրանք կիրականացվեն ոչ առևտրային, շահույթ ստանալու նպատակ չհետապնդող կազմակերպության կարգավիճակ ունեցող այլ կազմակերպությունների կողմից: Սա իր հերթին կրթական հետազոտությունների ու նորարարությունների, ուսուցիչների վերապատրաստման, կրթակարգի մշակման ու ներդրման, ինչպես նաև ՄԿՈՒ ոլորտներում հետագա զարգացման ապահովման խթան կհանդիսանա: Դրանով կապահովվի նաև կրթության բնագավառում ինստիտուցիոնալ կայունություն և կերաշխավորի ճկունություն` անկախ ծրագրերի և նախագծերի ֆինանսավորման և մշակման հարցում:</w:t>
      </w:r>
    </w:p>
    <w:p w:rsidR="0053612F" w:rsidRPr="00513E36" w:rsidRDefault="0053612F" w:rsidP="0053612F">
      <w:pPr>
        <w:rPr>
          <w:rFonts w:ascii="GHEA Grapalat" w:hAnsi="GHEA Grapalat"/>
          <w:sz w:val="24"/>
          <w:szCs w:val="24"/>
          <w:lang w:val="hy-AM"/>
        </w:rPr>
      </w:pPr>
      <w:r w:rsidRPr="00513E36">
        <w:rPr>
          <w:rFonts w:ascii="GHEA Grapalat" w:hAnsi="GHEA Grapalat"/>
          <w:sz w:val="24"/>
          <w:szCs w:val="24"/>
          <w:lang w:val="hy-AM"/>
        </w:rPr>
        <w:br w:type="page"/>
      </w:r>
    </w:p>
    <w:p w:rsidR="0053612F" w:rsidRPr="00513E36" w:rsidRDefault="0053612F" w:rsidP="0053612F">
      <w:pPr>
        <w:spacing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513E36">
        <w:rPr>
          <w:rFonts w:ascii="GHEA Grapalat" w:eastAsia="Calibri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53612F" w:rsidRPr="00513E36" w:rsidRDefault="00707CE0" w:rsidP="0053612F">
      <w:pPr>
        <w:spacing w:line="276" w:lineRule="auto"/>
        <w:ind w:right="-4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53612F" w:rsidRPr="00513E36">
        <w:rPr>
          <w:rFonts w:ascii="GHEA Grapalat" w:hAnsi="GHEA Grapalat"/>
          <w:b/>
          <w:sz w:val="24"/>
          <w:szCs w:val="24"/>
          <w:lang w:val="hy-AM"/>
        </w:rPr>
        <w:t>ԳՈՒՅՔ ՀԵՏ ՎԵՐՑՆԵԼՈՒ, ԳՈՒՅՔ ԱՄՐԱՑՆԵԼՈՒ,</w:t>
      </w:r>
      <w:r w:rsidR="0053612F" w:rsidRPr="00513E36">
        <w:rPr>
          <w:rFonts w:ascii="GHEA Grapalat" w:hAnsi="GHEA Grapalat" w:cs="Tahoma"/>
          <w:b/>
          <w:sz w:val="24"/>
          <w:szCs w:val="24"/>
          <w:lang w:val="hy-AM"/>
        </w:rPr>
        <w:t xml:space="preserve"> «ԿՐԹՈՒԹՅԱՆ ԱԶԳԱՅԻՆ ԻՆՍՏԻՏՈՒՏ» </w:t>
      </w:r>
      <w:r w:rsidR="0053612F" w:rsidRPr="00513E36">
        <w:rPr>
          <w:rFonts w:ascii="GHEA Grapalat" w:hAnsi="GHEA Grapalat"/>
          <w:b/>
          <w:sz w:val="24"/>
          <w:szCs w:val="24"/>
          <w:lang w:val="hy-AM"/>
        </w:rPr>
        <w:t xml:space="preserve">ՓԱԿ ԲԱԺՆԵՏԻՐԱԿԱՆ ԸՆԿԵՐՈՒԹՅՈՒՆԸ ԼՈՒԾԱՐԵԼՈՒ </w:t>
      </w:r>
      <w:r w:rsidR="0053612F" w:rsidRPr="00513E36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53612F" w:rsidRPr="00513E36">
        <w:rPr>
          <w:rFonts w:ascii="GHEA Grapalat" w:hAnsi="GHEA Grapalat" w:cs="Sylfaen"/>
          <w:b/>
          <w:sz w:val="24"/>
          <w:szCs w:val="24"/>
          <w:lang w:val="ro-RO"/>
        </w:rPr>
        <w:t>ՀԱՅԱՍՏԱՆԻ</w:t>
      </w:r>
      <w:r w:rsidR="0053612F" w:rsidRPr="00513E36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="0053612F" w:rsidRPr="00513E36">
        <w:rPr>
          <w:rFonts w:ascii="GHEA Grapalat" w:hAnsi="GHEA Grapalat" w:cs="Sylfaen"/>
          <w:b/>
          <w:sz w:val="24"/>
          <w:szCs w:val="24"/>
          <w:lang w:val="ro-RO"/>
        </w:rPr>
        <w:t>ՀԱՆՐԱՊԵՏՈՒԹՅԱՆ</w:t>
      </w:r>
      <w:r w:rsidR="0053612F" w:rsidRPr="00513E36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="0053612F" w:rsidRPr="00513E36">
        <w:rPr>
          <w:rFonts w:ascii="GHEA Grapalat" w:hAnsi="GHEA Grapalat" w:cs="Sylfaen"/>
          <w:b/>
          <w:sz w:val="24"/>
          <w:szCs w:val="24"/>
          <w:lang w:val="ro-RO"/>
        </w:rPr>
        <w:t>ԿԱՌԱՎԱՐՈՒԹՅԱՆ</w:t>
      </w:r>
      <w:r w:rsidR="0053612F" w:rsidRPr="00513E36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="0053612F" w:rsidRPr="00513E36">
        <w:rPr>
          <w:rFonts w:ascii="GHEA Grapalat" w:hAnsi="GHEA Grapalat" w:cs="Sylfaen"/>
          <w:b/>
          <w:sz w:val="24"/>
          <w:szCs w:val="24"/>
          <w:lang w:val="ro-RO"/>
        </w:rPr>
        <w:t>ՈՐՈՇՄ</w:t>
      </w:r>
      <w:r w:rsidR="00C96DD3"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53612F" w:rsidRPr="00513E36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="0053612F" w:rsidRPr="00513E36">
        <w:rPr>
          <w:rFonts w:ascii="GHEA Grapalat" w:hAnsi="GHEA Grapalat" w:cs="Sylfaen"/>
          <w:b/>
          <w:sz w:val="24"/>
          <w:szCs w:val="24"/>
          <w:lang w:val="ro-RO"/>
        </w:rPr>
        <w:t>ՆԱԽԱԳԾԻ</w:t>
      </w:r>
      <w:r w:rsidR="0053612F" w:rsidRPr="00513E36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="0053612F" w:rsidRPr="00513E36">
        <w:rPr>
          <w:rFonts w:ascii="GHEA Grapalat" w:hAnsi="GHEA Grapalat" w:cs="Sylfaen"/>
          <w:b/>
          <w:sz w:val="24"/>
          <w:szCs w:val="24"/>
          <w:lang w:val="ro-RO"/>
        </w:rPr>
        <w:t>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53612F" w:rsidRPr="00513E36" w:rsidRDefault="0053612F" w:rsidP="0053612F">
      <w:pPr>
        <w:spacing w:line="276" w:lineRule="auto"/>
        <w:ind w:right="-4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3612F" w:rsidRPr="00513E36" w:rsidRDefault="0053612F" w:rsidP="0053612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lang w:val="af-ZA"/>
        </w:rPr>
      </w:pPr>
      <w:r w:rsidRPr="00513E36">
        <w:rPr>
          <w:rFonts w:ascii="GHEA Grapalat" w:hAnsi="GHEA Grapalat" w:cs="Tahoma"/>
          <w:lang w:val="hy-AM"/>
        </w:rPr>
        <w:t>«</w:t>
      </w:r>
      <w:proofErr w:type="spellStart"/>
      <w:r w:rsidRPr="00513E36">
        <w:rPr>
          <w:rFonts w:ascii="GHEA Grapalat" w:hAnsi="GHEA Grapalat" w:cs="Tahoma"/>
          <w:lang w:val="en-US"/>
        </w:rPr>
        <w:t>Գույք</w:t>
      </w:r>
      <w:proofErr w:type="spellEnd"/>
      <w:r w:rsidRPr="00513E36">
        <w:rPr>
          <w:rFonts w:ascii="GHEA Grapalat" w:hAnsi="GHEA Grapalat" w:cs="Tahoma"/>
          <w:lang w:val="af-ZA"/>
        </w:rPr>
        <w:t xml:space="preserve"> </w:t>
      </w:r>
      <w:proofErr w:type="spellStart"/>
      <w:r w:rsidRPr="00513E36">
        <w:rPr>
          <w:rFonts w:ascii="GHEA Grapalat" w:hAnsi="GHEA Grapalat" w:cs="Tahoma"/>
          <w:lang w:val="en-US"/>
        </w:rPr>
        <w:t>հետ</w:t>
      </w:r>
      <w:proofErr w:type="spellEnd"/>
      <w:r w:rsidRPr="00513E36">
        <w:rPr>
          <w:rFonts w:ascii="GHEA Grapalat" w:hAnsi="GHEA Grapalat" w:cs="Tahoma"/>
          <w:lang w:val="af-ZA"/>
        </w:rPr>
        <w:t xml:space="preserve"> </w:t>
      </w:r>
      <w:proofErr w:type="spellStart"/>
      <w:r w:rsidRPr="00513E36">
        <w:rPr>
          <w:rFonts w:ascii="GHEA Grapalat" w:hAnsi="GHEA Grapalat" w:cs="Tahoma"/>
          <w:lang w:val="en-US"/>
        </w:rPr>
        <w:t>վերցնելու</w:t>
      </w:r>
      <w:proofErr w:type="spellEnd"/>
      <w:r w:rsidRPr="00513E36">
        <w:rPr>
          <w:rFonts w:ascii="GHEA Grapalat" w:hAnsi="GHEA Grapalat" w:cs="Tahoma"/>
          <w:lang w:val="af-ZA"/>
        </w:rPr>
        <w:t xml:space="preserve">, </w:t>
      </w:r>
      <w:r w:rsidRPr="00513E36">
        <w:rPr>
          <w:rFonts w:ascii="GHEA Grapalat" w:hAnsi="GHEA Grapalat"/>
          <w:lang w:val="en-US"/>
        </w:rPr>
        <w:t>գ</w:t>
      </w:r>
      <w:r w:rsidRPr="00513E36">
        <w:rPr>
          <w:rFonts w:ascii="GHEA Grapalat" w:hAnsi="GHEA Grapalat"/>
          <w:lang w:val="hy-AM"/>
        </w:rPr>
        <w:t>ույք ամրացնելու</w:t>
      </w:r>
      <w:r w:rsidRPr="00513E36">
        <w:rPr>
          <w:rFonts w:ascii="GHEA Grapalat" w:hAnsi="GHEA Grapalat"/>
          <w:lang w:val="af-ZA"/>
        </w:rPr>
        <w:t>,</w:t>
      </w:r>
      <w:r w:rsidRPr="00513E36">
        <w:rPr>
          <w:rFonts w:ascii="GHEA Grapalat" w:hAnsi="GHEA Grapalat" w:cs="Tahoma"/>
          <w:lang w:val="hy-AM"/>
        </w:rPr>
        <w:t xml:space="preserve"> «Կրթության ազգային ինստիտուտ» </w:t>
      </w:r>
      <w:r w:rsidRPr="00513E36">
        <w:rPr>
          <w:rFonts w:ascii="GHEA Grapalat" w:hAnsi="GHEA Grapalat"/>
          <w:lang w:val="hy-AM"/>
        </w:rPr>
        <w:t>փակ բաժնետիրական ընկերությունը լուծարելու</w:t>
      </w:r>
      <w:r w:rsidRPr="00513E36">
        <w:rPr>
          <w:rFonts w:ascii="GHEA Grapalat" w:hAnsi="GHEA Grapalat" w:cs="Tahoma"/>
          <w:lang w:val="hy-AM"/>
        </w:rPr>
        <w:t>»</w:t>
      </w:r>
      <w:r w:rsidRPr="00513E36">
        <w:rPr>
          <w:rFonts w:ascii="GHEA Grapalat" w:hAnsi="GHEA Grapalat" w:cs="Sylfaen"/>
          <w:noProof/>
          <w:lang w:val="af-ZA"/>
        </w:rPr>
        <w:t xml:space="preserve"> </w:t>
      </w:r>
      <w:r w:rsidR="00707CE0" w:rsidRPr="00707CE0">
        <w:rPr>
          <w:rFonts w:ascii="GHEA Grapalat" w:hAnsi="GHEA Grapalat"/>
          <w:bCs/>
          <w:lang w:val="hy-AM"/>
        </w:rPr>
        <w:t>Հայաստանի Հա</w:t>
      </w:r>
      <w:r w:rsidR="00C96DD3">
        <w:rPr>
          <w:rFonts w:ascii="GHEA Grapalat" w:hAnsi="GHEA Grapalat"/>
          <w:bCs/>
          <w:lang w:val="hy-AM"/>
        </w:rPr>
        <w:t>նրապետության կառավարության որոշ</w:t>
      </w:r>
      <w:r w:rsidR="00707CE0" w:rsidRPr="00707CE0">
        <w:rPr>
          <w:rFonts w:ascii="GHEA Grapalat" w:hAnsi="GHEA Grapalat"/>
          <w:bCs/>
          <w:lang w:val="hy-AM"/>
        </w:rPr>
        <w:t>մ</w:t>
      </w:r>
      <w:r w:rsidR="00C96DD3">
        <w:rPr>
          <w:rFonts w:ascii="GHEA Grapalat" w:hAnsi="GHEA Grapalat"/>
          <w:bCs/>
          <w:lang w:val="hy-AM"/>
        </w:rPr>
        <w:t>ա</w:t>
      </w:r>
      <w:r w:rsidR="00707CE0" w:rsidRPr="00707CE0">
        <w:rPr>
          <w:rFonts w:ascii="GHEA Grapalat" w:hAnsi="GHEA Grapalat"/>
          <w:bCs/>
          <w:lang w:val="hy-AM"/>
        </w:rPr>
        <w:t xml:space="preserve">ն նախագծի </w:t>
      </w:r>
      <w:r w:rsidRPr="00513E36">
        <w:rPr>
          <w:rFonts w:ascii="GHEA Grapalat" w:hAnsi="GHEA Grapalat"/>
          <w:bCs/>
          <w:color w:val="000000"/>
          <w:lang w:val="hy-AM"/>
        </w:rPr>
        <w:t>ընդունման կապակցությամբ պետական բյուջեում եկամուտների և ծախսերի ավելացում կամ նվազեցում չի նախատեսվում:</w:t>
      </w:r>
    </w:p>
    <w:p w:rsidR="0053612F" w:rsidRPr="00513E36" w:rsidRDefault="0053612F" w:rsidP="0053612F">
      <w:pPr>
        <w:rPr>
          <w:rFonts w:ascii="GHEA Grapalat" w:eastAsia="Calibri" w:hAnsi="GHEA Grapalat" w:cs="Tahoma"/>
          <w:sz w:val="24"/>
          <w:szCs w:val="24"/>
          <w:lang w:val="hy-AM"/>
        </w:rPr>
      </w:pPr>
      <w:r w:rsidRPr="00513E36">
        <w:rPr>
          <w:rFonts w:ascii="GHEA Grapalat" w:eastAsia="Calibri" w:hAnsi="GHEA Grapalat" w:cs="Tahoma"/>
          <w:sz w:val="24"/>
          <w:szCs w:val="24"/>
          <w:lang w:val="hy-AM"/>
        </w:rPr>
        <w:br w:type="page"/>
      </w:r>
    </w:p>
    <w:p w:rsidR="0053612F" w:rsidRPr="000B11B5" w:rsidRDefault="0053612F" w:rsidP="0053612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B11B5">
        <w:rPr>
          <w:rFonts w:ascii="GHEA Grapalat" w:hAnsi="GHEA Grapalat"/>
          <w:b/>
          <w:sz w:val="24"/>
          <w:szCs w:val="24"/>
          <w:lang w:val="hy-AM"/>
        </w:rPr>
        <w:lastRenderedPageBreak/>
        <w:t>ԱՄՓՈՓԱԹԵՐԹ</w:t>
      </w:r>
    </w:p>
    <w:p w:rsidR="0053612F" w:rsidRPr="00513E36" w:rsidRDefault="0053612F" w:rsidP="0053612F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  <w:r w:rsidRPr="00513E36">
        <w:rPr>
          <w:rFonts w:ascii="GHEA Grapalat" w:hAnsi="GHEA Grapalat" w:cs="Tahoma"/>
          <w:b/>
          <w:sz w:val="24"/>
          <w:szCs w:val="24"/>
          <w:lang w:val="hy-AM"/>
        </w:rPr>
        <w:t>«</w:t>
      </w:r>
      <w:r w:rsidRPr="00513E36">
        <w:rPr>
          <w:rFonts w:ascii="GHEA Grapalat" w:hAnsi="GHEA Grapalat"/>
          <w:b/>
          <w:sz w:val="24"/>
          <w:szCs w:val="24"/>
          <w:lang w:val="hy-AM"/>
        </w:rPr>
        <w:t>ԳՈՒՅՔ ՀԵՏ ՎԵՐՑՆԵԼՈՒ,</w:t>
      </w:r>
      <w:r w:rsidRPr="000B11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13E36">
        <w:rPr>
          <w:rFonts w:ascii="GHEA Grapalat" w:hAnsi="GHEA Grapalat"/>
          <w:b/>
          <w:sz w:val="24"/>
          <w:szCs w:val="24"/>
          <w:lang w:val="hy-AM"/>
        </w:rPr>
        <w:t>ԳՈՒՅՔ ԱՄՐԱՑՆԵԼՈՒ</w:t>
      </w:r>
      <w:r w:rsidRPr="000B11B5">
        <w:rPr>
          <w:rFonts w:ascii="GHEA Grapalat" w:hAnsi="GHEA Grapalat"/>
          <w:b/>
          <w:sz w:val="24"/>
          <w:szCs w:val="24"/>
          <w:lang w:val="hy-AM"/>
        </w:rPr>
        <w:t>,</w:t>
      </w:r>
      <w:r w:rsidRPr="00513E36">
        <w:rPr>
          <w:rFonts w:ascii="GHEA Grapalat" w:hAnsi="GHEA Grapalat" w:cs="Tahoma"/>
          <w:b/>
          <w:sz w:val="24"/>
          <w:szCs w:val="24"/>
          <w:lang w:val="hy-AM"/>
        </w:rPr>
        <w:t xml:space="preserve"> «ԿՐԹՈՒԹՅԱՆ ԱԶԳԱՅԻՆ ԻՆՍՏԻՏՈՒՏ» </w:t>
      </w:r>
      <w:r w:rsidRPr="00513E36">
        <w:rPr>
          <w:rFonts w:ascii="GHEA Grapalat" w:hAnsi="GHEA Grapalat"/>
          <w:b/>
          <w:sz w:val="24"/>
          <w:szCs w:val="24"/>
          <w:lang w:val="hy-AM"/>
        </w:rPr>
        <w:t>ՓԱԿ ԲԱԺՆԵՏԻՐԱԿԱՆ ԸՆԿԵՐՈՒԹՅՈՒՆԸ ԼՈՒԾԱՐԵԼՈՒ</w:t>
      </w:r>
      <w:r w:rsidR="00987DDB">
        <w:rPr>
          <w:rFonts w:ascii="GHEA Grapalat" w:hAnsi="GHEA Grapalat"/>
          <w:b/>
          <w:sz w:val="24"/>
          <w:szCs w:val="24"/>
          <w:lang w:val="hy-AM"/>
        </w:rPr>
        <w:t>»</w:t>
      </w:r>
      <w:r w:rsidRPr="00513E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B11B5">
        <w:rPr>
          <w:rFonts w:ascii="GHEA Grapalat" w:hAnsi="GHEA Grapalat"/>
          <w:b/>
          <w:sz w:val="24"/>
          <w:szCs w:val="24"/>
          <w:lang w:val="hy-AM"/>
        </w:rPr>
        <w:t>ԵՎ</w:t>
      </w:r>
      <w:r w:rsidRPr="00513E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87DDB">
        <w:rPr>
          <w:rFonts w:ascii="GHEA Grapalat" w:hAnsi="GHEA Grapalat"/>
          <w:b/>
          <w:sz w:val="24"/>
          <w:szCs w:val="24"/>
          <w:lang w:val="hy-AM"/>
        </w:rPr>
        <w:t>«</w:t>
      </w:r>
      <w:r w:rsidRPr="000B11B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513E36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11B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513E36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ԿԱՌԱՎԱՐՈՒԹՅԱՆ 2017 </w:t>
      </w:r>
      <w:r w:rsidRPr="000B11B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ԹՎԱԿԱՆԻ</w:t>
      </w:r>
      <w:r w:rsidRPr="00513E36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B11B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ՄԱՅԻՍԻ</w:t>
      </w:r>
      <w:r w:rsidRPr="00513E36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25-</w:t>
      </w:r>
      <w:r w:rsidRPr="000B11B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513E36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B11B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ԹԻՎ</w:t>
      </w:r>
      <w:r w:rsidRPr="00513E36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574-</w:t>
      </w:r>
      <w:r w:rsidRPr="000B11B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Pr="00513E36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B11B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ՈՐՈՇՄԱՆ</w:t>
      </w:r>
      <w:r w:rsidRPr="00513E36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B11B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ՄԵՋ</w:t>
      </w:r>
      <w:r w:rsidRPr="00513E36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B11B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ԼՐԱՑՈՒՄ</w:t>
      </w:r>
      <w:r w:rsidRPr="00513E36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B11B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ԿԱՏԱՐ</w:t>
      </w:r>
      <w:r w:rsidRPr="000B11B5">
        <w:rPr>
          <w:rFonts w:ascii="GHEA Grapalat" w:hAnsi="GHEA Grapalat" w:cs="Sylfaen"/>
          <w:b/>
          <w:sz w:val="24"/>
          <w:szCs w:val="24"/>
          <w:lang w:val="hy-AM"/>
        </w:rPr>
        <w:t>ԵԼՈՒ</w:t>
      </w:r>
      <w:r w:rsidRPr="00513E3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B11B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3612F" w:rsidRPr="00513E36" w:rsidRDefault="006133E1" w:rsidP="0053612F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513E36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</w:t>
      </w:r>
      <w:r w:rsidRPr="00513E3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 w:cs="GHEA Grapalat"/>
          <w:b/>
          <w:bCs/>
          <w:sz w:val="24"/>
          <w:szCs w:val="24"/>
          <w:lang w:val="en-US"/>
        </w:rPr>
        <w:t>Կ</w:t>
      </w:r>
      <w:r w:rsidRPr="00513E36">
        <w:rPr>
          <w:rFonts w:ascii="GHEA Grapalat" w:hAnsi="GHEA Grapalat" w:cs="GHEA Grapalat"/>
          <w:b/>
          <w:bCs/>
          <w:sz w:val="24"/>
          <w:szCs w:val="24"/>
          <w:lang w:val="hy-AM"/>
        </w:rPr>
        <w:t>ԱՌԱՎԱՐՈՒԹՅԱՆ ՈՐՈՇ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ՈՒ</w:t>
      </w:r>
      <w:r w:rsidRPr="00513E36">
        <w:rPr>
          <w:rFonts w:ascii="GHEA Grapalat" w:hAnsi="GHEA Grapalat" w:cs="GHEA Grapalat"/>
          <w:b/>
          <w:bCs/>
          <w:sz w:val="24"/>
          <w:szCs w:val="24"/>
          <w:lang w:val="hy-AM"/>
        </w:rPr>
        <w:t>ՄՆ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ԵՐԻ</w:t>
      </w:r>
      <w:r w:rsidRPr="00513E3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ՆԱԽԱԳԾ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ԵՐ</w:t>
      </w:r>
      <w:r w:rsidRPr="00513E36">
        <w:rPr>
          <w:rFonts w:ascii="GHEA Grapalat" w:hAnsi="GHEA Grapalat" w:cs="GHEA Grapalat"/>
          <w:b/>
          <w:bCs/>
          <w:sz w:val="24"/>
          <w:szCs w:val="24"/>
          <w:lang w:val="hy-AM"/>
        </w:rPr>
        <w:t>Ի ՎԵՐԱԲԵՐՅԱԼ ՀԱՅԱՍՏԱՆԻ ՀԱՆՐԱՊԵՏՈՒԹՅԱՆ ԳԵՐԱՏԵՍՉՈՒԹՅՈՒՆՆԵՐԻ ԴԻՏՈՂՈՒԹՅՈՒՆՆԵՐԻ և ԱՌԱՋԱՐԿՈՒԹՅՈՒՆՆԵՐԻ</w:t>
      </w:r>
    </w:p>
    <w:tbl>
      <w:tblPr>
        <w:tblStyle w:val="TableGrid"/>
        <w:tblW w:w="11341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22"/>
        <w:gridCol w:w="2865"/>
        <w:gridCol w:w="4394"/>
        <w:gridCol w:w="1618"/>
        <w:gridCol w:w="1642"/>
      </w:tblGrid>
      <w:tr w:rsidR="0053612F" w:rsidRPr="00513E36" w:rsidTr="0053612F">
        <w:trPr>
          <w:trHeight w:val="1379"/>
        </w:trPr>
        <w:tc>
          <w:tcPr>
            <w:tcW w:w="822" w:type="dxa"/>
          </w:tcPr>
          <w:p w:rsidR="0053612F" w:rsidRPr="00513E36" w:rsidRDefault="0053612F" w:rsidP="00D50A0D">
            <w:pPr>
              <w:spacing w:line="360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865" w:type="dxa"/>
          </w:tcPr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 w:eastAsia="en-US"/>
              </w:rPr>
              <w:t>Առարկության</w:t>
            </w:r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af-ZA" w:eastAsia="en-US"/>
              </w:rPr>
              <w:t xml:space="preserve">, </w:t>
            </w:r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 w:eastAsia="en-US"/>
              </w:rPr>
              <w:t>առաջարկության հեղինակը</w:t>
            </w:r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af-ZA" w:eastAsia="en-US"/>
              </w:rPr>
              <w:t xml:space="preserve">, </w:t>
            </w:r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 w:eastAsia="en-US"/>
              </w:rPr>
              <w:t>Գրության ստացման ամսաթիվը</w:t>
            </w:r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af-ZA" w:eastAsia="en-US"/>
              </w:rPr>
              <w:t xml:space="preserve">, </w:t>
            </w:r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 w:eastAsia="en-US"/>
              </w:rPr>
              <w:t>գրության համարը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proofErr w:type="spellStart"/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eastAsia="en-US"/>
              </w:rPr>
              <w:t>Առարկության</w:t>
            </w:r>
            <w:proofErr w:type="spellEnd"/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eastAsia="en-US"/>
              </w:rPr>
              <w:t>առաջարկության</w:t>
            </w:r>
            <w:proofErr w:type="spellEnd"/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eastAsia="en-US"/>
              </w:rPr>
              <w:t>բովանդակությունը</w:t>
            </w:r>
            <w:proofErr w:type="spellEnd"/>
          </w:p>
        </w:tc>
        <w:tc>
          <w:tcPr>
            <w:tcW w:w="1618" w:type="dxa"/>
          </w:tcPr>
          <w:p w:rsidR="0053612F" w:rsidRPr="00513E36" w:rsidRDefault="0053612F" w:rsidP="00D50A0D">
            <w:pPr>
              <w:tabs>
                <w:tab w:val="left" w:pos="6425"/>
              </w:tabs>
              <w:spacing w:line="276" w:lineRule="auto"/>
              <w:ind w:left="16"/>
              <w:jc w:val="center"/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eastAsia="en-US"/>
              </w:rPr>
              <w:t>Եզրակացություն</w:t>
            </w:r>
            <w:proofErr w:type="spellEnd"/>
          </w:p>
          <w:p w:rsidR="0053612F" w:rsidRPr="00513E36" w:rsidRDefault="0053612F" w:rsidP="00D50A0D">
            <w:pPr>
              <w:spacing w:line="360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</w:tc>
        <w:tc>
          <w:tcPr>
            <w:tcW w:w="1642" w:type="dxa"/>
          </w:tcPr>
          <w:p w:rsidR="0053612F" w:rsidRPr="00513E36" w:rsidRDefault="0053612F" w:rsidP="00D50A0D">
            <w:pPr>
              <w:spacing w:line="276" w:lineRule="auto"/>
              <w:ind w:hanging="108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proofErr w:type="spellStart"/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eastAsia="en-US"/>
              </w:rPr>
              <w:t>Կատարված</w:t>
            </w:r>
            <w:proofErr w:type="spellEnd"/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eastAsia="en-US"/>
              </w:rPr>
              <w:t>փոփոխություն</w:t>
            </w:r>
            <w:proofErr w:type="spellEnd"/>
          </w:p>
        </w:tc>
      </w:tr>
      <w:tr w:rsidR="0053612F" w:rsidRPr="000B11B5" w:rsidTr="0053612F">
        <w:trPr>
          <w:trHeight w:val="1254"/>
        </w:trPr>
        <w:tc>
          <w:tcPr>
            <w:tcW w:w="822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2865" w:type="dxa"/>
          </w:tcPr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ՀՀ ֆինանսների նախարարություն</w:t>
            </w: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t xml:space="preserve"> </w:t>
            </w: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2019-04-23</w:t>
            </w:r>
          </w:p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01/11-1/6836-2019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3612F" w:rsidRPr="00513E36" w:rsidRDefault="0053612F" w:rsidP="00D50A0D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1. Նախագծի 11-րդ կետով առաջարկվում է «Կրթության ազգային ինստիտուտ» փակ բաժնետիրական ընկերությանը (այսուհետ՝ ՓԲԸ) սեփականության իրավունքով պատկանող Երևանի քաղաքի Տիգրան Մեծի 67 հասցեում գտնվող 3036.6 քառ. մետր ընդհանուր մակերեսով, 189641.3 հազ. դրամ հաշվեկշռային արժեքով շենք, շինություններով և դրանց սպասարկման և օգտագործման համար հատկացված՝ 0.1585 հեկտար հողմասը, ՓԲԸ լուծարումից և ՀՀ տնտեսական զարգացման և ներդրումների նախարարության պետական գույքի կառավարման կոմիտեին ամրացնելուց հետո, անորոշ ժամկետով, անհատույց օգտագործման իրավունքով տրամադրել Ուսուցման ազգային հիմնադրամին (այսուհետ՝ Հիմնադրամ): </w:t>
            </w:r>
          </w:p>
          <w:p w:rsidR="0053612F" w:rsidRPr="00513E36" w:rsidRDefault="0053612F" w:rsidP="00D50A0D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Հիմք ընդունելով ՀՀ վարչապետի 07.02.2019թ. թիվ 02/16.8/5096-2019 հանձնարարականը՝ առաջարկում ենք Նախագիծը խմբագրել՝ առաջնորդվելով վերջինիս կցված թեմատիկ ամփոփագրում հիմնադրամների վերաբերյալ ներկայացված պահանջներով: Մասնավորապես, հավելյալ հիմնավորման կարիք ունի վերոնշյալ տարածքը Հիմնադրամին տրամադրելու առաջարկը: Մեր գնահատմամբ, Հիմնադրամին անշարժ գույք տրամադրելը ոչ նպատակահարմար է, քանի որ եթե Հիմնադրամը կարող է շարունակել գործել հասնելով իր նպատակներին առանց պետության հատկացրած գույքի և/կամ պետական բյուջեից ուղղակի՝ առանց մրցույթի հատկացումների, ապա պետք է դադարեցնել պետության ներկայացուցիչների մասնակցությունը Հիմնադրամի կառավարման մարմնում և պետությանը վերադարձնել վերջինիս կողմից Հիմնադրամին ի սեփականության հանձնված գույքը:</w:t>
            </w:r>
          </w:p>
          <w:p w:rsidR="0053612F" w:rsidRPr="00513E36" w:rsidRDefault="0053612F" w:rsidP="00D50A0D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ՀՀ պետական բյուջեի լրացուցիչ մուտքերի ստացման տեսանկյունից առաջարկում ենք քննարկել անշարժ գույքը շուկայական պայմաններով վարձակալության տրամադրելու կամ օտարելու հարցերը:</w:t>
            </w:r>
          </w:p>
          <w:p w:rsidR="0053612F" w:rsidRPr="00513E36" w:rsidRDefault="0053612F" w:rsidP="00D50A0D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2. Միաժամանակ հայտնում ենք, որ ըստ հաշվետվականտվյալների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 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Կրթության ազգային ինստիտուտ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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ՓԲԸ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ի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այսուհետ՝ Ընկերություն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) 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2017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թ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.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Գործունեության արդյունքներով ձևավորվել է ՀՀ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 2018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թ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.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Պետական բյուջե վճարման ենթակա շահութաբաժնի պարտավորություն:</w:t>
            </w:r>
          </w:p>
          <w:p w:rsidR="0053612F" w:rsidRPr="00513E36" w:rsidRDefault="0053612F" w:rsidP="00D50A0D">
            <w:pPr>
              <w:spacing w:line="276" w:lineRule="auto"/>
              <w:ind w:firstLine="36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Հաշվի առնելով այն հանգամանքը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որ շահութաբաժնի չափի նվազեցման մասին դեռևս համապատասխան որոշում չի կայացվել և հիմք ընդունելով ՀՀ կառավարության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 2011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թ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.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մարտի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 3-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ի N 202-Ն որոշմամբ հաստատված կարգի պահանջները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՝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նախքան Ընկերության լուծարումն անհրաժեշտ է ապահովել Ընկերության կողմից շահութաբաժնի վճարման վերաբերյալ ընդհանուր ժողովի որոշման ընդունումը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դրա քաղվածքի ներկայացումը ՀՀ ֆինանսների նախարարություն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ինչպես նաև առկա պարտավորության մարումը կամ դրա նվազեցման մասին որոշման ընդունումը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1618" w:type="dxa"/>
          </w:tcPr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 xml:space="preserve">1.Ընդունվել է 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2.Ընդունվել է</w:t>
            </w:r>
          </w:p>
        </w:tc>
        <w:tc>
          <w:tcPr>
            <w:tcW w:w="1642" w:type="dxa"/>
          </w:tcPr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lastRenderedPageBreak/>
              <w:t xml:space="preserve">1. </w:t>
            </w: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Որոշման նախագիծը առաջարկին համապատասխան լրամշակվել է հանվել է նախկին 11-րդ կետը: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2.Առաջարկված հարցը կարգավորելու նպատակով ՀՀ կրթության և գիտության նախարարու</w:t>
            </w: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թյունը Կառավարության քննարկմանն  կներկայացնի 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կառավարության</w:t>
            </w:r>
            <w:r w:rsidRPr="00513E36">
              <w:rPr>
                <w:rFonts w:ascii="GHEA Grapalat" w:hAnsi="GHEA Grapalat" w:cs="Times Armenian"/>
                <w:sz w:val="24"/>
                <w:szCs w:val="24"/>
                <w:lang w:val="ro-RO"/>
              </w:rPr>
              <w:t xml:space="preserve"> 2017 թվականի մայիսի 25-ի թիվ 574-Ն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որոշման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pt-BR"/>
              </w:rPr>
              <w:t>մեջ լրացում կատարելու մասին</w:t>
            </w:r>
            <w:r w:rsidRPr="00513E36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>»</w:t>
            </w: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ՀՀ կառավարության որոշման նախագիծը: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</w:tr>
      <w:tr w:rsidR="0053612F" w:rsidRPr="000B11B5" w:rsidTr="0053612F">
        <w:trPr>
          <w:trHeight w:val="252"/>
        </w:trPr>
        <w:tc>
          <w:tcPr>
            <w:tcW w:w="822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2.</w:t>
            </w:r>
          </w:p>
        </w:tc>
        <w:tc>
          <w:tcPr>
            <w:tcW w:w="2865" w:type="dxa"/>
          </w:tcPr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513E36">
              <w:rPr>
                <w:rFonts w:ascii="GHEA Grapalat" w:eastAsia="Calibri" w:hAnsi="GHEA Grapalat" w:cs="Tahoma"/>
                <w:sz w:val="24"/>
                <w:szCs w:val="24"/>
                <w:lang w:val="hy-AM"/>
              </w:rPr>
              <w:t>ՀՀ տնտեսական զարգացման և ներդրումների նախարարության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612F" w:rsidRPr="00513E36" w:rsidRDefault="0053612F" w:rsidP="00D50A0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53612F" w:rsidRPr="00513E36" w:rsidRDefault="0053612F" w:rsidP="00D50A0D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0" w:firstLine="425"/>
              <w:jc w:val="both"/>
              <w:rPr>
                <w:rFonts w:ascii="GHEA Grapalat" w:hAnsi="GHEA Grapalat" w:cs="Sylfaen"/>
                <w:lang w:val="hy-AM"/>
              </w:rPr>
            </w:pPr>
            <w:r w:rsidRPr="00513E36">
              <w:rPr>
                <w:rFonts w:ascii="GHEA Grapalat" w:hAnsi="GHEA Grapalat"/>
                <w:lang w:val="hy-AM"/>
              </w:rPr>
              <w:t>Որոշման նախագծի նախաբանում հղում կատարել նաև «Կառավարչական իրավահարաբերությունների կարգավորման մասին» ՀՀ օրենքի 5-րդ հոդվածի 5-րդ մասին, «Բաժնետիրական ընկերությունների մասին» ՀՀ օրենքի 68-րդ հոդվածի 7-րդ մասին, ՀՀ կառավարության 14.12.1999 թվականի N752 որոշմանը,</w:t>
            </w:r>
          </w:p>
          <w:p w:rsidR="0053612F" w:rsidRDefault="0053612F" w:rsidP="00D50A0D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0" w:firstLine="425"/>
              <w:jc w:val="both"/>
              <w:rPr>
                <w:rFonts w:ascii="GHEA Grapalat" w:hAnsi="GHEA Grapalat" w:cs="Sylfaen"/>
                <w:lang w:val="hy-AM"/>
              </w:rPr>
            </w:pPr>
            <w:r w:rsidRPr="00513E36">
              <w:rPr>
                <w:rFonts w:ascii="GHEA Grapalat" w:hAnsi="GHEA Grapalat"/>
                <w:lang w:val="hy-AM"/>
              </w:rPr>
              <w:t xml:space="preserve">հաշվի առնելով, որ Որոշման </w:t>
            </w:r>
            <w:r w:rsidRPr="00513E36">
              <w:rPr>
                <w:rFonts w:ascii="GHEA Grapalat" w:hAnsi="GHEA Grapalat"/>
                <w:lang w:val="hy-AM"/>
              </w:rPr>
              <w:lastRenderedPageBreak/>
              <w:t xml:space="preserve">նախագծի 1-ին կետում </w:t>
            </w:r>
            <w:r w:rsidRPr="00513E36">
              <w:rPr>
                <w:rFonts w:ascii="GHEA Grapalat" w:hAnsi="GHEA Grapalat" w:cs="Sylfaen"/>
                <w:lang w:val="hy-AM"/>
              </w:rPr>
              <w:t>«Կրթության ազգային ինստիտուտ» փակ բաժնետիրական ընկերության անվանման փոխարեն գործածվում է «այսուհետ՝ Ընկերություն» հասկացությունը, Նախագծի 5-րդ, 6-րդ և 7-րդ կետերում նույնպես գործածել «Ընկերություն» հասկացությունը,</w:t>
            </w:r>
          </w:p>
          <w:p w:rsidR="0053612F" w:rsidRDefault="0053612F" w:rsidP="0053612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53612F" w:rsidRDefault="0053612F" w:rsidP="0053612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53612F" w:rsidRDefault="0053612F" w:rsidP="0053612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53612F" w:rsidRDefault="0053612F" w:rsidP="0053612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53612F" w:rsidRPr="00513E36" w:rsidRDefault="0053612F" w:rsidP="00D50A0D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0" w:firstLine="425"/>
              <w:jc w:val="both"/>
              <w:rPr>
                <w:rFonts w:ascii="GHEA Grapalat" w:hAnsi="GHEA Grapalat" w:cs="Sylfaen"/>
                <w:lang w:val="hy-AM"/>
              </w:rPr>
            </w:pPr>
            <w:r w:rsidRPr="00513E36">
              <w:rPr>
                <w:rFonts w:ascii="GHEA Grapalat" w:hAnsi="GHEA Grapalat" w:cs="Sylfaen"/>
                <w:lang w:val="hy-AM"/>
              </w:rPr>
              <w:t>հ</w:t>
            </w:r>
            <w:r w:rsidRPr="00513E36">
              <w:rPr>
                <w:rFonts w:ascii="GHEA Grapalat" w:hAnsi="GHEA Grapalat"/>
                <w:lang w:val="hy-AM"/>
              </w:rPr>
              <w:t xml:space="preserve">աշվի առնելով, որ Որոշման նախագծով նախատեսվում է լուծարել «Կրթության ազգային ինստիտուտ» ՓԲԸ-ն՝ </w:t>
            </w:r>
            <w:r w:rsidRPr="00513E36">
              <w:rPr>
                <w:rFonts w:ascii="GHEA Grapalat" w:hAnsi="GHEA Grapalat"/>
                <w:b/>
                <w:lang w:val="hy-AM"/>
              </w:rPr>
              <w:t>ժամանակ խնայելու և լրացուցիչ ծախսերից զերծ մնալու համար,</w:t>
            </w:r>
            <w:r w:rsidRPr="00513E36">
              <w:rPr>
                <w:rFonts w:ascii="GHEA Grapalat" w:hAnsi="GHEA Grapalat"/>
                <w:lang w:val="hy-AM"/>
              </w:rPr>
              <w:t xml:space="preserve"> ընկերության կանոնադրական կապիտալը նվազեցնելու անհրաժեշտություն չկա, ուստի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առաջարկվում է ընկերությանը սեփականության իրավունքով պատկանող ք.Երևան, Տիգրան Մեծի 67 հասցեում գտնվող 3036.6 քառ.մ մակերեսով շենք-շինություննները և դրանց սպասարկման համար հատկացված 0.1585 հա հողամասը, մինչ </w:t>
            </w:r>
            <w:r w:rsidRPr="00513E36">
              <w:rPr>
                <w:rFonts w:ascii="GHEA Grapalat" w:hAnsi="GHEA Grapalat"/>
                <w:lang w:val="hy-AM"/>
              </w:rPr>
              <w:t xml:space="preserve">«Կրթության ազգային ինստիտուտ» ՓԲԸ-ի լուծարման գործընթաց սկսելն </w:t>
            </w:r>
            <w:r w:rsidRPr="00513E36">
              <w:rPr>
                <w:rFonts w:ascii="GHEA Grapalat" w:hAnsi="GHEA Grapalat"/>
                <w:b/>
                <w:lang w:val="hy-AM"/>
              </w:rPr>
              <w:t>անհատույց հանձնել</w:t>
            </w:r>
            <w:r w:rsidRPr="00513E36">
              <w:rPr>
                <w:rFonts w:ascii="GHEA Grapalat" w:hAnsi="GHEA Grapalat"/>
                <w:lang w:val="hy-AM"/>
              </w:rPr>
              <w:t xml:space="preserve"> Պետական գույքի կառավարման կոմիտեին, որի ընդունման դեպքում անհրաժեշտ է Նախագիծը խմբագրել՝ ելնելով սույն առաջարկությունից,</w:t>
            </w:r>
          </w:p>
          <w:p w:rsidR="0053612F" w:rsidRPr="00513E36" w:rsidRDefault="0053612F" w:rsidP="00D50A0D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0" w:firstLine="425"/>
              <w:jc w:val="both"/>
              <w:rPr>
                <w:rFonts w:ascii="GHEA Grapalat" w:hAnsi="GHEA Grapalat" w:cs="Sylfaen"/>
                <w:lang w:val="hy-AM"/>
              </w:rPr>
            </w:pPr>
            <w:r w:rsidRPr="00513E36">
              <w:rPr>
                <w:rFonts w:ascii="GHEA Grapalat" w:hAnsi="GHEA Grapalat"/>
                <w:lang w:val="hy-AM"/>
              </w:rPr>
              <w:t xml:space="preserve">այնուամենայնիվ 3-րդ կետով ներկայացված առաջարկության հետ </w:t>
            </w:r>
            <w:r w:rsidRPr="00513E36">
              <w:rPr>
                <w:rFonts w:ascii="GHEA Grapalat" w:hAnsi="GHEA Grapalat"/>
                <w:lang w:val="hy-AM"/>
              </w:rPr>
              <w:lastRenderedPageBreak/>
              <w:t>չհամաձայնելու դեպքում՝ «Կրթության ազգային ինստիտուտ» ՓԲԸ-ի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կողմից ձեռքբերված բաժնետոմսերի մարման միջոցով կանոնադրական կապիտալի նվազեցման ճանապարհով անշարժ գույքը Պետական գույքի կառավարման կոմիտեին ամրացնելու տարբերակի դեպքում անհրաժեշտ է նաև՝</w:t>
            </w:r>
          </w:p>
          <w:p w:rsidR="0053612F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1) Որոշման նախագծում նախատեսել դրույթ՝ </w:t>
            </w:r>
            <w:r w:rsidRPr="00513E36">
              <w:rPr>
                <w:rFonts w:ascii="GHEA Grapalat" w:hAnsi="GHEA Grapalat"/>
                <w:color w:val="000000"/>
                <w:lang w:val="hy-AM"/>
              </w:rPr>
              <w:t xml:space="preserve">ՀՀ կրթության և գիտության նախարության կողմից </w:t>
            </w:r>
            <w:r w:rsidRPr="00513E36">
              <w:rPr>
                <w:rFonts w:ascii="GHEA Grapalat" w:hAnsi="GHEA Grapalat"/>
                <w:lang w:val="hy-AM"/>
              </w:rPr>
              <w:t>«Կրթության ազգային ինստիտուտ» ՓԲԸ-ի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կանոնադրական կապիտալի համապատասխան չափով փոփոխության պետական գրանցումն ապահովելու համար,</w:t>
            </w:r>
          </w:p>
          <w:p w:rsidR="0053612F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53612F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53612F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53612F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53612F" w:rsidRPr="00513E36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53612F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2) Որոշման նախագծի 3-րդ կետում «ՀՀ 2019 թվականի պետական բյուջեի մասին» ՀՀ օրենքի դրույթների համաձայն՝ նախատեսել ոչ միայն ավելացված արժեքի հարկի, այլև շահութահարկի վճարումը, ընդ որում՝ ոչ թե Օրենքի 9-րդ հոդվածի 9-րդ մասով սահմանված կարգով, այլ 7-րդ հոդվածի 9-րդ մասով,</w:t>
            </w:r>
          </w:p>
          <w:p w:rsidR="0053612F" w:rsidRPr="00513E36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53612F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3) Որոշման նախագծով նախատեսել, թե ում միջոցների հաշվին պետք է իրականացվի </w:t>
            </w:r>
            <w:r w:rsidRPr="00513E36">
              <w:rPr>
                <w:rFonts w:ascii="GHEA Grapalat" w:hAnsi="GHEA Grapalat"/>
                <w:color w:val="000000"/>
                <w:lang w:val="hy-AM"/>
              </w:rPr>
              <w:t xml:space="preserve">կանոնադրության փոփոխության պետական գրանցումից առաջացող </w:t>
            </w:r>
            <w:r w:rsidRPr="00513E36">
              <w:rPr>
                <w:rFonts w:ascii="GHEA Grapalat" w:hAnsi="GHEA Grapalat"/>
                <w:color w:val="000000"/>
                <w:lang w:val="hy-AM"/>
              </w:rPr>
              <w:lastRenderedPageBreak/>
              <w:t>ծախսերը,</w:t>
            </w:r>
          </w:p>
          <w:p w:rsidR="0053612F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53612F" w:rsidRPr="00513E36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53612F" w:rsidRPr="00513E36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4) Որոշման նախագծի 6-րդ կետում նշված </w:t>
            </w:r>
            <w:r w:rsidRPr="00513E36">
              <w:rPr>
                <w:rFonts w:ascii="GHEA Grapalat" w:hAnsi="GHEA Grapalat"/>
                <w:lang w:val="hy-AM"/>
              </w:rPr>
              <w:t>«Կրթության ազգային ինստիտուտ» ՓԲԸ-ի լուծարման գործընթացը պետք է սկսվի ոչ թե Նախագծի 5-րդ կետում նշված անշարժ գույքի հանձնման-ընդունման աշխատանքների ավարտից հետո, այլ «Կրթության ազգային ինստիտուտ» ՓԲԸ-ի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կանոնադրական կապիտալի համապատասխան չափով փոփոխության պետական գրանցումից հետո, ընդ որում՝ պետական գրանցման գործընթացի ապահովման համար ժամկետը պետք է համապատասխանի այդ գործընթացի համար ՀՀ օրենս </w:t>
            </w:r>
          </w:p>
          <w:p w:rsidR="0053612F" w:rsidRPr="00513E36" w:rsidRDefault="0053612F" w:rsidP="0053612F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5) hաշվի առնելով, որ </w:t>
            </w:r>
            <w:r w:rsidRPr="00513E36">
              <w:rPr>
                <w:rFonts w:ascii="GHEA Grapalat" w:hAnsi="GHEA Grapalat"/>
                <w:lang w:val="hy-AM"/>
              </w:rPr>
              <w:t xml:space="preserve">«Կրթության ազգային ինստիտուտ» ՓԲԸ-ի 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լուծարման գործընթացը պետք է սկսվի կանոնադրական կապիտալի համապատասխան չափով փոփոխության պետական գրանցումից հետո, լուծարման հանձնաժողովն էլ պարտադիր պետք է ստեղծվի միայն կանոնադրական կա</w:t>
            </w:r>
            <w:r w:rsidRPr="00513E36">
              <w:rPr>
                <w:rFonts w:ascii="GHEA Grapalat" w:hAnsi="GHEA Grapalat"/>
                <w:lang w:val="hy-AM"/>
              </w:rPr>
              <w:t xml:space="preserve"> Որոշման նախագծի 6-րդ կետից հանել «/այսուհետ՝ հիմնադրամ/» ձևակերպումը,</w:t>
            </w:r>
          </w:p>
          <w:p w:rsidR="0053612F" w:rsidRPr="00513E36" w:rsidRDefault="0053612F" w:rsidP="00D50A0D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0" w:firstLine="425"/>
              <w:jc w:val="both"/>
              <w:rPr>
                <w:rFonts w:ascii="GHEA Grapalat" w:hAnsi="GHEA Grapalat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«Բաժնետիրական ընկերությունների մասին» ՀՀ օրենքի 5-րդ հոդվածի 2-րդ մասի համաձայն՝ ընկերության մասնաճյուղի հիմնադրման մասին որոշումներն ընդունվում են տվյալ ընկերության 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տնօրենների խորհրդի կողմից, հետևաբար՝ մասնաճյուղի գործունեության դադարեցման մասին որոշումը ևս պետք է ընդունվի տնօրենների խորհրդի կողմից։ Նշվածով պայմանավորված առաջարկում եմ Որոշման Նախագծի 7-րդ կետով սահմանել, որ </w:t>
            </w:r>
            <w:r w:rsidRPr="00513E36">
              <w:rPr>
                <w:rFonts w:ascii="GHEA Grapalat" w:hAnsi="GHEA Grapalat"/>
                <w:lang w:val="hy-AM"/>
              </w:rPr>
              <w:t>«Կրթության ազգային ինստիտուտ» ՓԲԸ-ի մասնաճյուղերի գործունեության դադարեցման մասին որոշումների ընդունման և պետական գրանցումների իրականացման աշխատանքների ապահովումը վերապահվոււմ է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ՀՀ կրթության և գիտության նախարարությանը:</w:t>
            </w:r>
          </w:p>
          <w:p w:rsidR="0053612F" w:rsidRPr="00513E36" w:rsidRDefault="0053612F" w:rsidP="00D50A0D">
            <w:pPr>
              <w:pStyle w:val="NormalWeb"/>
              <w:spacing w:before="0" w:beforeAutospacing="0" w:after="0" w:afterAutospacing="0" w:line="276" w:lineRule="auto"/>
              <w:ind w:firstLine="425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13E36">
              <w:rPr>
                <w:rFonts w:ascii="GHEA Grapalat" w:hAnsi="GHEA Grapalat"/>
                <w:lang w:val="hy-AM"/>
              </w:rPr>
              <w:t>Միաժամանակ տեղեկացնում եմ, որ ՀՀ պետական ռեգիստրի միասնական գրանցամատյանի տվյալների համաձայն՝ «Կրթության ազգային ինստիտուտ» ՓԲԸ-ն ունի նաև «Մասնագիտական կրթության և ուսուցման զարգացման ազգային կենտրոն» հիմնարկ (հաշվառման համար՝ 278.180.04323, գտնվելու վայրը ք.Երևան Տիգրան Մեծի 65), որի գործունեության դադարեցման մասին ևս պետք է միջոցներ ձեռնարկել։</w:t>
            </w:r>
          </w:p>
          <w:p w:rsidR="0053612F" w:rsidRPr="00513E36" w:rsidRDefault="0053612F" w:rsidP="00D50A0D">
            <w:pPr>
              <w:pStyle w:val="NormalWeb"/>
              <w:spacing w:before="0" w:beforeAutospacing="0" w:after="0" w:afterAutospacing="0" w:line="276" w:lineRule="auto"/>
              <w:ind w:firstLine="425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7. Որոշման նախագծի 8-րդ կետով ստեղծվող լուծարման հանձնաժողովի կազմում ընդգրկել նաև ՀՀ արդարադատության նախարարության ներկայացուցչին՝ հիմք ընդունելով ՀՀ կառավարության 14.12.1999թ. թիվ 752 որոշմամբ հաստատված կարգի 2-րդ կետը,</w:t>
            </w:r>
          </w:p>
          <w:p w:rsidR="0053612F" w:rsidRPr="00513E36" w:rsidRDefault="0053612F" w:rsidP="00D50A0D">
            <w:pPr>
              <w:autoSpaceDE w:val="0"/>
              <w:autoSpaceDN w:val="0"/>
              <w:adjustRightInd w:val="0"/>
              <w:spacing w:line="276" w:lineRule="auto"/>
              <w:ind w:firstLine="425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8. 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Որոշման նախագծում նախատեսել նաև դրույթ՝ 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«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Կրթության ազգային ինստիտուտ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» 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փակ բաժնետիրական ընկերության և ՀՀ ՏԶՆՆ Պետական գույքի կառավարման կոմիտեի միջև 11.09.2013թ. կնքված ՀՀ Կոտայքի մարզի Հրազդան քաղաքի Կենտրոն թաղամաս 49 հասցեում գտնվող անշարժ գույքի անհատույց օգտագործման թիվ 126/0013 և 15.03.2017թ. կնքված ՀՀ Գեղարքունիքի մարզի Գավառ քաղաքի Արծրունի եղբայրների 53 հասցեում գտնվող անշարժ գույքի անհատույց օգտագործման թիվ 18/0017 պայմանագրերը լուծելու վերաբերյալ,</w:t>
            </w:r>
          </w:p>
          <w:p w:rsidR="0053612F" w:rsidRPr="00513E36" w:rsidRDefault="0053612F" w:rsidP="00D50A0D">
            <w:pPr>
              <w:autoSpaceDE w:val="0"/>
              <w:autoSpaceDN w:val="0"/>
              <w:adjustRightInd w:val="0"/>
              <w:spacing w:line="276" w:lineRule="auto"/>
              <w:ind w:firstLine="425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/>
                <w:sz w:val="24"/>
                <w:szCs w:val="24"/>
                <w:lang w:val="hy-AM"/>
              </w:rPr>
              <w:t xml:space="preserve">9. առաջնորդվելով «Կառավարչական իրավահարաբերությունների կարգավորման մասին» ՀՀ օրենքի 5-րդ հոդվածի 5-րդ և 8-րդ մասերի պահանջներով՝ հանել Որոշման նախագծի 10-րդ կետի 2-րդ ենթակետում գործածված «անհատույց» բառը, </w:t>
            </w:r>
          </w:p>
          <w:p w:rsidR="0053612F" w:rsidRPr="00513E36" w:rsidRDefault="0053612F" w:rsidP="00D50A0D">
            <w:pPr>
              <w:pStyle w:val="NormalWeb"/>
              <w:spacing w:before="0" w:beforeAutospacing="0" w:after="0" w:afterAutospacing="0" w:line="276" w:lineRule="auto"/>
              <w:ind w:firstLine="425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10. Որոշման նախագծի 11-րդ կետը համապատասխանեցնել ՀՀ կառավարության 2011 թվականի փետրվարի 17-ի N304-Ն որոշմամբ հաստատված կարգի 5-րդ և 6.2-րդ կետերի պահանջներին։</w:t>
            </w:r>
          </w:p>
          <w:p w:rsidR="0053612F" w:rsidRPr="00513E36" w:rsidRDefault="0053612F" w:rsidP="00D50A0D">
            <w:pPr>
              <w:pStyle w:val="NormalWeb"/>
              <w:spacing w:before="0" w:beforeAutospacing="0" w:after="0" w:afterAutospacing="0" w:line="276" w:lineRule="auto"/>
              <w:ind w:firstLine="425"/>
              <w:jc w:val="both"/>
              <w:rPr>
                <w:rFonts w:ascii="GHEA Grapalat" w:hAnsi="GHEA Grapalat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Միաժամանակ անհրաժեշտ է նշել, որ </w:t>
            </w:r>
            <w:r w:rsidRPr="00513E36">
              <w:rPr>
                <w:rFonts w:ascii="GHEA Grapalat" w:hAnsi="GHEA Grapalat"/>
                <w:color w:val="000000"/>
                <w:lang w:val="af-ZA"/>
              </w:rPr>
              <w:t>ՀՀ քաղաքացիական օրենսգրքի 69-րդ հոդվածի 3-րդ մասի համաձայն, ե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թե լուծարվող իրավաբանական անձի ունեցած 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դրամական միջոցներն անբավարար են պարտատերերի պահանջները բավարարելու համար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լուծարման հանձնաժողովը հրապարակային սակարկություններով վաճառում է իրավաբանական անձի գույքը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: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Հաշվի առնելով, որ լուծարվող </w:t>
            </w:r>
            <w:r w:rsidRPr="00513E36">
              <w:rPr>
                <w:rFonts w:ascii="GHEA Grapalat" w:hAnsi="GHEA Grapalat"/>
                <w:lang w:val="hy-AM"/>
              </w:rPr>
              <w:t xml:space="preserve">«Կրթության ազգային ինստիտուտ» ՓԲԸ-ի </w:t>
            </w:r>
            <w:r w:rsidRPr="00513E36">
              <w:rPr>
                <w:rFonts w:ascii="GHEA Grapalat" w:hAnsi="GHEA Grapalat"/>
                <w:lang w:val="af-ZA"/>
              </w:rPr>
              <w:t xml:space="preserve">ակտիվների (այդ թվում՝ </w:t>
            </w:r>
            <w:r w:rsidRPr="00513E36">
              <w:rPr>
                <w:rFonts w:ascii="GHEA Grapalat" w:hAnsi="GHEA Grapalat"/>
                <w:lang w:val="hy-AM"/>
              </w:rPr>
              <w:t>դրամական միջոցների</w:t>
            </w:r>
            <w:r w:rsidRPr="00513E36">
              <w:rPr>
                <w:rFonts w:ascii="GHEA Grapalat" w:hAnsi="GHEA Grapalat"/>
                <w:lang w:val="fr-FR"/>
              </w:rPr>
              <w:t xml:space="preserve">) </w:t>
            </w:r>
            <w:r w:rsidRPr="00513E36">
              <w:rPr>
                <w:rFonts w:ascii="GHEA Grapalat" w:hAnsi="GHEA Grapalat"/>
                <w:lang w:val="hy-AM"/>
              </w:rPr>
              <w:t>և կրեդիտորական պարտավորությունների</w:t>
            </w:r>
            <w:r w:rsidRPr="00513E36">
              <w:rPr>
                <w:rFonts w:ascii="GHEA Grapalat" w:hAnsi="GHEA Grapalat"/>
                <w:lang w:val="af-ZA"/>
              </w:rPr>
              <w:t xml:space="preserve"> կազմի ու կառուցվածքի վերաբերյալ տեղեկատվություն չի ներկայացվել, առաջարկում եմ անհրաժեշտության դեպքում Որոշման նախագիծը լրացնել նոր դրույթներով՝սահմանելով այն մեխանիզմները, որոնցով հնարավոր կլինի լուծարման գործընթացում մարել Կազմակերպության ամբողջ պարտավորությունները, </w:t>
            </w:r>
            <w:r w:rsidRPr="00513E36">
              <w:rPr>
                <w:rFonts w:ascii="GHEA Grapalat" w:hAnsi="GHEA Grapalat"/>
                <w:lang w:val="hy-AM"/>
              </w:rPr>
              <w:t>այդ թվում՝ նոր առաջացող։ Հակառակ դեպքում, լուծարման ժամանակ ընկերության պարտավորություններն ամբողջությամբ մարելու հնարավորություն չունենալու դեպքում լուծարման հանձնաժողովը պարտավոր է ընկերությունը ներկայացնել սնանկության։ Հաշվի առնելով, որ մինչ «Կրթության ազգային ինստիտուտ» ՓԲԸ-ի լուծարման գործընթաց սկսելը նախատեսվում է ընկերության անշարժ գույքը հանձնել Հայաստանի Հանրապետությանը, հարկ եմ համարում տեղեկացնել, որ «Սնանկության մասին» ՀՀ օրենքի 8-</w:t>
            </w:r>
            <w:r w:rsidRPr="00513E36">
              <w:rPr>
                <w:rFonts w:ascii="GHEA Grapalat" w:hAnsi="GHEA Grapalat"/>
                <w:lang w:val="hy-AM"/>
              </w:rPr>
              <w:lastRenderedPageBreak/>
              <w:t>րդ հոդվածը սահմանում է, որ ե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թե պարտապանը սնանկ է ճանաչվել պարտապանի կանոնադրական (բաժնեհավաք, փայահավաք) կապիտալին տիրապետող կամ նրան կատարման համար պարտադիր ցուցումներ տալու կամ նրա որոշումները կանխորոշելու հնարավորություն ունեցող այլ անձանց, այդ թվում` պարտապանի ղեկավարի մեղքով (ուղղակի կամ անուղղակի գործողություններով պարտապանի գործունեությունն ուղղորդելը և այլն (կանխամտածված սնանկություն)), ապա պարտապան իրավաբանական անձի հիմնադիրները (մասնակիցները) կամ այդ անձինք կրում են համապարտ պատասխանատվություն պարտապանի պարտավորություններով` վերջինիս գույքի անբավարարության դեպքում:</w:t>
            </w:r>
          </w:p>
        </w:tc>
        <w:tc>
          <w:tcPr>
            <w:tcW w:w="1618" w:type="dxa"/>
          </w:tcPr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  <w:t>1.Ընդունվել է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2.</w:t>
            </w:r>
            <w:r w:rsidRPr="00513E36"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  <w:t xml:space="preserve"> Ընդունվել </w:t>
            </w:r>
            <w:r w:rsidRPr="00513E36"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  <w:lastRenderedPageBreak/>
              <w:t>է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  <w:t>3. Չի ընդունվում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4. 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pStyle w:val="ListParagraph"/>
              <w:ind w:left="175" w:hanging="175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4.1 Ընդունվել է </w:t>
            </w: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tabs>
                <w:tab w:val="left" w:pos="499"/>
              </w:tabs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tabs>
                <w:tab w:val="left" w:pos="499"/>
              </w:tabs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tabs>
                <w:tab w:val="left" w:pos="499"/>
              </w:tabs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tabs>
                <w:tab w:val="left" w:pos="499"/>
              </w:tabs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tabs>
                <w:tab w:val="left" w:pos="499"/>
              </w:tabs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tabs>
                <w:tab w:val="left" w:pos="499"/>
              </w:tabs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ab/>
            </w:r>
          </w:p>
          <w:p w:rsidR="0053612F" w:rsidRDefault="0053612F" w:rsidP="00D50A0D">
            <w:pPr>
              <w:tabs>
                <w:tab w:val="left" w:pos="499"/>
              </w:tabs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tabs>
                <w:tab w:val="left" w:pos="499"/>
              </w:tabs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4.2 Ընդունվել է</w:t>
            </w: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4.3 Ընդունվել է </w:t>
            </w: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4.4 Ընդունվել է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4.5 Ընդունվել է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ind w:right="-25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5.Ընդունվել է</w:t>
            </w: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6.Ընդունվել է 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7.Ընդունվել է 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8.Ընդունվել է 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Pr="00513E36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9.Ընդունվել է 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P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10.Ընդուն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վել է 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1642" w:type="dxa"/>
          </w:tcPr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  <w:t>1. Առաջարկին համապատասխան որոշման նախագծի նախաբանում կատարվել է լրացում: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2.</w:t>
            </w:r>
            <w:r w:rsidRPr="00513E36"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  <w:t>Առաջարկի</w:t>
            </w:r>
            <w:r w:rsidRPr="00513E36"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  <w:lastRenderedPageBreak/>
              <w:t>ն համապատասխան Որոշման նախագծի 5-րդ և 6-րդ կետերում կատարվել է փոփոխություն /7-րդ կետը հանվել է/:</w:t>
            </w: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  <w:t>3.Առաջարկված տարբերակը նույնպես իր մեջ պարունակում է նույն գործողությունները՝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  <w:t>ՀՀ նվիրաբերություն, կանոնադարական կապիտալի նվազեցում, կանոնադրության փոփոխություն և գրանցում/: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4. </w:t>
            </w: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4.1 Որոշման նախագիծը լրամշակվել է 2-րդ կետից հետո առաջարկին համապատասխան  լրացվել է նոր կետ /3-րդ կետը/: Ճշտվել է համարակալումները: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4.2 Որոշման նախագծի 4-րդ /նախկին 3-րդ կետ/ կետու առաջարկին համապատասխան կատարվել փոփոխություն: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4.3 Առաջարկը ներառվել է Որոշման </w:t>
            </w: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նախագծի 4-րդ կետում: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4.4 Առաջարկին համապատասխան Որոշման նախագծի 6-րդ կետում հղում է կատարվել 3-րդ և 6-րդ կետերին: 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4.5 Որոշման նախագծի 8-րդ կետում առաջարկության համապատասխան  կատարվել է ժամկետի փոփոխում: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5. Որոշման նախագիծը լրամշակվել է</w:t>
            </w:r>
          </w:p>
          <w:p w:rsidR="0053612F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53612F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53612F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53612F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53612F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53612F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6. Որոշման նախագիծը լրամշակվել է հանվել է 7-րդ կետը: /ընկերության մասնաճյուղերը սահմանված կարգով լուծարվում են/:</w:t>
            </w: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Մասնաճյուղերի հետ միասին մինչև հունիսի 1-ը կլուծարվի նաև հիմնարկը:</w:t>
            </w: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7.Որոշման նախագծի 8-րդ կետում կատարվել է լրացում:</w:t>
            </w: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8.Որոշման նախագծում  լրացվել է նոր  11-րդ կետը,կատարվել է համարների ճշտում:</w:t>
            </w: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9. Որոշման նախագծի 10-րդ կետի 2-րդ ենթակետից հանվել է</w:t>
            </w:r>
          </w:p>
          <w:p w:rsidR="0053612F" w:rsidRPr="00513E36" w:rsidRDefault="0053612F" w:rsidP="00D50A0D">
            <w:pPr>
              <w:spacing w:line="276" w:lineRule="auto"/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/>
                <w:sz w:val="24"/>
                <w:szCs w:val="24"/>
                <w:lang w:val="hy-AM"/>
              </w:rPr>
              <w:t>«անհատույց» բառը:</w:t>
            </w: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10.Որոշման նախագիծը լրամշակվել է հանվել է առաջարկված նախկին 11-րդ կետը</w:t>
            </w:r>
          </w:p>
          <w:p w:rsidR="0053612F" w:rsidRPr="00513E36" w:rsidRDefault="0053612F" w:rsidP="00D50A0D">
            <w:pPr>
              <w:ind w:left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Ընկերության լուծարամն գործընթաց</w:t>
            </w: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ում պարտավորությունները կարող են մարվել ընկերության կանոնադրական կապիտալում ներառված անշարժ գույքի օտարումից առաջացած գումարներից, ինչպես նաև ընկերության դրամական միջոցներով:</w:t>
            </w:r>
          </w:p>
        </w:tc>
      </w:tr>
      <w:tr w:rsidR="0053612F" w:rsidRPr="00513E36" w:rsidTr="0053612F">
        <w:trPr>
          <w:trHeight w:val="252"/>
        </w:trPr>
        <w:tc>
          <w:tcPr>
            <w:tcW w:w="822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lastRenderedPageBreak/>
              <w:t>3.</w:t>
            </w:r>
          </w:p>
        </w:tc>
        <w:tc>
          <w:tcPr>
            <w:tcW w:w="2865" w:type="dxa"/>
          </w:tcPr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ՀՀ տարածքային կառավարման և զարգացման նախարարություն</w:t>
            </w:r>
          </w:p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2019-03-20</w:t>
            </w:r>
          </w:p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01/15.1/2282-19</w:t>
            </w:r>
          </w:p>
        </w:tc>
        <w:tc>
          <w:tcPr>
            <w:tcW w:w="4394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Առաջարկություն և դիտողություն չունի:</w:t>
            </w:r>
          </w:p>
        </w:tc>
        <w:tc>
          <w:tcPr>
            <w:tcW w:w="1618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</w:tc>
        <w:tc>
          <w:tcPr>
            <w:tcW w:w="1642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</w:tc>
      </w:tr>
      <w:tr w:rsidR="0053612F" w:rsidRPr="000B11B5" w:rsidTr="0053612F">
        <w:trPr>
          <w:trHeight w:val="252"/>
        </w:trPr>
        <w:tc>
          <w:tcPr>
            <w:tcW w:w="822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4.</w:t>
            </w:r>
          </w:p>
        </w:tc>
        <w:tc>
          <w:tcPr>
            <w:tcW w:w="2865" w:type="dxa"/>
          </w:tcPr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ՀՀ անշարժ գույքի կադաստրի կոմիտե</w:t>
            </w:r>
          </w:p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2019-03-20</w:t>
            </w:r>
          </w:p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ՍՊ/2132-19</w:t>
            </w:r>
          </w:p>
        </w:tc>
        <w:tc>
          <w:tcPr>
            <w:tcW w:w="4394" w:type="dxa"/>
          </w:tcPr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Նախագծի հիմնավորման 1-ին կետը անհրաժեշտ է  խմբագրել՝ հանելով կրկնվող բառերը:</w:t>
            </w:r>
          </w:p>
        </w:tc>
        <w:tc>
          <w:tcPr>
            <w:tcW w:w="1618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Ընդունվել է </w:t>
            </w:r>
          </w:p>
        </w:tc>
        <w:tc>
          <w:tcPr>
            <w:tcW w:w="1642" w:type="dxa"/>
          </w:tcPr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Որոշման նախագծի հիմնավորման 1-ին կետը լրամշակվել է:</w:t>
            </w:r>
          </w:p>
        </w:tc>
      </w:tr>
      <w:tr w:rsidR="0053612F" w:rsidRPr="000B11B5" w:rsidTr="0053612F">
        <w:trPr>
          <w:trHeight w:val="252"/>
        </w:trPr>
        <w:tc>
          <w:tcPr>
            <w:tcW w:w="822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5.</w:t>
            </w:r>
          </w:p>
        </w:tc>
        <w:tc>
          <w:tcPr>
            <w:tcW w:w="2865" w:type="dxa"/>
          </w:tcPr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«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Կրթության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ազգային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ինստիտուտ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» 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փակ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բաժնե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softHyphen/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տիրական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ընկերություն</w:t>
            </w:r>
          </w:p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2019-03-21</w:t>
            </w:r>
          </w:p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01/12/3963-19</w:t>
            </w:r>
          </w:p>
        </w:tc>
        <w:tc>
          <w:tcPr>
            <w:tcW w:w="4394" w:type="dxa"/>
          </w:tcPr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 xml:space="preserve">1.Երևան քաղաքի Տիգրան Մեծի 67 հասցեում գտնվող  շենքի հաշվեկշռային արժեքը 189641.3 </w:t>
            </w: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հազ.դրամից պետք է փոխարինել 185492.6 հազ.դրամ:</w:t>
            </w:r>
          </w:p>
          <w:p w:rsid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Pr="00513E36" w:rsidRDefault="002873DF" w:rsidP="002873DF">
            <w:pPr>
              <w:tabs>
                <w:tab w:val="left" w:pos="1260"/>
              </w:tabs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ab/>
            </w: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2.Նախագծի կետ 1-ում  ներառված չեն ԿԱԻ ՓԲԸ սեփականության իրավունքով  տրամադրված հետևյալ 3 շենքերը՝ Վայոց Ձորի  մարզի  ԿԱԻ  մասնաճյուղը  36928.8 հազ.դրամ հաշվեկշռային արժեքով, Լոռվա մարզի ԿԱԻ – մասնաճյուղը 28355.1 հազ.դրամ հաշվեկշռային  արժեքով և Սյունիքի մարզի ԿԱԻ մասնաճյուղը 3164.5 հազ.դրամ հաշվեկշռային արժեքով:</w:t>
            </w:r>
          </w:p>
          <w:p w:rsid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Pr="00513E36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3.Նախագծի 6-րդ կետի /այսուհետև՝ հիմնադրամ/ բառերը պետք է փոխարինել /այսուհետև՝ ընկերություն/ բառերով:</w:t>
            </w:r>
          </w:p>
        </w:tc>
        <w:tc>
          <w:tcPr>
            <w:tcW w:w="1618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 xml:space="preserve">1. Ընդունվել է </w:t>
            </w:r>
          </w:p>
          <w:p w:rsidR="0053612F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2. Չի ընդունվում</w:t>
            </w: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Pr="00513E36" w:rsidRDefault="002873D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3.Ընդունվել է</w:t>
            </w:r>
          </w:p>
        </w:tc>
        <w:tc>
          <w:tcPr>
            <w:tcW w:w="1642" w:type="dxa"/>
          </w:tcPr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 xml:space="preserve">1. Որոշման նախագծի առաջին </w:t>
            </w: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կետը լրամշակվել է :</w:t>
            </w: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2.ԿԱԻ կանոնադրական կապիտալում ներառված տարբեր մարզերում գտնվող անշարժ գույքի մասով կանրադառնանք Ընկերության լուծարումից հետո: </w:t>
            </w: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3.Որոշման նախագիծը առաջարկին համապատասխան լրամշակվել է:</w:t>
            </w:r>
          </w:p>
        </w:tc>
      </w:tr>
      <w:tr w:rsidR="0053612F" w:rsidRPr="000B11B5" w:rsidTr="0053612F">
        <w:trPr>
          <w:trHeight w:val="5237"/>
        </w:trPr>
        <w:tc>
          <w:tcPr>
            <w:tcW w:w="822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2865" w:type="dxa"/>
          </w:tcPr>
          <w:p w:rsidR="0053612F" w:rsidRDefault="0053612F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:rsidR="008D5833" w:rsidRDefault="008D5833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2019-05-31</w:t>
            </w:r>
          </w:p>
          <w:p w:rsidR="008D5833" w:rsidRPr="00513E36" w:rsidRDefault="008D5833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01/14/11487-19</w:t>
            </w:r>
          </w:p>
        </w:tc>
        <w:tc>
          <w:tcPr>
            <w:tcW w:w="4394" w:type="dxa"/>
          </w:tcPr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1.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նախաբանում հղում է կատարվում 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Կառավարչական իրավահարաբերությունների կարգավորման մասին Հայաստանի Հանրապետության օրենքի 68-րդ հոդվածի 7-րդ մասին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, 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մինչդեռ հիշյալ օրենքը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68-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րդ հոդված չունի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: 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Այդ առումով նախագծի նախաբանն անհրաժեշտ է խմբագրել և նախատեսել Կառավարչական իրավահարաբերությունների կարգավորման մասին Հայաստանի Հանրապետության օրենքի համապատասխան հոդվածը և նրա մասը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: 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Սույն դիտողությունը բխում է Նորմատիվ իրավական ակտերի մասին Հայաստանի Հանրապետության օրենքի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17-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րդ հոդվածի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6-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րդ մասի պահանջներից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>: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2. 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Նախագծի նախաբանում հղում է կատարվում Հայաստանի Հանրապետության կառավարության 14.12.1999 թվականի </w:t>
            </w:r>
            <w:r w:rsidRPr="00513E36">
              <w:rPr>
                <w:rFonts w:ascii="GHEA Grapalat" w:hAnsi="GHEA Grapalat"/>
                <w:sz w:val="24"/>
                <w:szCs w:val="24"/>
                <w:lang w:val="pt-BR"/>
              </w:rPr>
              <w:t>N</w:t>
            </w:r>
            <w:r w:rsidRPr="00513E36">
              <w:rPr>
                <w:rFonts w:ascii="GHEA Grapalat" w:hAnsi="GHEA Grapalat"/>
                <w:sz w:val="24"/>
                <w:szCs w:val="24"/>
                <w:lang w:val="hy-AM"/>
              </w:rPr>
              <w:t xml:space="preserve"> 752 որոշմանը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r w:rsidRPr="00513E36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Այդ առումով հիշյալ որոշման ռեկվիզիտներն անհրաժեշտ է համապատասխանեցնել 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Նորմատիվ իրավական ակտերի մասին Հայաստանի Հանրապետության օրենքի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18-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րդ հոդվածի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6-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րդ մասի դրույթներին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, 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մասնավորապես՝ 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ենթաօրենսդրական նորմատիվ իրավական այլ ակտի կրճատ անվանումը հիշատակելիս դրանում հետևյալ հաջորդականությամբ ներառվում են այդ ակտն ընդունող մարմնի անվանումը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ընդունման 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տարին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ամիսը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(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տառերով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), 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ամսաթիվը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ակտի հերթական համարը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բնույթը և տեսակը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:</w:t>
            </w:r>
          </w:p>
        </w:tc>
        <w:tc>
          <w:tcPr>
            <w:tcW w:w="1618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1.Ընդունվել է</w:t>
            </w: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8F5D28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2.Ընդունվել է</w:t>
            </w: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firstLine="72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ind w:firstLine="72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8F5D28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8F5D28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8F5D28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8F5D28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8F5D28" w:rsidRDefault="0053612F" w:rsidP="00D50A0D">
            <w:pPr>
              <w:ind w:firstLine="72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1642" w:type="dxa"/>
          </w:tcPr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 xml:space="preserve">1.Նախագծի նախաբանը լրամշակվել է առաջարկին համապատասխան հղում է կատարվել 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«Կրթության ազգային ինստիտուտ</w:t>
            </w:r>
            <w:r w:rsidRPr="00513E36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փակ բաժնետիրական ընկերությանը կանոնադրության 18-րդ հոդվածի 1-ին կետին:</w:t>
            </w: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2. Նախագծի նախաբանը լրամշակվել է առաջարկին համապատասխան: </w:t>
            </w: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</w:tr>
      <w:tr w:rsidR="00222818" w:rsidRPr="000B11B5" w:rsidTr="00F232C8">
        <w:trPr>
          <w:trHeight w:val="841"/>
        </w:trPr>
        <w:tc>
          <w:tcPr>
            <w:tcW w:w="822" w:type="dxa"/>
          </w:tcPr>
          <w:p w:rsidR="00222818" w:rsidRPr="00DA3F8D" w:rsidRDefault="00222818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865" w:type="dxa"/>
          </w:tcPr>
          <w:p w:rsidR="00222818" w:rsidRPr="00513E36" w:rsidRDefault="00222818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Արդարադատության նախարարություն</w:t>
            </w:r>
          </w:p>
        </w:tc>
        <w:tc>
          <w:tcPr>
            <w:tcW w:w="4394" w:type="dxa"/>
          </w:tcPr>
          <w:p w:rsidR="00222818" w:rsidRDefault="00222818" w:rsidP="00D50A0D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Առաջարկում է</w:t>
            </w:r>
          </w:p>
          <w:p w:rsidR="00222818" w:rsidRPr="0014594B" w:rsidRDefault="00222818" w:rsidP="0014594B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1. Քանի որ նախագծի նախաբանում հղում է արվում </w:t>
            </w:r>
            <w:r w:rsidRPr="00B90455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B9045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0455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 w:rsidRPr="00B9045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0455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օրենսգրքի</w:t>
            </w:r>
            <w:r w:rsidRPr="00B9045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67-</w:t>
            </w:r>
            <w:r w:rsidRPr="00B9045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հոդվածին</w:t>
            </w:r>
            <w:r w:rsidRPr="00B9045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, </w:t>
            </w:r>
            <w:r w:rsidRPr="00B90455">
              <w:rPr>
                <w:rFonts w:ascii="GHEA Grapalat" w:hAnsi="GHEA Grapalat" w:cs="IRTEK Courier"/>
                <w:sz w:val="24"/>
                <w:szCs w:val="24"/>
                <w:lang w:val="hy-AM"/>
              </w:rPr>
              <w:t>«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Բաժնետիրական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ընկերությունների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մա</w:t>
            </w:r>
            <w:r w:rsidRPr="00B90455">
              <w:rPr>
                <w:rFonts w:ascii="GHEA Grapalat" w:hAnsi="GHEA Grapalat" w:cs="IRTEK Courier"/>
                <w:sz w:val="24"/>
                <w:szCs w:val="24"/>
                <w:lang w:val="hy-AM"/>
              </w:rPr>
              <w:t>u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ին</w:t>
            </w:r>
            <w:r w:rsidRPr="00B9045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» 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Հայա</w:t>
            </w:r>
            <w:r w:rsidRPr="00B90455">
              <w:rPr>
                <w:rFonts w:ascii="GHEA Grapalat" w:hAnsi="GHEA Grapalat" w:cs="IRTEK Courier"/>
                <w:sz w:val="24"/>
                <w:szCs w:val="24"/>
                <w:lang w:val="hy-AM"/>
              </w:rPr>
              <w:t>u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տանի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Հանրապետության</w:t>
            </w:r>
            <w:r w:rsidRPr="00B9045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o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րենքի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27-</w:t>
            </w:r>
            <w:r w:rsidRPr="0014594B">
              <w:rPr>
                <w:rFonts w:ascii="GHEA Grapalat" w:hAnsi="GHEA Grapalat" w:cs="Tahoma"/>
                <w:sz w:val="24"/>
                <w:szCs w:val="24"/>
                <w:lang w:val="hy-AM"/>
              </w:rPr>
              <w:t>րդ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14594B">
              <w:rPr>
                <w:rFonts w:ascii="GHEA Grapalat" w:hAnsi="GHEA Grapalat" w:cs="Tahoma"/>
                <w:sz w:val="24"/>
                <w:szCs w:val="24"/>
                <w:lang w:val="hy-AM"/>
              </w:rPr>
              <w:t>և</w:t>
            </w:r>
            <w:r w:rsidRPr="00B9045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36-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րդ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հոդված</w:t>
            </w:r>
            <w:r w:rsidRPr="0014594B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ներին, այդ առումով գտնում ենք, որ 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Հայաստանի Հանրապետության կառավարության 1999 թվականի դեկտեմբերի 14-ի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B90455">
              <w:rPr>
                <w:rFonts w:ascii="GHEA Grapalat" w:hAnsi="GHEA Grapalat"/>
                <w:sz w:val="24"/>
                <w:szCs w:val="24"/>
                <w:lang w:val="pt-BR"/>
              </w:rPr>
              <w:t>N</w:t>
            </w:r>
            <w:r w:rsidRPr="00B90455">
              <w:rPr>
                <w:rFonts w:ascii="GHEA Grapalat" w:hAnsi="GHEA Grapalat"/>
                <w:sz w:val="24"/>
                <w:szCs w:val="24"/>
                <w:lang w:val="hy-AM"/>
              </w:rPr>
              <w:t xml:space="preserve"> 752 որոշ</w:t>
            </w:r>
            <w:r w:rsidRPr="0014594B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մանը հղում կատարելու անհրաժեշտությունը բացակայում է՝ համաձայն  </w:t>
            </w:r>
            <w:r w:rsidRPr="00B90455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«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>Նորմատիվ իրավական ակտերի մասին</w:t>
            </w:r>
            <w:r w:rsidRPr="00B90455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» </w:t>
            </w:r>
            <w:r w:rsidRPr="00B9045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13-րդ հոդվածի 1-ին մասի պահանջների:</w:t>
            </w:r>
          </w:p>
          <w:p w:rsidR="00222818" w:rsidRPr="0014594B" w:rsidRDefault="00222818" w:rsidP="0014594B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2.  Նախագծի նախաբանից 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անհրաժեշտ է հանել </w:t>
            </w:r>
            <w:r w:rsidRPr="008A0517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«</w:t>
            </w:r>
            <w:r w:rsidRPr="00513E36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2018 թվականի մարտի 21-ին ընդունված</w:t>
            </w:r>
            <w:r w:rsidRPr="008A0517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»</w:t>
            </w:r>
            <w:r w:rsidRPr="006222A2">
              <w:rPr>
                <w:rFonts w:ascii="GHEA Grapalat" w:hAnsi="GHEA Grapalat" w:cs="Sylfaen"/>
                <w:b/>
                <w:noProof/>
                <w:sz w:val="24"/>
                <w:szCs w:val="24"/>
                <w:lang w:val="af-ZA"/>
              </w:rPr>
              <w:t xml:space="preserve"> 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բառերը՝ նկատի ունենալով </w:t>
            </w:r>
            <w:r w:rsidRPr="008A0517">
              <w:rPr>
                <w:rFonts w:ascii="GHEA Grapalat" w:hAnsi="GHEA Grapalat" w:cs="Sylfaen"/>
                <w:b/>
                <w:noProof/>
                <w:sz w:val="24"/>
                <w:szCs w:val="24"/>
                <w:lang w:val="af-ZA"/>
              </w:rPr>
              <w:t xml:space="preserve"> </w:t>
            </w:r>
            <w:r w:rsidRPr="008A0517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«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>Նորմատիվ իրավական ակտերի մասին</w:t>
            </w:r>
            <w:r w:rsidRPr="008A0517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» </w:t>
            </w:r>
            <w:r w:rsidRPr="008A05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18-րդ հոդվածի 3-րդ մասի պահանջները: </w:t>
            </w:r>
          </w:p>
          <w:p w:rsidR="00222818" w:rsidRPr="0014594B" w:rsidRDefault="00222818" w:rsidP="0014594B">
            <w:pPr>
              <w:spacing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3. Նախագծի 7-րդ կետի 1-ին ենթակետում անհրաժեշտ է նշել </w:t>
            </w:r>
            <w:r w:rsidRPr="00513E3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Հայաստանի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Հանրապետությա</w:t>
            </w:r>
            <w:r w:rsidRPr="00513E36">
              <w:rPr>
                <w:rFonts w:ascii="GHEA Grapalat" w:hAnsi="GHEA Grapalat" w:cs="GHEA Grapalat"/>
                <w:sz w:val="24"/>
                <w:szCs w:val="24"/>
                <w:lang w:val="hy-AM"/>
              </w:rPr>
              <w:t>ն կառավարության 2004 թվականի օգոստոսի 5-ի  Հայաստանի Հանրապետության  կրթության և գիտության նախարարության Կրթության ազգային ինստիտուտ փակ բաժնետիրական  ընկերությանը շենքեր և շենքերի  մասեր հանձնելու մասին N 1431–Ա որոշման</w:t>
            </w:r>
            <w:r w:rsidRPr="0014594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կրճատ անվանումը՝ համաձայն </w:t>
            </w:r>
            <w:r w:rsidRPr="008A0517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«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>Նորմատիվ իրավական ակտերի մասին</w:t>
            </w:r>
            <w:r w:rsidRPr="008A0517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» </w:t>
            </w:r>
            <w:r w:rsidRPr="008A05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17-րդ հոդվածի 8-րդ մասի և 18-րդ հոդվածի 6-րդ մասի պահանջների:</w:t>
            </w:r>
            <w:r w:rsidRPr="0014594B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</w:p>
          <w:p w:rsidR="00222818" w:rsidRPr="0014594B" w:rsidRDefault="00222818" w:rsidP="0014594B">
            <w:pPr>
              <w:spacing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4.</w:t>
            </w:r>
            <w:r w:rsidRPr="00BD32D9">
              <w:rPr>
                <w:rFonts w:ascii="GHEA Grapalat" w:hAnsi="GHEA Grapalat"/>
                <w:sz w:val="24"/>
                <w:szCs w:val="24"/>
                <w:lang w:val="af-ZA"/>
              </w:rPr>
              <w:t xml:space="preserve">  Նախագծի վերնագրից և 8-րդ կետից  անհրաժեշտ է հանել</w:t>
            </w:r>
            <w:r w:rsidRPr="00BD32D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BD32D9">
              <w:rPr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 xml:space="preserve">Հայաստանի Հանրապետության կառավարության 2017 թվականի մայիսի 25-ի թիվ 574-Ն որոշման մեջ </w:t>
            </w:r>
            <w:r w:rsidRPr="00BD32D9">
              <w:rPr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lastRenderedPageBreak/>
              <w:t>լրացում կատա</w:t>
            </w:r>
            <w:r w:rsidRPr="00BD32D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րելու</w:t>
            </w:r>
            <w:r w:rsidRPr="0014594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  <w:r w:rsidRPr="00BD32D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  <w:r w:rsidRPr="0014594B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հետ կապված դրույթները՝ համաձայն </w:t>
            </w:r>
            <w:r w:rsidRPr="00BD32D9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>Նորմատիվ իրավական ակտերի մասին</w:t>
            </w:r>
            <w:r w:rsidRPr="00BD32D9">
              <w:rPr>
                <w:rFonts w:ascii="GHEA Grapalat" w:hAnsi="GHEA Grapalat"/>
                <w:sz w:val="24"/>
                <w:szCs w:val="24"/>
                <w:lang w:val="hy-AM" w:eastAsia="en-GB"/>
              </w:rPr>
              <w:t>»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BD32D9">
              <w:rPr>
                <w:rFonts w:ascii="GHEA Grapalat" w:hAnsi="GHEA Grapalat" w:cs="Arial"/>
                <w:bCs/>
                <w:sz w:val="24"/>
                <w:szCs w:val="24"/>
                <w:lang w:val="hy-AM" w:eastAsia="en-GB"/>
              </w:rPr>
              <w:t>Հայաստանի</w:t>
            </w:r>
            <w:r w:rsidRPr="00BD32D9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BD32D9">
              <w:rPr>
                <w:rFonts w:ascii="GHEA Grapalat" w:hAnsi="GHEA Grapalat" w:cs="Arial"/>
                <w:bCs/>
                <w:sz w:val="24"/>
                <w:szCs w:val="24"/>
                <w:lang w:val="hy-AM" w:eastAsia="en-GB"/>
              </w:rPr>
              <w:t>Հանրապետության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34-րդ հոդվածի 2-րդ մասի պահանջների, մասնավորապես՝</w:t>
            </w:r>
            <w:r w:rsidRPr="001459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նորմատիվ իրավական ակտում փոփոխություն կամ լրացում կարող է կատարվել միայն նույն տեսակի և բնույթի նորմատիվ իրավական ակտով: Այդ առումով ՀՀ</w:t>
            </w:r>
            <w:r w:rsidRPr="00B90455">
              <w:rPr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 xml:space="preserve"> կառավարության 2017 թվականի մայիսի 25-ի թիվ 574-Ն որոշման մեջ լրացում կատա</w:t>
            </w:r>
            <w:r w:rsidRPr="00B9045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րելու</w:t>
            </w:r>
            <w:r w:rsidRPr="0014594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մասին նախագիծն անհրաժեշտ է ներկայացնել առանձին նախագծի տեսքով:</w:t>
            </w:r>
          </w:p>
          <w:p w:rsidR="00222818" w:rsidRPr="00CF7CD9" w:rsidRDefault="00222818" w:rsidP="0014594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012EA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5.  Նախագիծն անհրաժեշտ է համաձայնեցնել շահագրգիռ մարմինների հետ: </w:t>
            </w:r>
          </w:p>
          <w:p w:rsidR="00222818" w:rsidRDefault="00222818" w:rsidP="0014594B">
            <w:pPr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</w:p>
          <w:p w:rsidR="00222818" w:rsidRPr="0014594B" w:rsidRDefault="00222818" w:rsidP="00D50A0D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1618" w:type="dxa"/>
          </w:tcPr>
          <w:p w:rsidR="00222818" w:rsidRPr="00AD44CC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AD44CC">
              <w:rPr>
                <w:rFonts w:ascii="GHEA Grapalat" w:hAnsi="GHEA Grapalat" w:cs="GHEA Grapalat"/>
                <w:bCs/>
                <w:lang w:val="hy-AM"/>
              </w:rPr>
              <w:lastRenderedPageBreak/>
              <w:t>1.Ընդունվել է</w:t>
            </w:r>
          </w:p>
          <w:p w:rsidR="00222818" w:rsidRPr="00AD44CC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Pr="00AD44CC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Pr="00AD44CC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Pr="00AD44CC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Pr="00DA3F8D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af-ZA"/>
              </w:rPr>
            </w:pPr>
          </w:p>
          <w:p w:rsidR="00222818" w:rsidRPr="00DA3F8D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af-ZA"/>
              </w:rPr>
            </w:pPr>
          </w:p>
          <w:p w:rsidR="00222818" w:rsidRPr="00AD44CC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Pr="00DA3F8D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af-ZA"/>
              </w:rPr>
            </w:pPr>
          </w:p>
          <w:p w:rsidR="00222818" w:rsidRPr="00DA3F8D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af-ZA"/>
              </w:rPr>
            </w:pPr>
          </w:p>
          <w:p w:rsidR="00222818" w:rsidRPr="00DA3F8D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af-ZA"/>
              </w:rPr>
            </w:pPr>
          </w:p>
          <w:p w:rsidR="00222818" w:rsidRPr="00AD44CC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AD44CC">
              <w:rPr>
                <w:rFonts w:ascii="GHEA Grapalat" w:hAnsi="GHEA Grapalat" w:cs="GHEA Grapalat"/>
                <w:bCs/>
                <w:lang w:val="hy-AM"/>
              </w:rPr>
              <w:lastRenderedPageBreak/>
              <w:t>2.Ընդունվել է</w:t>
            </w: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t>3.Ընդունվել է</w:t>
            </w: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t>4</w:t>
            </w:r>
            <w:r w:rsidR="00222818">
              <w:rPr>
                <w:rFonts w:ascii="GHEA Grapalat" w:hAnsi="GHEA Grapalat" w:cs="GHEA Grapalat"/>
                <w:bCs/>
                <w:lang w:val="hy-AM"/>
              </w:rPr>
              <w:t xml:space="preserve">.Ընդունվել է </w:t>
            </w: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Pr="00AD44CC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t>5.Ընդունվել է</w:t>
            </w:r>
          </w:p>
        </w:tc>
        <w:tc>
          <w:tcPr>
            <w:tcW w:w="1642" w:type="dxa"/>
          </w:tcPr>
          <w:p w:rsidR="00222818" w:rsidRPr="00A571B3" w:rsidRDefault="00222818" w:rsidP="00204C6C">
            <w:pPr>
              <w:spacing w:line="276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AD44CC">
              <w:rPr>
                <w:rFonts w:ascii="GHEA Grapalat" w:hAnsi="GHEA Grapalat" w:cs="GHEA Grapalat"/>
                <w:bCs/>
                <w:lang w:val="hy-AM"/>
              </w:rPr>
              <w:lastRenderedPageBreak/>
              <w:t>1.Նախագծի նախաբանը առաջարկին համապատասխան լրամշակվել է</w:t>
            </w:r>
            <w:r>
              <w:rPr>
                <w:rFonts w:ascii="GHEA Grapalat" w:hAnsi="GHEA Grapalat" w:cs="GHEA Grapalat"/>
                <w:bCs/>
                <w:lang w:val="hy-AM"/>
              </w:rPr>
              <w:t>:</w:t>
            </w:r>
          </w:p>
          <w:p w:rsidR="00222818" w:rsidRPr="00A571B3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Pr="00A571B3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Pr="00A571B3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Pr="00A571B3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Pr="00A571B3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lastRenderedPageBreak/>
              <w:t>2.</w:t>
            </w:r>
            <w:r w:rsidRPr="00222818">
              <w:rPr>
                <w:rFonts w:ascii="GHEA Grapalat" w:hAnsi="GHEA Grapalat" w:cs="GHEA Grapalat"/>
                <w:bCs/>
                <w:lang w:val="hy-AM"/>
              </w:rPr>
              <w:t xml:space="preserve">Նախագծի նախաբանը առաջարկին համապատասխան լրամշակվել է: </w:t>
            </w:r>
          </w:p>
          <w:p w:rsidR="00222818" w:rsidRDefault="00222818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t>3.Նախագծի 7-րդ կետը առաջարկին համապատասխան լրամշակվել է:</w:t>
            </w: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t xml:space="preserve">4.Նախագիծը լրամշակվել է և կառավարության կառավարության քննարկմանն է </w:t>
            </w:r>
            <w:r>
              <w:rPr>
                <w:rFonts w:ascii="GHEA Grapalat" w:hAnsi="GHEA Grapalat" w:cs="GHEA Grapalat"/>
                <w:bCs/>
                <w:lang w:val="hy-AM"/>
              </w:rPr>
              <w:lastRenderedPageBreak/>
              <w:t>ներկայացվել առանձին որոշման նախագծերը:</w:t>
            </w: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Pr="00AD44CC" w:rsidRDefault="00EE04D0" w:rsidP="00EE04D0">
            <w:pPr>
              <w:pStyle w:val="ListParagraph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t>5.Որոշման նախագծի լրամշակված տարբերակը ներկայացվել է շահագրգիռ նախարարությունների քննարկմաը:</w:t>
            </w:r>
          </w:p>
        </w:tc>
      </w:tr>
      <w:tr w:rsidR="00EE04D0" w:rsidRPr="008706F8" w:rsidTr="00F232C8">
        <w:trPr>
          <w:trHeight w:val="841"/>
        </w:trPr>
        <w:tc>
          <w:tcPr>
            <w:tcW w:w="822" w:type="dxa"/>
          </w:tcPr>
          <w:p w:rsidR="00EE04D0" w:rsidRPr="00DA3F8D" w:rsidRDefault="00EE04D0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865" w:type="dxa"/>
          </w:tcPr>
          <w:p w:rsidR="00EE04D0" w:rsidRDefault="00EE04D0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Ֆինանսների նախարարություն</w:t>
            </w:r>
          </w:p>
          <w:p w:rsidR="00EE04D0" w:rsidRDefault="00EE04D0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24.06.2019թ.</w:t>
            </w:r>
          </w:p>
          <w:p w:rsidR="00EE04D0" w:rsidRDefault="00EE04D0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4394" w:type="dxa"/>
          </w:tcPr>
          <w:p w:rsidR="00EE04D0" w:rsidRDefault="00EE04D0" w:rsidP="00D50A0D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Դիտողություններն և առաջարկություններ չունի</w:t>
            </w:r>
          </w:p>
        </w:tc>
        <w:tc>
          <w:tcPr>
            <w:tcW w:w="1618" w:type="dxa"/>
          </w:tcPr>
          <w:p w:rsidR="00EE04D0" w:rsidRPr="00AD44CC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</w:tc>
        <w:tc>
          <w:tcPr>
            <w:tcW w:w="1642" w:type="dxa"/>
          </w:tcPr>
          <w:p w:rsidR="00EE04D0" w:rsidRPr="00AD44CC" w:rsidRDefault="00EE04D0" w:rsidP="00204C6C">
            <w:pPr>
              <w:spacing w:line="276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</w:tc>
      </w:tr>
      <w:tr w:rsidR="00EE04D0" w:rsidRPr="008706F8" w:rsidTr="00F232C8">
        <w:trPr>
          <w:trHeight w:val="841"/>
        </w:trPr>
        <w:tc>
          <w:tcPr>
            <w:tcW w:w="822" w:type="dxa"/>
          </w:tcPr>
          <w:p w:rsidR="00EE04D0" w:rsidRPr="00513E36" w:rsidRDefault="00EE04D0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</w:tc>
        <w:tc>
          <w:tcPr>
            <w:tcW w:w="2865" w:type="dxa"/>
          </w:tcPr>
          <w:p w:rsidR="00EE04D0" w:rsidRDefault="00EE04D0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Տարածքային կառավարման և ենթակառուցվածքների նախարարություն</w:t>
            </w:r>
          </w:p>
          <w:p w:rsidR="00EE04D0" w:rsidRDefault="00EE04D0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24.06.2019թ.</w:t>
            </w:r>
          </w:p>
        </w:tc>
        <w:tc>
          <w:tcPr>
            <w:tcW w:w="4394" w:type="dxa"/>
          </w:tcPr>
          <w:p w:rsidR="00EE04D0" w:rsidRDefault="00EE04D0" w:rsidP="00D50A0D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Դիտողություններն և առաջարկություններ չունի</w:t>
            </w:r>
          </w:p>
        </w:tc>
        <w:tc>
          <w:tcPr>
            <w:tcW w:w="1618" w:type="dxa"/>
          </w:tcPr>
          <w:p w:rsidR="00EE04D0" w:rsidRPr="00AD44CC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</w:tc>
        <w:tc>
          <w:tcPr>
            <w:tcW w:w="1642" w:type="dxa"/>
          </w:tcPr>
          <w:p w:rsidR="00EE04D0" w:rsidRPr="00AD44CC" w:rsidRDefault="00EE04D0" w:rsidP="00204C6C">
            <w:pPr>
              <w:spacing w:line="276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</w:tc>
      </w:tr>
    </w:tbl>
    <w:p w:rsidR="0053612F" w:rsidRPr="00513E36" w:rsidRDefault="0053612F" w:rsidP="0053612F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hy-AM"/>
        </w:rPr>
      </w:pPr>
    </w:p>
    <w:p w:rsidR="00AB4C11" w:rsidRPr="005C574B" w:rsidRDefault="00AB4C11" w:rsidP="00AB4C11">
      <w:pPr>
        <w:jc w:val="center"/>
        <w:rPr>
          <w:rFonts w:ascii="GHEA Grapalat" w:hAnsi="GHEA Grapalat"/>
          <w:b/>
          <w:sz w:val="24"/>
          <w:szCs w:val="24"/>
          <w:u w:val="single"/>
          <w:lang w:val="pt-BR"/>
        </w:rPr>
      </w:pPr>
    </w:p>
    <w:sectPr w:rsidR="00AB4C11" w:rsidRPr="005C574B" w:rsidSect="00AB4C11">
      <w:headerReference w:type="even" r:id="rId8"/>
      <w:footerReference w:type="default" r:id="rId9"/>
      <w:pgSz w:w="11906" w:h="16838"/>
      <w:pgMar w:top="1134" w:right="566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9B1" w:rsidRDefault="00D629B1">
      <w:r>
        <w:separator/>
      </w:r>
    </w:p>
  </w:endnote>
  <w:endnote w:type="continuationSeparator" w:id="0">
    <w:p w:rsidR="00D629B1" w:rsidRDefault="00D6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9B1" w:rsidRDefault="00D629B1">
      <w:r>
        <w:separator/>
      </w:r>
    </w:p>
  </w:footnote>
  <w:footnote w:type="continuationSeparator" w:id="0">
    <w:p w:rsidR="00D629B1" w:rsidRDefault="00D62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88" w:rsidRDefault="001454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6BB7"/>
    <w:multiLevelType w:val="hybridMultilevel"/>
    <w:tmpl w:val="1E062D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81D3A"/>
    <w:multiLevelType w:val="hybridMultilevel"/>
    <w:tmpl w:val="28582A20"/>
    <w:lvl w:ilvl="0" w:tplc="B51EEC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012DD8"/>
    <w:multiLevelType w:val="hybridMultilevel"/>
    <w:tmpl w:val="8A00852A"/>
    <w:lvl w:ilvl="0" w:tplc="1024B3A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B524965"/>
    <w:multiLevelType w:val="hybridMultilevel"/>
    <w:tmpl w:val="D1BA5F3E"/>
    <w:lvl w:ilvl="0" w:tplc="26BED3C2">
      <w:start w:val="1"/>
      <w:numFmt w:val="decimal"/>
      <w:lvlText w:val="%1."/>
      <w:lvlJc w:val="left"/>
      <w:pPr>
        <w:ind w:left="117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CEB0CAB"/>
    <w:multiLevelType w:val="hybridMultilevel"/>
    <w:tmpl w:val="ECBED6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7E2090"/>
    <w:multiLevelType w:val="hybridMultilevel"/>
    <w:tmpl w:val="395E1B2C"/>
    <w:lvl w:ilvl="0" w:tplc="5ECC51E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1F6220"/>
    <w:multiLevelType w:val="hybridMultilevel"/>
    <w:tmpl w:val="C790947C"/>
    <w:lvl w:ilvl="0" w:tplc="790412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4315A"/>
    <w:multiLevelType w:val="hybridMultilevel"/>
    <w:tmpl w:val="C41A9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A5596"/>
    <w:multiLevelType w:val="hybridMultilevel"/>
    <w:tmpl w:val="3800B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70F67"/>
    <w:multiLevelType w:val="hybridMultilevel"/>
    <w:tmpl w:val="A9F6E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81C52"/>
    <w:multiLevelType w:val="hybridMultilevel"/>
    <w:tmpl w:val="B84A7D0A"/>
    <w:lvl w:ilvl="0" w:tplc="2F22BAC6">
      <w:start w:val="1"/>
      <w:numFmt w:val="decimal"/>
      <w:lvlText w:val="%1."/>
      <w:lvlJc w:val="left"/>
      <w:pPr>
        <w:ind w:left="930" w:hanging="570"/>
      </w:pPr>
      <w:rPr>
        <w:rFonts w:cs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67E9A"/>
    <w:multiLevelType w:val="hybridMultilevel"/>
    <w:tmpl w:val="F7C60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02F24"/>
    <w:multiLevelType w:val="hybridMultilevel"/>
    <w:tmpl w:val="6B54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D41FC"/>
    <w:multiLevelType w:val="multilevel"/>
    <w:tmpl w:val="EEDAB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65F6AA8"/>
    <w:multiLevelType w:val="hybridMultilevel"/>
    <w:tmpl w:val="593CE310"/>
    <w:lvl w:ilvl="0" w:tplc="AA04D0BC">
      <w:start w:val="1"/>
      <w:numFmt w:val="decimal"/>
      <w:lvlText w:val="%1."/>
      <w:lvlJc w:val="left"/>
      <w:pPr>
        <w:ind w:left="1636" w:hanging="360"/>
      </w:pPr>
      <w:rPr>
        <w:rFonts w:cs="AK Courier"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54017DAE"/>
    <w:multiLevelType w:val="hybridMultilevel"/>
    <w:tmpl w:val="2B1EAAE4"/>
    <w:lvl w:ilvl="0" w:tplc="B222752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4755F62"/>
    <w:multiLevelType w:val="hybridMultilevel"/>
    <w:tmpl w:val="BBE2630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D445604"/>
    <w:multiLevelType w:val="hybridMultilevel"/>
    <w:tmpl w:val="A45E3D06"/>
    <w:lvl w:ilvl="0" w:tplc="100E6BB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86A07B9"/>
    <w:multiLevelType w:val="hybridMultilevel"/>
    <w:tmpl w:val="ED8A7BE4"/>
    <w:lvl w:ilvl="0" w:tplc="74704F3A">
      <w:start w:val="1"/>
      <w:numFmt w:val="decimal"/>
      <w:lvlText w:val="%1)"/>
      <w:lvlJc w:val="left"/>
      <w:pPr>
        <w:ind w:left="1185" w:hanging="810"/>
      </w:pPr>
      <w:rPr>
        <w:rFonts w:ascii="GHEA Grapalat" w:hAnsi="GHEA Grapalat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70536948"/>
    <w:multiLevelType w:val="hybridMultilevel"/>
    <w:tmpl w:val="BBE2630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0B473D6"/>
    <w:multiLevelType w:val="hybridMultilevel"/>
    <w:tmpl w:val="532AD8C6"/>
    <w:lvl w:ilvl="0" w:tplc="C320456A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565DEA"/>
    <w:multiLevelType w:val="hybridMultilevel"/>
    <w:tmpl w:val="9A8EDFAE"/>
    <w:lvl w:ilvl="0" w:tplc="25E2AEFC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650256"/>
    <w:multiLevelType w:val="hybridMultilevel"/>
    <w:tmpl w:val="CC4043B4"/>
    <w:lvl w:ilvl="0" w:tplc="A900D1B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7A2D67DD"/>
    <w:multiLevelType w:val="hybridMultilevel"/>
    <w:tmpl w:val="E1E23052"/>
    <w:lvl w:ilvl="0" w:tplc="585C4300">
      <w:start w:val="2"/>
      <w:numFmt w:val="decimal"/>
      <w:lvlText w:val="%1."/>
      <w:lvlJc w:val="left"/>
      <w:pPr>
        <w:ind w:left="106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377E66"/>
    <w:multiLevelType w:val="hybridMultilevel"/>
    <w:tmpl w:val="BBE2630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7"/>
  </w:num>
  <w:num w:numId="10">
    <w:abstractNumId w:val="14"/>
  </w:num>
  <w:num w:numId="11">
    <w:abstractNumId w:val="19"/>
  </w:num>
  <w:num w:numId="12">
    <w:abstractNumId w:val="0"/>
  </w:num>
  <w:num w:numId="13">
    <w:abstractNumId w:val="22"/>
  </w:num>
  <w:num w:numId="14">
    <w:abstractNumId w:val="2"/>
  </w:num>
  <w:num w:numId="15">
    <w:abstractNumId w:val="7"/>
  </w:num>
  <w:num w:numId="16">
    <w:abstractNumId w:val="16"/>
  </w:num>
  <w:num w:numId="17">
    <w:abstractNumId w:val="24"/>
  </w:num>
  <w:num w:numId="18">
    <w:abstractNumId w:val="21"/>
  </w:num>
  <w:num w:numId="19">
    <w:abstractNumId w:val="25"/>
  </w:num>
  <w:num w:numId="20">
    <w:abstractNumId w:val="15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"/>
  </w:num>
  <w:num w:numId="27">
    <w:abstractNumId w:val="18"/>
  </w:num>
  <w:num w:numId="28">
    <w:abstractNumId w:val="20"/>
  </w:num>
  <w:num w:numId="29">
    <w:abstractNumId w:val="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21F68"/>
    <w:rsid w:val="00024446"/>
    <w:rsid w:val="0004054D"/>
    <w:rsid w:val="00042D90"/>
    <w:rsid w:val="00050CCE"/>
    <w:rsid w:val="000526D5"/>
    <w:rsid w:val="000537F9"/>
    <w:rsid w:val="00062054"/>
    <w:rsid w:val="00065F5A"/>
    <w:rsid w:val="00072676"/>
    <w:rsid w:val="00085527"/>
    <w:rsid w:val="000A0D36"/>
    <w:rsid w:val="000B11B5"/>
    <w:rsid w:val="000E06E7"/>
    <w:rsid w:val="000E2393"/>
    <w:rsid w:val="000E56A3"/>
    <w:rsid w:val="000F1BF3"/>
    <w:rsid w:val="00113CC1"/>
    <w:rsid w:val="001154EC"/>
    <w:rsid w:val="001402A4"/>
    <w:rsid w:val="001454EC"/>
    <w:rsid w:val="0014594B"/>
    <w:rsid w:val="001526EC"/>
    <w:rsid w:val="0015373A"/>
    <w:rsid w:val="001601EB"/>
    <w:rsid w:val="001673FC"/>
    <w:rsid w:val="00176076"/>
    <w:rsid w:val="00176C18"/>
    <w:rsid w:val="00186FF9"/>
    <w:rsid w:val="0019148C"/>
    <w:rsid w:val="001A02C6"/>
    <w:rsid w:val="001A30F8"/>
    <w:rsid w:val="001A7186"/>
    <w:rsid w:val="001C6BB0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15E2E"/>
    <w:rsid w:val="00222818"/>
    <w:rsid w:val="002365D1"/>
    <w:rsid w:val="00240301"/>
    <w:rsid w:val="00244D87"/>
    <w:rsid w:val="00256719"/>
    <w:rsid w:val="00257486"/>
    <w:rsid w:val="00260E0C"/>
    <w:rsid w:val="00283EC6"/>
    <w:rsid w:val="002873DF"/>
    <w:rsid w:val="002952E9"/>
    <w:rsid w:val="002953C4"/>
    <w:rsid w:val="002A0287"/>
    <w:rsid w:val="002A2DF8"/>
    <w:rsid w:val="002B1B6D"/>
    <w:rsid w:val="002C38CB"/>
    <w:rsid w:val="002E306D"/>
    <w:rsid w:val="002F4EA2"/>
    <w:rsid w:val="003031F3"/>
    <w:rsid w:val="00305C0E"/>
    <w:rsid w:val="003167EF"/>
    <w:rsid w:val="0033371B"/>
    <w:rsid w:val="00345E26"/>
    <w:rsid w:val="00365F3E"/>
    <w:rsid w:val="003754C5"/>
    <w:rsid w:val="003939A3"/>
    <w:rsid w:val="003B2394"/>
    <w:rsid w:val="003B6624"/>
    <w:rsid w:val="0043177F"/>
    <w:rsid w:val="00441BC3"/>
    <w:rsid w:val="00457C27"/>
    <w:rsid w:val="0046278C"/>
    <w:rsid w:val="00487693"/>
    <w:rsid w:val="00492388"/>
    <w:rsid w:val="00495C6A"/>
    <w:rsid w:val="004975CD"/>
    <w:rsid w:val="004B3BB1"/>
    <w:rsid w:val="004E5EC7"/>
    <w:rsid w:val="004F1E05"/>
    <w:rsid w:val="004F2998"/>
    <w:rsid w:val="004F339E"/>
    <w:rsid w:val="004F4A01"/>
    <w:rsid w:val="004F4B78"/>
    <w:rsid w:val="0050407A"/>
    <w:rsid w:val="0050796F"/>
    <w:rsid w:val="00525A85"/>
    <w:rsid w:val="00531777"/>
    <w:rsid w:val="0053612F"/>
    <w:rsid w:val="0054162F"/>
    <w:rsid w:val="005433CD"/>
    <w:rsid w:val="0055041F"/>
    <w:rsid w:val="005537C3"/>
    <w:rsid w:val="00553F1F"/>
    <w:rsid w:val="0055608C"/>
    <w:rsid w:val="00560517"/>
    <w:rsid w:val="0056185E"/>
    <w:rsid w:val="00561DC7"/>
    <w:rsid w:val="00567DFD"/>
    <w:rsid w:val="0059773D"/>
    <w:rsid w:val="005A329B"/>
    <w:rsid w:val="005A637B"/>
    <w:rsid w:val="005B3F23"/>
    <w:rsid w:val="005B51E8"/>
    <w:rsid w:val="005C08FA"/>
    <w:rsid w:val="005F315D"/>
    <w:rsid w:val="00613200"/>
    <w:rsid w:val="006133E1"/>
    <w:rsid w:val="00621E16"/>
    <w:rsid w:val="0066076D"/>
    <w:rsid w:val="00660A08"/>
    <w:rsid w:val="00660A56"/>
    <w:rsid w:val="00661674"/>
    <w:rsid w:val="0067675E"/>
    <w:rsid w:val="00685AD7"/>
    <w:rsid w:val="006A2A13"/>
    <w:rsid w:val="006B6AAE"/>
    <w:rsid w:val="006C1D88"/>
    <w:rsid w:val="006D5B17"/>
    <w:rsid w:val="006D6D36"/>
    <w:rsid w:val="006E2221"/>
    <w:rsid w:val="006F1E29"/>
    <w:rsid w:val="007045C5"/>
    <w:rsid w:val="00705945"/>
    <w:rsid w:val="00707CE0"/>
    <w:rsid w:val="00722764"/>
    <w:rsid w:val="007272F1"/>
    <w:rsid w:val="007361DC"/>
    <w:rsid w:val="007703EA"/>
    <w:rsid w:val="00782DCF"/>
    <w:rsid w:val="00785B06"/>
    <w:rsid w:val="00786D28"/>
    <w:rsid w:val="007A25B4"/>
    <w:rsid w:val="007A5988"/>
    <w:rsid w:val="007B16BE"/>
    <w:rsid w:val="007C4149"/>
    <w:rsid w:val="007C4A19"/>
    <w:rsid w:val="007D6359"/>
    <w:rsid w:val="007E2B21"/>
    <w:rsid w:val="007E3D92"/>
    <w:rsid w:val="007F67A6"/>
    <w:rsid w:val="00800BD6"/>
    <w:rsid w:val="008054AF"/>
    <w:rsid w:val="00812F10"/>
    <w:rsid w:val="0082130D"/>
    <w:rsid w:val="00826402"/>
    <w:rsid w:val="008317C3"/>
    <w:rsid w:val="0083641A"/>
    <w:rsid w:val="008706F8"/>
    <w:rsid w:val="008708B2"/>
    <w:rsid w:val="008752B5"/>
    <w:rsid w:val="00895B19"/>
    <w:rsid w:val="008A3463"/>
    <w:rsid w:val="008B7D6F"/>
    <w:rsid w:val="008C64D6"/>
    <w:rsid w:val="008D51EC"/>
    <w:rsid w:val="008D5833"/>
    <w:rsid w:val="008D6D8E"/>
    <w:rsid w:val="008E751C"/>
    <w:rsid w:val="00900456"/>
    <w:rsid w:val="00915E2F"/>
    <w:rsid w:val="009178DE"/>
    <w:rsid w:val="00931FBC"/>
    <w:rsid w:val="00932E0A"/>
    <w:rsid w:val="0096392E"/>
    <w:rsid w:val="00970F4B"/>
    <w:rsid w:val="009774B0"/>
    <w:rsid w:val="00977F12"/>
    <w:rsid w:val="009808FC"/>
    <w:rsid w:val="009822ED"/>
    <w:rsid w:val="00984BA8"/>
    <w:rsid w:val="00987822"/>
    <w:rsid w:val="00987DDB"/>
    <w:rsid w:val="009A2C91"/>
    <w:rsid w:val="009A6751"/>
    <w:rsid w:val="009D3123"/>
    <w:rsid w:val="009F1C24"/>
    <w:rsid w:val="009F2EDD"/>
    <w:rsid w:val="009F437D"/>
    <w:rsid w:val="00A40F45"/>
    <w:rsid w:val="00A43D23"/>
    <w:rsid w:val="00A509F1"/>
    <w:rsid w:val="00A60771"/>
    <w:rsid w:val="00A65CB3"/>
    <w:rsid w:val="00A67779"/>
    <w:rsid w:val="00A8326B"/>
    <w:rsid w:val="00A859A6"/>
    <w:rsid w:val="00A919B1"/>
    <w:rsid w:val="00A92044"/>
    <w:rsid w:val="00A97A5C"/>
    <w:rsid w:val="00AA4610"/>
    <w:rsid w:val="00AB4C11"/>
    <w:rsid w:val="00AC4DB5"/>
    <w:rsid w:val="00AC620A"/>
    <w:rsid w:val="00AC664F"/>
    <w:rsid w:val="00AD03FE"/>
    <w:rsid w:val="00AF3A9E"/>
    <w:rsid w:val="00B105C2"/>
    <w:rsid w:val="00B17721"/>
    <w:rsid w:val="00B233B2"/>
    <w:rsid w:val="00B42349"/>
    <w:rsid w:val="00B44EC4"/>
    <w:rsid w:val="00B65893"/>
    <w:rsid w:val="00B95E37"/>
    <w:rsid w:val="00B96A87"/>
    <w:rsid w:val="00BA0119"/>
    <w:rsid w:val="00BA0750"/>
    <w:rsid w:val="00BB10E5"/>
    <w:rsid w:val="00BB14C4"/>
    <w:rsid w:val="00BB2619"/>
    <w:rsid w:val="00BE1A5F"/>
    <w:rsid w:val="00BE2273"/>
    <w:rsid w:val="00BE4E07"/>
    <w:rsid w:val="00BE588F"/>
    <w:rsid w:val="00BE7B34"/>
    <w:rsid w:val="00BF0EED"/>
    <w:rsid w:val="00C019AB"/>
    <w:rsid w:val="00C022AA"/>
    <w:rsid w:val="00C15E80"/>
    <w:rsid w:val="00C2268C"/>
    <w:rsid w:val="00C26516"/>
    <w:rsid w:val="00C27ACC"/>
    <w:rsid w:val="00C352C6"/>
    <w:rsid w:val="00C4617E"/>
    <w:rsid w:val="00C63D1C"/>
    <w:rsid w:val="00C737C0"/>
    <w:rsid w:val="00C76EB0"/>
    <w:rsid w:val="00C8177B"/>
    <w:rsid w:val="00C82A05"/>
    <w:rsid w:val="00C83884"/>
    <w:rsid w:val="00C92213"/>
    <w:rsid w:val="00C96DD3"/>
    <w:rsid w:val="00CA724A"/>
    <w:rsid w:val="00CC0067"/>
    <w:rsid w:val="00CD4AA6"/>
    <w:rsid w:val="00CD6AF9"/>
    <w:rsid w:val="00CF733C"/>
    <w:rsid w:val="00D00457"/>
    <w:rsid w:val="00D02AEE"/>
    <w:rsid w:val="00D11909"/>
    <w:rsid w:val="00D1426A"/>
    <w:rsid w:val="00D163A7"/>
    <w:rsid w:val="00D22231"/>
    <w:rsid w:val="00D27524"/>
    <w:rsid w:val="00D42CA1"/>
    <w:rsid w:val="00D4460A"/>
    <w:rsid w:val="00D606AC"/>
    <w:rsid w:val="00D629B1"/>
    <w:rsid w:val="00D64CA1"/>
    <w:rsid w:val="00D66668"/>
    <w:rsid w:val="00D7499E"/>
    <w:rsid w:val="00D958EC"/>
    <w:rsid w:val="00DA0A31"/>
    <w:rsid w:val="00DA3F8D"/>
    <w:rsid w:val="00DA7DC8"/>
    <w:rsid w:val="00DB129E"/>
    <w:rsid w:val="00DB24F4"/>
    <w:rsid w:val="00DC6FAF"/>
    <w:rsid w:val="00DE46C0"/>
    <w:rsid w:val="00DF0540"/>
    <w:rsid w:val="00DF1177"/>
    <w:rsid w:val="00DF26D2"/>
    <w:rsid w:val="00DF2E0D"/>
    <w:rsid w:val="00DF7832"/>
    <w:rsid w:val="00E21BAE"/>
    <w:rsid w:val="00E27E16"/>
    <w:rsid w:val="00E435BB"/>
    <w:rsid w:val="00E50939"/>
    <w:rsid w:val="00E63762"/>
    <w:rsid w:val="00E65FDC"/>
    <w:rsid w:val="00E85A2A"/>
    <w:rsid w:val="00E87E5D"/>
    <w:rsid w:val="00E914A0"/>
    <w:rsid w:val="00E9797F"/>
    <w:rsid w:val="00E97995"/>
    <w:rsid w:val="00EA7AF9"/>
    <w:rsid w:val="00EA7F51"/>
    <w:rsid w:val="00EB2F05"/>
    <w:rsid w:val="00EB63C2"/>
    <w:rsid w:val="00EB63F4"/>
    <w:rsid w:val="00EC0EA6"/>
    <w:rsid w:val="00EC59A9"/>
    <w:rsid w:val="00EC68B1"/>
    <w:rsid w:val="00EE04D0"/>
    <w:rsid w:val="00EE7864"/>
    <w:rsid w:val="00EF7F19"/>
    <w:rsid w:val="00F00B75"/>
    <w:rsid w:val="00F04F95"/>
    <w:rsid w:val="00F12650"/>
    <w:rsid w:val="00F15F05"/>
    <w:rsid w:val="00F20742"/>
    <w:rsid w:val="00F22530"/>
    <w:rsid w:val="00F23051"/>
    <w:rsid w:val="00F232C8"/>
    <w:rsid w:val="00F2717E"/>
    <w:rsid w:val="00F278F0"/>
    <w:rsid w:val="00F42977"/>
    <w:rsid w:val="00F555A1"/>
    <w:rsid w:val="00F65C9E"/>
    <w:rsid w:val="00F778B9"/>
    <w:rsid w:val="00F84F22"/>
    <w:rsid w:val="00F85913"/>
    <w:rsid w:val="00F87871"/>
    <w:rsid w:val="00FA4B67"/>
    <w:rsid w:val="00FA67CB"/>
    <w:rsid w:val="00FB6301"/>
    <w:rsid w:val="00FC7079"/>
    <w:rsid w:val="00FD1040"/>
    <w:rsid w:val="00FD25DA"/>
    <w:rsid w:val="00FD2B6E"/>
    <w:rsid w:val="00FD6CC8"/>
    <w:rsid w:val="00FD6F13"/>
    <w:rsid w:val="00FD7571"/>
    <w:rsid w:val="00FE165B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BD74B4"/>
  <w15:docId w15:val="{317AE051-E5FF-4915-95B3-76A8937B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uiPriority w:val="99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uiPriority w:val="99"/>
    <w:rsid w:val="0066076D"/>
    <w:rPr>
      <w:color w:val="0000FF"/>
      <w:u w:val="single"/>
    </w:rPr>
  </w:style>
  <w:style w:type="paragraph" w:styleId="BlockText">
    <w:name w:val="Block Text"/>
    <w:basedOn w:val="Normal"/>
    <w:uiPriority w:val="99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66076D"/>
    <w:rPr>
      <w:sz w:val="18"/>
    </w:rPr>
  </w:style>
  <w:style w:type="paragraph" w:styleId="BodyTextIndent3">
    <w:name w:val="Body Text Indent 3"/>
    <w:basedOn w:val="Normal"/>
    <w:link w:val="BodyTextIndent3Char"/>
    <w:uiPriority w:val="99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5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uiPriority w:val="99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qFormat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OBC Bullet,List Paragraph11"/>
    <w:basedOn w:val="Normal"/>
    <w:link w:val="ListParagraphChar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7D6359"/>
    <w:rPr>
      <w:lang w:val="en-GB" w:eastAsia="ru-RU"/>
    </w:rPr>
  </w:style>
  <w:style w:type="paragraph" w:customStyle="1" w:styleId="a">
    <w:name w:val="Знак Знак"/>
    <w:basedOn w:val="Normal"/>
    <w:rsid w:val="00BB2619"/>
    <w:pPr>
      <w:spacing w:after="160" w:line="240" w:lineRule="exact"/>
    </w:pPr>
    <w:rPr>
      <w:rFonts w:ascii="Verdana" w:eastAsia="MS Mincho" w:hAnsi="Verdana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B2619"/>
    <w:rPr>
      <w:rFonts w:ascii="Times Armenian" w:hAnsi="Times Armenian"/>
      <w:sz w:val="3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BB2619"/>
    <w:rPr>
      <w:rFonts w:ascii="Times Armenian" w:hAnsi="Times Armenian"/>
      <w:b/>
      <w:sz w:val="28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BB2619"/>
    <w:rPr>
      <w:rFonts w:ascii="Times Armenian" w:hAnsi="Times Armenian"/>
      <w:sz w:val="36"/>
      <w:lang w:val="en-GB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BB2619"/>
    <w:rPr>
      <w:rFonts w:ascii="Times Armenian" w:hAnsi="Times Armenian"/>
      <w:sz w:val="24"/>
      <w:lang w:val="en-GB" w:eastAsia="ru-RU"/>
    </w:rPr>
  </w:style>
  <w:style w:type="character" w:customStyle="1" w:styleId="Heading9Char">
    <w:name w:val="Heading 9 Char"/>
    <w:basedOn w:val="DefaultParagraphFont"/>
    <w:link w:val="Heading9"/>
    <w:uiPriority w:val="99"/>
    <w:rsid w:val="00BB2619"/>
    <w:rPr>
      <w:rFonts w:ascii="Baltica" w:hAnsi="Baltica"/>
      <w:sz w:val="24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B2619"/>
    <w:rPr>
      <w:rFonts w:ascii="Arial Armenian" w:hAnsi="Arial Armenian"/>
      <w:i/>
      <w:sz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BB2619"/>
    <w:rPr>
      <w:rFonts w:ascii="Times Armenian" w:hAnsi="Times Armenian"/>
      <w:sz w:val="28"/>
      <w:lang w:val="en-GB" w:eastAsia="ru-RU"/>
    </w:rPr>
  </w:style>
  <w:style w:type="character" w:customStyle="1" w:styleId="BodyText2Char">
    <w:name w:val="Body Text 2 Char"/>
    <w:basedOn w:val="DefaultParagraphFont"/>
    <w:link w:val="BodyText2"/>
    <w:rsid w:val="00BB2619"/>
    <w:rPr>
      <w:sz w:val="18"/>
      <w:lang w:val="en-GB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B2619"/>
    <w:rPr>
      <w:sz w:val="16"/>
      <w:szCs w:val="16"/>
      <w:lang w:val="en-GB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BB2619"/>
    <w:rPr>
      <w:lang w:val="en-GB" w:eastAsia="ru-RU"/>
    </w:rPr>
  </w:style>
  <w:style w:type="paragraph" w:styleId="BalloonText">
    <w:name w:val="Balloon Text"/>
    <w:basedOn w:val="Normal"/>
    <w:link w:val="BalloonTextChar"/>
    <w:uiPriority w:val="99"/>
    <w:rsid w:val="00BB2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B2619"/>
    <w:rPr>
      <w:rFonts w:ascii="Tahoma" w:hAnsi="Tahoma" w:cs="Tahoma"/>
      <w:sz w:val="16"/>
      <w:szCs w:val="16"/>
      <w:lang w:val="en-GB" w:eastAsia="ru-RU"/>
    </w:rPr>
  </w:style>
  <w:style w:type="character" w:customStyle="1" w:styleId="normChar">
    <w:name w:val="norm Char"/>
    <w:basedOn w:val="DefaultParagraphFont"/>
    <w:link w:val="norm"/>
    <w:locked/>
    <w:rsid w:val="00BB2619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BB2619"/>
    <w:pPr>
      <w:spacing w:after="200" w:line="480" w:lineRule="auto"/>
      <w:ind w:firstLine="709"/>
      <w:jc w:val="both"/>
    </w:pPr>
    <w:rPr>
      <w:rFonts w:ascii="Arial Armenian" w:hAnsi="Arial Armenian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BB2619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FollowedHyperlink">
    <w:name w:val="FollowedHyperlink"/>
    <w:basedOn w:val="DefaultParagraphFont"/>
    <w:uiPriority w:val="99"/>
    <w:unhideWhenUsed/>
    <w:rsid w:val="00BB2619"/>
    <w:rPr>
      <w:color w:val="800080"/>
      <w:u w:val="single"/>
    </w:rPr>
  </w:style>
  <w:style w:type="paragraph" w:customStyle="1" w:styleId="DefaultParagraphFontParaChar">
    <w:name w:val="Default Paragraph Font Para Char"/>
    <w:basedOn w:val="Normal"/>
    <w:uiPriority w:val="99"/>
    <w:qFormat/>
    <w:locked/>
    <w:rsid w:val="00BB2619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customStyle="1" w:styleId="CarCar1">
    <w:name w:val="Car Car1"/>
    <w:basedOn w:val="Normal"/>
    <w:uiPriority w:val="99"/>
    <w:qFormat/>
    <w:rsid w:val="00BB2619"/>
    <w:pPr>
      <w:spacing w:after="160" w:line="240" w:lineRule="exact"/>
    </w:pPr>
    <w:rPr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BB2619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BB2619"/>
    <w:pPr>
      <w:jc w:val="center"/>
    </w:pPr>
    <w:rPr>
      <w:rFonts w:ascii="Arial Armenian" w:hAnsi="Arial Armenian"/>
      <w:lang w:val="en-US" w:eastAsia="en-US"/>
    </w:rPr>
  </w:style>
  <w:style w:type="character" w:customStyle="1" w:styleId="apple-converted-space">
    <w:name w:val="apple-converted-space"/>
    <w:basedOn w:val="DefaultParagraphFont"/>
    <w:rsid w:val="00BB2619"/>
  </w:style>
  <w:style w:type="paragraph" w:styleId="HTMLPreformatted">
    <w:name w:val="HTML Preformatted"/>
    <w:basedOn w:val="Normal"/>
    <w:link w:val="HTMLPreformattedChar1"/>
    <w:uiPriority w:val="99"/>
    <w:unhideWhenUsed/>
    <w:rsid w:val="00BB26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 w:cs="Courier New"/>
      <w:lang w:val="ru-RU"/>
    </w:rPr>
  </w:style>
  <w:style w:type="character" w:customStyle="1" w:styleId="HTMLPreformattedChar">
    <w:name w:val="HTML Preformatted Char"/>
    <w:basedOn w:val="DefaultParagraphFont"/>
    <w:uiPriority w:val="99"/>
    <w:rsid w:val="00BB2619"/>
    <w:rPr>
      <w:rFonts w:ascii="Consolas" w:hAnsi="Consolas" w:cs="Consolas"/>
      <w:lang w:val="en-GB" w:eastAsia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BB2619"/>
    <w:rPr>
      <w:rFonts w:ascii="Arial Unicode" w:hAnsi="Arial Unicode" w:cs="Courier New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BB2619"/>
    <w:pPr>
      <w:spacing w:after="200" w:line="276" w:lineRule="auto"/>
    </w:pPr>
    <w:rPr>
      <w:rFonts w:ascii="Calibri" w:eastAsia="Calibri" w:hAnsi="Calibr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619"/>
    <w:rPr>
      <w:rFonts w:ascii="Calibri" w:eastAsia="Calibri" w:hAnsi="Calibri"/>
    </w:rPr>
  </w:style>
  <w:style w:type="paragraph" w:styleId="Title">
    <w:name w:val="Title"/>
    <w:basedOn w:val="Normal"/>
    <w:link w:val="TitleChar"/>
    <w:uiPriority w:val="99"/>
    <w:qFormat/>
    <w:rsid w:val="00BB2619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BB2619"/>
    <w:rPr>
      <w:rFonts w:ascii="Arial Armenian" w:hAnsi="Arial Armenian"/>
      <w:b/>
      <w:sz w:val="22"/>
    </w:rPr>
  </w:style>
  <w:style w:type="paragraph" w:styleId="BodyText3">
    <w:name w:val="Body Text 3"/>
    <w:basedOn w:val="Normal"/>
    <w:link w:val="BodyText3Char1"/>
    <w:uiPriority w:val="99"/>
    <w:unhideWhenUsed/>
    <w:rsid w:val="00BB2619"/>
    <w:pPr>
      <w:jc w:val="both"/>
    </w:pPr>
    <w:rPr>
      <w:rFonts w:ascii="Arial Armenian" w:eastAsia="Calibri" w:hAnsi="Arial Armenian"/>
      <w:sz w:val="22"/>
      <w:szCs w:val="24"/>
      <w:lang w:val="ru-RU"/>
    </w:rPr>
  </w:style>
  <w:style w:type="character" w:customStyle="1" w:styleId="BodyText3Char">
    <w:name w:val="Body Text 3 Char"/>
    <w:basedOn w:val="DefaultParagraphFont"/>
    <w:uiPriority w:val="99"/>
    <w:rsid w:val="00BB2619"/>
    <w:rPr>
      <w:sz w:val="16"/>
      <w:szCs w:val="16"/>
      <w:lang w:val="en-GB" w:eastAsia="ru-RU"/>
    </w:rPr>
  </w:style>
  <w:style w:type="character" w:customStyle="1" w:styleId="BodyText3Char1">
    <w:name w:val="Body Text 3 Char1"/>
    <w:basedOn w:val="DefaultParagraphFont"/>
    <w:link w:val="BodyText3"/>
    <w:uiPriority w:val="99"/>
    <w:locked/>
    <w:rsid w:val="00BB2619"/>
    <w:rPr>
      <w:rFonts w:ascii="Arial Armenian" w:eastAsia="Calibri" w:hAnsi="Arial Armenian"/>
      <w:sz w:val="22"/>
      <w:szCs w:val="24"/>
      <w:lang w:val="ru-RU" w:eastAsia="ru-RU"/>
    </w:rPr>
  </w:style>
  <w:style w:type="paragraph" w:styleId="DocumentMap">
    <w:name w:val="Document Map"/>
    <w:basedOn w:val="Normal"/>
    <w:link w:val="DocumentMapChar1"/>
    <w:unhideWhenUsed/>
    <w:rsid w:val="00BB2619"/>
    <w:pPr>
      <w:shd w:val="clear" w:color="auto" w:fill="000080"/>
      <w:spacing w:after="200" w:line="276" w:lineRule="auto"/>
    </w:pPr>
    <w:rPr>
      <w:rFonts w:ascii="Tahoma" w:eastAsia="Calibri" w:hAnsi="Tahoma"/>
      <w:lang w:val="hy-AM" w:eastAsia="en-US"/>
    </w:rPr>
  </w:style>
  <w:style w:type="character" w:customStyle="1" w:styleId="DocumentMapChar">
    <w:name w:val="Document Map Char"/>
    <w:basedOn w:val="DefaultParagraphFont"/>
    <w:rsid w:val="00BB2619"/>
    <w:rPr>
      <w:rFonts w:ascii="Tahoma" w:hAnsi="Tahoma" w:cs="Tahoma"/>
      <w:sz w:val="16"/>
      <w:szCs w:val="16"/>
      <w:lang w:val="en-GB" w:eastAsia="ru-RU"/>
    </w:rPr>
  </w:style>
  <w:style w:type="character" w:customStyle="1" w:styleId="DocumentMapChar1">
    <w:name w:val="Document Map Char1"/>
    <w:basedOn w:val="DefaultParagraphFont"/>
    <w:link w:val="DocumentMap"/>
    <w:locked/>
    <w:rsid w:val="00BB2619"/>
    <w:rPr>
      <w:rFonts w:ascii="Tahoma" w:eastAsia="Calibri" w:hAnsi="Tahoma"/>
      <w:shd w:val="clear" w:color="auto" w:fill="000080"/>
      <w:lang w:val="hy-AM"/>
    </w:rPr>
  </w:style>
  <w:style w:type="paragraph" w:customStyle="1" w:styleId="Style15">
    <w:name w:val="Style1.5"/>
    <w:basedOn w:val="Normal"/>
    <w:uiPriority w:val="99"/>
    <w:qFormat/>
    <w:rsid w:val="00BB2619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uiPriority w:val="99"/>
    <w:qFormat/>
    <w:rsid w:val="00BB2619"/>
    <w:pPr>
      <w:jc w:val="both"/>
    </w:pPr>
    <w:rPr>
      <w:sz w:val="22"/>
      <w:szCs w:val="22"/>
    </w:rPr>
  </w:style>
  <w:style w:type="paragraph" w:customStyle="1" w:styleId="russtyle">
    <w:name w:val="russtyle"/>
    <w:basedOn w:val="Normal"/>
    <w:uiPriority w:val="99"/>
    <w:qFormat/>
    <w:rsid w:val="00BB2619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uiPriority w:val="99"/>
    <w:qFormat/>
    <w:rsid w:val="00BB2619"/>
    <w:rPr>
      <w:w w:val="120"/>
      <w:sz w:val="22"/>
      <w:szCs w:val="22"/>
    </w:rPr>
  </w:style>
  <w:style w:type="paragraph" w:customStyle="1" w:styleId="Style3">
    <w:name w:val="Style3"/>
    <w:basedOn w:val="mechtex"/>
    <w:uiPriority w:val="99"/>
    <w:qFormat/>
    <w:rsid w:val="00BB2619"/>
    <w:rPr>
      <w:w w:val="120"/>
      <w:sz w:val="22"/>
      <w:szCs w:val="22"/>
    </w:rPr>
  </w:style>
  <w:style w:type="paragraph" w:customStyle="1" w:styleId="Style4">
    <w:name w:val="Style4"/>
    <w:basedOn w:val="mechtex"/>
    <w:uiPriority w:val="99"/>
    <w:qFormat/>
    <w:rsid w:val="00BB2619"/>
    <w:rPr>
      <w:w w:val="120"/>
      <w:sz w:val="22"/>
      <w:szCs w:val="22"/>
    </w:rPr>
  </w:style>
  <w:style w:type="paragraph" w:customStyle="1" w:styleId="Style5">
    <w:name w:val="Style5"/>
    <w:basedOn w:val="mechtex"/>
    <w:uiPriority w:val="99"/>
    <w:qFormat/>
    <w:rsid w:val="00BB2619"/>
    <w:rPr>
      <w:w w:val="120"/>
      <w:sz w:val="22"/>
      <w:szCs w:val="22"/>
    </w:rPr>
  </w:style>
  <w:style w:type="paragraph" w:customStyle="1" w:styleId="Default">
    <w:name w:val="Default"/>
    <w:uiPriority w:val="99"/>
    <w:qFormat/>
    <w:rsid w:val="00BB261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6">
    <w:name w:val="Style6"/>
    <w:basedOn w:val="mechtex"/>
    <w:uiPriority w:val="99"/>
    <w:qFormat/>
    <w:rsid w:val="00BB2619"/>
    <w:rPr>
      <w:sz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qFormat/>
    <w:rsid w:val="00BB2619"/>
    <w:pPr>
      <w:spacing w:after="160" w:line="240" w:lineRule="exact"/>
    </w:pPr>
    <w:rPr>
      <w:rFonts w:ascii="Arial" w:eastAsia="Calibri" w:hAnsi="Arial" w:cs="Arial"/>
      <w:lang w:val="en-US" w:eastAsia="en-US"/>
    </w:rPr>
  </w:style>
  <w:style w:type="paragraph" w:customStyle="1" w:styleId="a0">
    <w:name w:val="Абзац списка"/>
    <w:basedOn w:val="Normal"/>
    <w:uiPriority w:val="99"/>
    <w:qFormat/>
    <w:rsid w:val="00BB2619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skypepnhcontainer">
    <w:name w:val="skype_pnh_container"/>
    <w:basedOn w:val="DefaultParagraphFont"/>
    <w:rsid w:val="00BB2619"/>
  </w:style>
  <w:style w:type="character" w:customStyle="1" w:styleId="skypepnhmark1">
    <w:name w:val="skype_pnh_mark1"/>
    <w:basedOn w:val="DefaultParagraphFont"/>
    <w:rsid w:val="00BB2619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1"/>
    <w:hidden/>
    <w:uiPriority w:val="99"/>
    <w:unhideWhenUsed/>
    <w:rsid w:val="00BB26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uiPriority w:val="99"/>
    <w:rsid w:val="00BB2619"/>
    <w:rPr>
      <w:rFonts w:ascii="Arial" w:hAnsi="Arial" w:cs="Arial"/>
      <w:vanish/>
      <w:sz w:val="16"/>
      <w:szCs w:val="16"/>
      <w:lang w:val="en-GB" w:eastAsia="ru-RU"/>
    </w:rPr>
  </w:style>
  <w:style w:type="character" w:customStyle="1" w:styleId="z-TopofFormChar1">
    <w:name w:val="z-Top of Form Char1"/>
    <w:basedOn w:val="DefaultParagraphFont"/>
    <w:link w:val="z-TopofForm"/>
    <w:uiPriority w:val="99"/>
    <w:locked/>
    <w:rsid w:val="00BB2619"/>
    <w:rPr>
      <w:rFonts w:ascii="Arial" w:hAnsi="Arial" w:cs="Arial"/>
      <w:vanish/>
      <w:sz w:val="16"/>
      <w:szCs w:val="16"/>
      <w:lang w:val="en-GB" w:eastAsia="ru-RU"/>
    </w:rPr>
  </w:style>
  <w:style w:type="character" w:customStyle="1" w:styleId="skypepnhprintcontainer1380636138">
    <w:name w:val="skype_pnh_print_container_1380636138"/>
    <w:basedOn w:val="DefaultParagraphFont"/>
    <w:rsid w:val="00BB2619"/>
  </w:style>
  <w:style w:type="character" w:customStyle="1" w:styleId="skypepnhtextspan">
    <w:name w:val="skype_pnh_text_span"/>
    <w:basedOn w:val="DefaultParagraphFont"/>
    <w:rsid w:val="00BB2619"/>
  </w:style>
  <w:style w:type="character" w:customStyle="1" w:styleId="skypepnhfreetextspan">
    <w:name w:val="skype_pnh_free_text_span"/>
    <w:basedOn w:val="DefaultParagraphFont"/>
    <w:rsid w:val="00BB2619"/>
  </w:style>
  <w:style w:type="paragraph" w:styleId="z-BottomofForm">
    <w:name w:val="HTML Bottom of Form"/>
    <w:basedOn w:val="Normal"/>
    <w:next w:val="Normal"/>
    <w:link w:val="z-BottomofFormChar1"/>
    <w:hidden/>
    <w:uiPriority w:val="99"/>
    <w:unhideWhenUsed/>
    <w:rsid w:val="00BB26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uiPriority w:val="99"/>
    <w:rsid w:val="00BB2619"/>
    <w:rPr>
      <w:rFonts w:ascii="Arial" w:hAnsi="Arial" w:cs="Arial"/>
      <w:vanish/>
      <w:sz w:val="16"/>
      <w:szCs w:val="16"/>
      <w:lang w:val="en-GB" w:eastAsia="ru-RU"/>
    </w:rPr>
  </w:style>
  <w:style w:type="character" w:customStyle="1" w:styleId="z-BottomofFormChar1">
    <w:name w:val="z-Bottom of Form Char1"/>
    <w:basedOn w:val="DefaultParagraphFont"/>
    <w:link w:val="z-BottomofForm"/>
    <w:uiPriority w:val="99"/>
    <w:locked/>
    <w:rsid w:val="00BB2619"/>
    <w:rPr>
      <w:rFonts w:ascii="Arial" w:hAnsi="Arial" w:cs="Arial"/>
      <w:vanish/>
      <w:sz w:val="16"/>
      <w:szCs w:val="16"/>
      <w:lang w:val="en-GB" w:eastAsia="ru-RU"/>
    </w:rPr>
  </w:style>
  <w:style w:type="character" w:customStyle="1" w:styleId="mechtex0">
    <w:name w:val="mechtex Знак"/>
    <w:basedOn w:val="DefaultParagraphFont"/>
    <w:locked/>
    <w:rsid w:val="00BB2619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basedOn w:val="DefaultParagraphFont"/>
    <w:uiPriority w:val="99"/>
    <w:locked/>
    <w:rsid w:val="00BB2619"/>
    <w:rPr>
      <w:rFonts w:ascii="Times Armenian" w:hAnsi="Times Armenian" w:hint="default"/>
      <w:sz w:val="24"/>
    </w:rPr>
  </w:style>
  <w:style w:type="character" w:customStyle="1" w:styleId="CharChar6">
    <w:name w:val="Char Char6"/>
    <w:basedOn w:val="DefaultParagraphFont"/>
    <w:rsid w:val="00BB2619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FontStyle11">
    <w:name w:val="Font Style11"/>
    <w:uiPriority w:val="99"/>
    <w:rsid w:val="00BB2619"/>
    <w:rPr>
      <w:rFonts w:ascii="Arial Unicode MS" w:eastAsia="Arial Unicode MS" w:cs="Arial Unicode MS"/>
      <w:b/>
      <w:bCs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61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B2619"/>
    <w:rPr>
      <w:rFonts w:ascii="Cambria" w:hAnsi="Cambria"/>
      <w:i/>
      <w:iCs/>
      <w:color w:val="4F81BD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B2619"/>
    <w:rPr>
      <w:rFonts w:ascii="Arial Armenian" w:eastAsia="Calibri" w:hAnsi="Arial Armenian"/>
      <w:lang w:val="ru-R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2619"/>
    <w:rPr>
      <w:rFonts w:ascii="Arial Armenian" w:eastAsia="Calibri" w:hAnsi="Arial Armenian"/>
      <w:lang w:val="ru-RU"/>
    </w:rPr>
  </w:style>
  <w:style w:type="character" w:styleId="FootnoteReference">
    <w:name w:val="footnote reference"/>
    <w:basedOn w:val="DefaultParagraphFont"/>
    <w:uiPriority w:val="99"/>
    <w:unhideWhenUsed/>
    <w:rsid w:val="00BB261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BB2619"/>
    <w:rPr>
      <w:rFonts w:ascii="Courier New" w:hAnsi="Courier New" w:cs="Courier New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BB2619"/>
    <w:rPr>
      <w:rFonts w:ascii="Courier New" w:hAnsi="Courier New" w:cs="Courier New"/>
      <w:lang w:val="ru-RU" w:eastAsia="ru-RU"/>
    </w:rPr>
  </w:style>
  <w:style w:type="character" w:customStyle="1" w:styleId="FontStyle14">
    <w:name w:val="Font Style14"/>
    <w:basedOn w:val="DefaultParagraphFont"/>
    <w:uiPriority w:val="99"/>
    <w:rsid w:val="00BB2619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6">
    <w:name w:val="Font Style16"/>
    <w:basedOn w:val="DefaultParagraphFont"/>
    <w:uiPriority w:val="99"/>
    <w:rsid w:val="00BB2619"/>
    <w:rPr>
      <w:rFonts w:ascii="Sylfaen" w:hAnsi="Sylfaen" w:cs="Sylfaen"/>
      <w:b/>
      <w:bCs/>
      <w:sz w:val="14"/>
      <w:szCs w:val="14"/>
    </w:rPr>
  </w:style>
  <w:style w:type="character" w:customStyle="1" w:styleId="FontStyle23">
    <w:name w:val="Font Style23"/>
    <w:basedOn w:val="DefaultParagraphFont"/>
    <w:uiPriority w:val="99"/>
    <w:rsid w:val="00BB2619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5">
    <w:name w:val="Font Style15"/>
    <w:basedOn w:val="DefaultParagraphFont"/>
    <w:uiPriority w:val="99"/>
    <w:rsid w:val="00BB2619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BB2619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33">
    <w:name w:val="Font Style33"/>
    <w:basedOn w:val="DefaultParagraphFont"/>
    <w:uiPriority w:val="99"/>
    <w:rsid w:val="00BB2619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7">
    <w:name w:val="Font Style17"/>
    <w:basedOn w:val="DefaultParagraphFont"/>
    <w:uiPriority w:val="99"/>
    <w:rsid w:val="00BB2619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24">
    <w:name w:val="Font Style24"/>
    <w:basedOn w:val="DefaultParagraphFont"/>
    <w:uiPriority w:val="99"/>
    <w:rsid w:val="00BB2619"/>
    <w:rPr>
      <w:rFonts w:ascii="Sylfaen" w:hAnsi="Sylfaen" w:cs="Sylfaen"/>
      <w:b/>
      <w:bCs/>
      <w:i/>
      <w:iCs/>
      <w:spacing w:val="20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B2619"/>
    <w:rPr>
      <w:rFonts w:ascii="Arial Armenian" w:eastAsia="Calibri" w:hAnsi="Arial Armenian"/>
      <w:lang w:val="ru-RU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B2619"/>
    <w:rPr>
      <w:rFonts w:ascii="Arial Armenian" w:eastAsia="Calibri" w:hAnsi="Arial Armenian"/>
      <w:lang w:val="ru-RU"/>
    </w:rPr>
  </w:style>
  <w:style w:type="character" w:customStyle="1" w:styleId="FontStyle22">
    <w:name w:val="Font Style22"/>
    <w:basedOn w:val="DefaultParagraphFont"/>
    <w:uiPriority w:val="99"/>
    <w:rsid w:val="00BB2619"/>
    <w:rPr>
      <w:rFonts w:ascii="Sylfaen" w:hAnsi="Sylfaen" w:cs="Sylfaen"/>
      <w:b/>
      <w:bCs/>
      <w:i/>
      <w:iCs/>
      <w:spacing w:val="20"/>
      <w:sz w:val="16"/>
      <w:szCs w:val="16"/>
    </w:rPr>
  </w:style>
  <w:style w:type="character" w:styleId="EndnoteReference">
    <w:name w:val="endnote reference"/>
    <w:basedOn w:val="DefaultParagraphFont"/>
    <w:uiPriority w:val="99"/>
    <w:unhideWhenUsed/>
    <w:rsid w:val="00BB2619"/>
    <w:rPr>
      <w:vertAlign w:val="superscript"/>
    </w:rPr>
  </w:style>
  <w:style w:type="paragraph" w:customStyle="1" w:styleId="Style8">
    <w:name w:val="Style8"/>
    <w:basedOn w:val="Normal"/>
    <w:uiPriority w:val="99"/>
    <w:qFormat/>
    <w:rsid w:val="00BB2619"/>
    <w:pPr>
      <w:widowControl w:val="0"/>
      <w:autoSpaceDE w:val="0"/>
      <w:autoSpaceDN w:val="0"/>
      <w:adjustRightInd w:val="0"/>
      <w:spacing w:line="221" w:lineRule="exact"/>
      <w:ind w:hanging="1104"/>
    </w:pPr>
    <w:rPr>
      <w:rFonts w:ascii="Sylfaen" w:hAnsi="Sylfaen"/>
      <w:sz w:val="24"/>
      <w:szCs w:val="24"/>
      <w:lang w:val="ru-RU"/>
    </w:rPr>
  </w:style>
  <w:style w:type="character" w:customStyle="1" w:styleId="FontStyle21">
    <w:name w:val="Font Style21"/>
    <w:basedOn w:val="DefaultParagraphFont"/>
    <w:uiPriority w:val="99"/>
    <w:rsid w:val="00BB2619"/>
    <w:rPr>
      <w:rFonts w:ascii="Arial Unicode MS" w:eastAsia="Arial Unicode MS" w:cs="Arial Unicode MS"/>
      <w:i/>
      <w:iCs/>
      <w:sz w:val="10"/>
      <w:szCs w:val="10"/>
    </w:rPr>
  </w:style>
  <w:style w:type="paragraph" w:customStyle="1" w:styleId="Style7">
    <w:name w:val="Style7"/>
    <w:basedOn w:val="Normal"/>
    <w:uiPriority w:val="99"/>
    <w:qFormat/>
    <w:rsid w:val="00BB2619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paragraph" w:customStyle="1" w:styleId="Style9">
    <w:name w:val="Style9"/>
    <w:basedOn w:val="Normal"/>
    <w:uiPriority w:val="99"/>
    <w:qFormat/>
    <w:rsid w:val="00BB2619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0">
    <w:name w:val="Style10"/>
    <w:basedOn w:val="Normal"/>
    <w:uiPriority w:val="99"/>
    <w:qFormat/>
    <w:rsid w:val="00BB2619"/>
    <w:pPr>
      <w:widowControl w:val="0"/>
      <w:autoSpaceDE w:val="0"/>
      <w:autoSpaceDN w:val="0"/>
      <w:adjustRightInd w:val="0"/>
      <w:spacing w:line="255" w:lineRule="exact"/>
      <w:ind w:firstLine="418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4">
    <w:name w:val="Style14"/>
    <w:basedOn w:val="Normal"/>
    <w:uiPriority w:val="99"/>
    <w:qFormat/>
    <w:rsid w:val="00BB2619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19">
    <w:name w:val="Font Style19"/>
    <w:basedOn w:val="DefaultParagraphFont"/>
    <w:uiPriority w:val="99"/>
    <w:rsid w:val="00BB2619"/>
    <w:rPr>
      <w:rFonts w:ascii="Sylfaen" w:hAnsi="Sylfaen" w:cs="Sylfaen"/>
      <w:i/>
      <w:iCs/>
      <w:smallCaps/>
      <w:spacing w:val="20"/>
      <w:sz w:val="14"/>
      <w:szCs w:val="14"/>
    </w:rPr>
  </w:style>
  <w:style w:type="character" w:customStyle="1" w:styleId="FontStyle18">
    <w:name w:val="Font Style18"/>
    <w:basedOn w:val="DefaultParagraphFont"/>
    <w:uiPriority w:val="99"/>
    <w:rsid w:val="00BB2619"/>
    <w:rPr>
      <w:rFonts w:ascii="Sylfaen" w:hAnsi="Sylfaen" w:cs="Sylfaen"/>
      <w:sz w:val="16"/>
      <w:szCs w:val="16"/>
    </w:rPr>
  </w:style>
  <w:style w:type="paragraph" w:customStyle="1" w:styleId="Style12">
    <w:name w:val="Style12"/>
    <w:basedOn w:val="Normal"/>
    <w:uiPriority w:val="99"/>
    <w:qFormat/>
    <w:rsid w:val="00BB2619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character" w:customStyle="1" w:styleId="FontStyle20">
    <w:name w:val="Font Style20"/>
    <w:basedOn w:val="DefaultParagraphFont"/>
    <w:uiPriority w:val="99"/>
    <w:rsid w:val="00BB2619"/>
    <w:rPr>
      <w:rFonts w:ascii="Sylfaen" w:hAnsi="Sylfaen" w:cs="Sylfaen"/>
      <w:b/>
      <w:bCs/>
      <w:i/>
      <w:iCs/>
      <w:spacing w:val="20"/>
      <w:sz w:val="12"/>
      <w:szCs w:val="12"/>
    </w:rPr>
  </w:style>
  <w:style w:type="character" w:customStyle="1" w:styleId="FontStyle12">
    <w:name w:val="Font Style12"/>
    <w:basedOn w:val="DefaultParagraphFont"/>
    <w:uiPriority w:val="99"/>
    <w:rsid w:val="00BB2619"/>
    <w:rPr>
      <w:rFonts w:ascii="Sylfaen" w:hAnsi="Sylfaen" w:cs="Sylfaen"/>
      <w:b/>
      <w:bCs/>
      <w:i/>
      <w:iCs/>
      <w:spacing w:val="20"/>
      <w:sz w:val="14"/>
      <w:szCs w:val="14"/>
    </w:rPr>
  </w:style>
  <w:style w:type="paragraph" w:customStyle="1" w:styleId="Style11">
    <w:name w:val="Style11"/>
    <w:basedOn w:val="Normal"/>
    <w:uiPriority w:val="99"/>
    <w:qFormat/>
    <w:rsid w:val="00BB2619"/>
    <w:pPr>
      <w:widowControl w:val="0"/>
      <w:autoSpaceDE w:val="0"/>
      <w:autoSpaceDN w:val="0"/>
      <w:adjustRightInd w:val="0"/>
      <w:spacing w:line="256" w:lineRule="exact"/>
      <w:ind w:hanging="115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3">
    <w:name w:val="Style13"/>
    <w:basedOn w:val="Normal"/>
    <w:uiPriority w:val="99"/>
    <w:qFormat/>
    <w:rsid w:val="00BB2619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50">
    <w:name w:val="Style15"/>
    <w:basedOn w:val="Normal"/>
    <w:uiPriority w:val="99"/>
    <w:qFormat/>
    <w:rsid w:val="00BB2619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6">
    <w:name w:val="Style16"/>
    <w:basedOn w:val="Normal"/>
    <w:uiPriority w:val="99"/>
    <w:qFormat/>
    <w:rsid w:val="00BB2619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7">
    <w:name w:val="Style17"/>
    <w:basedOn w:val="Normal"/>
    <w:uiPriority w:val="99"/>
    <w:qFormat/>
    <w:rsid w:val="00BB2619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25">
    <w:name w:val="Font Style25"/>
    <w:basedOn w:val="DefaultParagraphFont"/>
    <w:uiPriority w:val="99"/>
    <w:rsid w:val="00BB2619"/>
    <w:rPr>
      <w:rFonts w:ascii="Sylfaen" w:hAnsi="Sylfaen" w:cs="Sylfaen"/>
      <w:spacing w:val="20"/>
      <w:sz w:val="12"/>
      <w:szCs w:val="12"/>
    </w:rPr>
  </w:style>
  <w:style w:type="character" w:customStyle="1" w:styleId="FontStyle26">
    <w:name w:val="Font Style26"/>
    <w:basedOn w:val="DefaultParagraphFont"/>
    <w:uiPriority w:val="99"/>
    <w:rsid w:val="00BB2619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28">
    <w:name w:val="Font Style28"/>
    <w:basedOn w:val="DefaultParagraphFont"/>
    <w:uiPriority w:val="99"/>
    <w:rsid w:val="00BB2619"/>
    <w:rPr>
      <w:rFonts w:ascii="Courier New" w:hAnsi="Courier New" w:cs="Courier New"/>
      <w:b/>
      <w:bCs/>
      <w:i/>
      <w:iCs/>
      <w:sz w:val="8"/>
      <w:szCs w:val="8"/>
    </w:rPr>
  </w:style>
  <w:style w:type="character" w:customStyle="1" w:styleId="FontStyle29">
    <w:name w:val="Font Style29"/>
    <w:basedOn w:val="DefaultParagraphFont"/>
    <w:uiPriority w:val="99"/>
    <w:rsid w:val="00BB2619"/>
    <w:rPr>
      <w:rFonts w:ascii="Sylfaen" w:hAnsi="Sylfaen" w:cs="Sylfaen"/>
      <w:b/>
      <w:bCs/>
      <w:sz w:val="38"/>
      <w:szCs w:val="38"/>
    </w:rPr>
  </w:style>
  <w:style w:type="character" w:customStyle="1" w:styleId="FontStyle30">
    <w:name w:val="Font Style30"/>
    <w:basedOn w:val="DefaultParagraphFont"/>
    <w:uiPriority w:val="99"/>
    <w:rsid w:val="00BB2619"/>
    <w:rPr>
      <w:rFonts w:ascii="Sylfaen" w:hAnsi="Sylfaen" w:cs="Sylfaen"/>
      <w:sz w:val="44"/>
      <w:szCs w:val="44"/>
    </w:rPr>
  </w:style>
  <w:style w:type="character" w:customStyle="1" w:styleId="FontStyle31">
    <w:name w:val="Font Style31"/>
    <w:basedOn w:val="DefaultParagraphFont"/>
    <w:uiPriority w:val="99"/>
    <w:rsid w:val="00BB2619"/>
    <w:rPr>
      <w:rFonts w:ascii="Sylfaen" w:hAnsi="Sylfaen" w:cs="Sylfaen"/>
      <w:b/>
      <w:bCs/>
      <w:w w:val="33"/>
      <w:sz w:val="8"/>
      <w:szCs w:val="8"/>
    </w:rPr>
  </w:style>
  <w:style w:type="character" w:customStyle="1" w:styleId="FontStyle32">
    <w:name w:val="Font Style32"/>
    <w:basedOn w:val="DefaultParagraphFont"/>
    <w:uiPriority w:val="99"/>
    <w:rsid w:val="00BB2619"/>
    <w:rPr>
      <w:rFonts w:ascii="Arial Narrow" w:hAnsi="Arial Narrow" w:cs="Arial Narrow"/>
      <w:sz w:val="8"/>
      <w:szCs w:val="8"/>
    </w:rPr>
  </w:style>
  <w:style w:type="character" w:customStyle="1" w:styleId="fn">
    <w:name w:val="fn"/>
    <w:basedOn w:val="DefaultParagraphFont"/>
    <w:rsid w:val="00BB2619"/>
  </w:style>
  <w:style w:type="character" w:customStyle="1" w:styleId="personname">
    <w:name w:val="person_name"/>
    <w:basedOn w:val="DefaultParagraphFont"/>
    <w:rsid w:val="00BB2619"/>
  </w:style>
  <w:style w:type="character" w:styleId="Emphasis">
    <w:name w:val="Emphasis"/>
    <w:basedOn w:val="DefaultParagraphFont"/>
    <w:uiPriority w:val="20"/>
    <w:qFormat/>
    <w:rsid w:val="00BB2619"/>
    <w:rPr>
      <w:i/>
      <w:iCs/>
    </w:rPr>
  </w:style>
  <w:style w:type="character" w:customStyle="1" w:styleId="mw-editsection">
    <w:name w:val="mw-editsection"/>
    <w:basedOn w:val="DefaultParagraphFont"/>
    <w:rsid w:val="00BB2619"/>
  </w:style>
  <w:style w:type="character" w:customStyle="1" w:styleId="mw-editsection-bracket">
    <w:name w:val="mw-editsection-bracket"/>
    <w:basedOn w:val="DefaultParagraphFont"/>
    <w:rsid w:val="00BB2619"/>
  </w:style>
  <w:style w:type="character" w:customStyle="1" w:styleId="mw-editsection-divider">
    <w:name w:val="mw-editsection-divider"/>
    <w:basedOn w:val="DefaultParagraphFont"/>
    <w:rsid w:val="00BB2619"/>
  </w:style>
  <w:style w:type="character" w:customStyle="1" w:styleId="unicode1">
    <w:name w:val="unicode1"/>
    <w:basedOn w:val="DefaultParagraphFont"/>
    <w:rsid w:val="00BB2619"/>
    <w:rPr>
      <w:rFonts w:ascii="inherit" w:hAnsi="inherit" w:hint="default"/>
    </w:rPr>
  </w:style>
  <w:style w:type="character" w:customStyle="1" w:styleId="metadata">
    <w:name w:val="metadata"/>
    <w:basedOn w:val="DefaultParagraphFont"/>
    <w:rsid w:val="00BB2619"/>
  </w:style>
  <w:style w:type="character" w:customStyle="1" w:styleId="mw-headline">
    <w:name w:val="mw-headline"/>
    <w:basedOn w:val="DefaultParagraphFont"/>
    <w:rsid w:val="00BB2619"/>
  </w:style>
  <w:style w:type="character" w:customStyle="1" w:styleId="ipa">
    <w:name w:val="ipa"/>
    <w:basedOn w:val="DefaultParagraphFont"/>
    <w:rsid w:val="00BB2619"/>
  </w:style>
  <w:style w:type="character" w:customStyle="1" w:styleId="noprint">
    <w:name w:val="noprint"/>
    <w:basedOn w:val="DefaultParagraphFont"/>
    <w:rsid w:val="00BB2619"/>
  </w:style>
  <w:style w:type="character" w:customStyle="1" w:styleId="toctoggle">
    <w:name w:val="toctoggle"/>
    <w:basedOn w:val="DefaultParagraphFont"/>
    <w:rsid w:val="00BB2619"/>
  </w:style>
  <w:style w:type="character" w:customStyle="1" w:styleId="tocnumber">
    <w:name w:val="tocnumber"/>
    <w:basedOn w:val="DefaultParagraphFont"/>
    <w:rsid w:val="00BB2619"/>
  </w:style>
  <w:style w:type="character" w:customStyle="1" w:styleId="toctext">
    <w:name w:val="toctext"/>
    <w:basedOn w:val="DefaultParagraphFont"/>
    <w:rsid w:val="00BB2619"/>
  </w:style>
  <w:style w:type="character" w:styleId="Strong">
    <w:name w:val="Strong"/>
    <w:basedOn w:val="DefaultParagraphFont"/>
    <w:uiPriority w:val="22"/>
    <w:qFormat/>
    <w:rsid w:val="00BB2619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BB26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B261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B2619"/>
    <w:rPr>
      <w:rFonts w:ascii="Calibri" w:eastAsia="Calibri" w:hAnsi="Calibri"/>
      <w:b/>
      <w:bCs/>
    </w:rPr>
  </w:style>
  <w:style w:type="character" w:customStyle="1" w:styleId="Bodytext0">
    <w:name w:val="Body text_"/>
    <w:basedOn w:val="DefaultParagraphFont"/>
    <w:rsid w:val="00BB261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">
    <w:name w:val="Body Text1"/>
    <w:basedOn w:val="Bodytext0"/>
    <w:rsid w:val="00BB261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0">
    <w:name w:val="Body text (2)_"/>
    <w:basedOn w:val="DefaultParagraphFont"/>
    <w:rsid w:val="00BB261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21">
    <w:name w:val="Body text (2)"/>
    <w:basedOn w:val="Bodytext20"/>
    <w:rsid w:val="00BB261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4">
    <w:name w:val="Body text (4)_"/>
    <w:basedOn w:val="DefaultParagraphFont"/>
    <w:rsid w:val="00BB261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40">
    <w:name w:val="Body text (4)"/>
    <w:basedOn w:val="Bodytext4"/>
    <w:rsid w:val="00BB261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Headerorfooter">
    <w:name w:val="Header or footer_"/>
    <w:basedOn w:val="DefaultParagraphFont"/>
    <w:link w:val="Headerorfooter0"/>
    <w:rsid w:val="00BB2619"/>
    <w:rPr>
      <w:shd w:val="clear" w:color="auto" w:fill="FFFFFF"/>
    </w:rPr>
  </w:style>
  <w:style w:type="character" w:customStyle="1" w:styleId="HeaderorfooterSylfaen85ptSpacing0pt">
    <w:name w:val="Header or footer + Sylfaen;8;5 pt;Spacing 0 pt"/>
    <w:basedOn w:val="Headerorfooter"/>
    <w:rsid w:val="00BB2619"/>
    <w:rPr>
      <w:rFonts w:ascii="Sylfaen" w:eastAsia="Sylfaen" w:hAnsi="Sylfaen" w:cs="Sylfaen"/>
      <w:spacing w:val="10"/>
      <w:sz w:val="17"/>
      <w:szCs w:val="17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qFormat/>
    <w:rsid w:val="00BB2619"/>
    <w:pPr>
      <w:shd w:val="clear" w:color="auto" w:fill="FFFFFF"/>
    </w:pPr>
    <w:rPr>
      <w:lang w:val="en-US" w:eastAsia="en-US"/>
    </w:rPr>
  </w:style>
  <w:style w:type="character" w:customStyle="1" w:styleId="Bodytext11ptSpacing0pt">
    <w:name w:val="Body text + 11 pt;Spacing 0 pt"/>
    <w:basedOn w:val="Bodytext0"/>
    <w:rsid w:val="00BB261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Bodytext65ptItalic">
    <w:name w:val="Body text + 6;5 pt;Italic"/>
    <w:basedOn w:val="Bodytext0"/>
    <w:rsid w:val="00BB2619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13"/>
      <w:szCs w:val="13"/>
    </w:rPr>
  </w:style>
  <w:style w:type="character" w:customStyle="1" w:styleId="BodytextSpacing1pt">
    <w:name w:val="Body text + Spacing 1 pt"/>
    <w:basedOn w:val="Bodytext0"/>
    <w:rsid w:val="00BB261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BodytextSpacing-1pt">
    <w:name w:val="Body text + Spacing -1 pt"/>
    <w:basedOn w:val="Bodytext0"/>
    <w:rsid w:val="00BB261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5">
    <w:name w:val="Body text (5)_"/>
    <w:basedOn w:val="DefaultParagraphFont"/>
    <w:link w:val="Bodytext50"/>
    <w:rsid w:val="00BB2619"/>
    <w:rPr>
      <w:rFonts w:ascii="Tahoma" w:eastAsia="Tahoma" w:hAnsi="Tahoma" w:cs="Tahoma"/>
      <w:spacing w:val="-10"/>
      <w:sz w:val="19"/>
      <w:szCs w:val="19"/>
      <w:shd w:val="clear" w:color="auto" w:fill="FFFFFF"/>
    </w:rPr>
  </w:style>
  <w:style w:type="character" w:customStyle="1" w:styleId="Bodytext5Sylfaen105ptSpacing0pt">
    <w:name w:val="Body text (5) + Sylfaen;10;5 pt;Spacing 0 pt"/>
    <w:basedOn w:val="Bodytext5"/>
    <w:rsid w:val="00BB2619"/>
    <w:rPr>
      <w:rFonts w:ascii="Sylfaen" w:eastAsia="Sylfaen" w:hAnsi="Sylfaen" w:cs="Sylfaen"/>
      <w:spacing w:val="0"/>
      <w:sz w:val="21"/>
      <w:szCs w:val="21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BB2619"/>
    <w:rPr>
      <w:rFonts w:ascii="Tahoma" w:eastAsia="Tahoma" w:hAnsi="Tahoma" w:cs="Tahoma"/>
      <w:sz w:val="8"/>
      <w:szCs w:val="8"/>
      <w:shd w:val="clear" w:color="auto" w:fill="FFFFFF"/>
    </w:rPr>
  </w:style>
  <w:style w:type="character" w:customStyle="1" w:styleId="Bodytext6Sylfaen">
    <w:name w:val="Body text (6) + Sylfaen"/>
    <w:basedOn w:val="Bodytext6"/>
    <w:rsid w:val="00BB2619"/>
    <w:rPr>
      <w:rFonts w:ascii="Sylfaen" w:eastAsia="Sylfaen" w:hAnsi="Sylfaen" w:cs="Sylfaen"/>
      <w:sz w:val="8"/>
      <w:szCs w:val="8"/>
      <w:shd w:val="clear" w:color="auto" w:fill="FFFFFF"/>
    </w:rPr>
  </w:style>
  <w:style w:type="paragraph" w:customStyle="1" w:styleId="Bodytext50">
    <w:name w:val="Body text (5)"/>
    <w:basedOn w:val="Normal"/>
    <w:link w:val="Bodytext5"/>
    <w:qFormat/>
    <w:rsid w:val="00BB2619"/>
    <w:pPr>
      <w:shd w:val="clear" w:color="auto" w:fill="FFFFFF"/>
      <w:spacing w:before="240" w:line="0" w:lineRule="atLeast"/>
      <w:jc w:val="both"/>
    </w:pPr>
    <w:rPr>
      <w:rFonts w:ascii="Tahoma" w:eastAsia="Tahoma" w:hAnsi="Tahoma" w:cs="Tahoma"/>
      <w:spacing w:val="-10"/>
      <w:sz w:val="19"/>
      <w:szCs w:val="19"/>
      <w:lang w:val="en-US" w:eastAsia="en-US"/>
    </w:rPr>
  </w:style>
  <w:style w:type="paragraph" w:customStyle="1" w:styleId="Bodytext60">
    <w:name w:val="Body text (6)"/>
    <w:basedOn w:val="Normal"/>
    <w:link w:val="Bodytext6"/>
    <w:qFormat/>
    <w:rsid w:val="00BB2619"/>
    <w:pPr>
      <w:shd w:val="clear" w:color="auto" w:fill="FFFFFF"/>
      <w:spacing w:after="240" w:line="0" w:lineRule="atLeast"/>
    </w:pPr>
    <w:rPr>
      <w:rFonts w:ascii="Tahoma" w:eastAsia="Tahoma" w:hAnsi="Tahoma" w:cs="Tahoma"/>
      <w:sz w:val="8"/>
      <w:szCs w:val="8"/>
      <w:lang w:val="en-US" w:eastAsia="en-US"/>
    </w:rPr>
  </w:style>
  <w:style w:type="character" w:customStyle="1" w:styleId="Bodytext85ptSpacing0pt">
    <w:name w:val="Body text + 8;5 pt;Spacing 0 pt"/>
    <w:basedOn w:val="Bodytext0"/>
    <w:rsid w:val="00BB261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BB2619"/>
    <w:rPr>
      <w:rFonts w:ascii="Calibri" w:eastAsia="Calibri" w:hAnsi="Calibri"/>
    </w:rPr>
  </w:style>
  <w:style w:type="character" w:styleId="LineNumber">
    <w:name w:val="line number"/>
    <w:basedOn w:val="DefaultParagraphFont"/>
    <w:uiPriority w:val="99"/>
    <w:unhideWhenUsed/>
    <w:rsid w:val="00BB2619"/>
  </w:style>
  <w:style w:type="paragraph" w:customStyle="1" w:styleId="Title1">
    <w:name w:val="Title1"/>
    <w:basedOn w:val="Normal"/>
    <w:uiPriority w:val="99"/>
    <w:qFormat/>
    <w:rsid w:val="00BB2619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statsnumber">
    <w:name w:val="statsnumber"/>
    <w:basedOn w:val="Normal"/>
    <w:uiPriority w:val="99"/>
    <w:qFormat/>
    <w:rsid w:val="00BB2619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BB2619"/>
    <w:pPr>
      <w:keepLines/>
      <w:spacing w:before="480" w:line="276" w:lineRule="auto"/>
      <w:jc w:val="left"/>
      <w:outlineLvl w:val="9"/>
    </w:pPr>
    <w:rPr>
      <w:rFonts w:ascii="Cambria" w:hAnsi="Cambria"/>
      <w:bCs/>
      <w:color w:val="1F497D"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B2619"/>
    <w:pPr>
      <w:spacing w:before="120"/>
    </w:pPr>
    <w:rPr>
      <w:rFonts w:ascii="Calibri" w:hAnsi="Calibri"/>
      <w:b/>
      <w:sz w:val="24"/>
      <w:szCs w:val="24"/>
      <w:lang w:val="en-US" w:eastAsia="fr-FR"/>
    </w:rPr>
  </w:style>
  <w:style w:type="paragraph" w:styleId="TOC2">
    <w:name w:val="toc 2"/>
    <w:basedOn w:val="Normal"/>
    <w:next w:val="Normal"/>
    <w:autoRedefine/>
    <w:uiPriority w:val="39"/>
    <w:unhideWhenUsed/>
    <w:rsid w:val="00BB2619"/>
    <w:pPr>
      <w:ind w:left="240"/>
    </w:pPr>
    <w:rPr>
      <w:rFonts w:ascii="Calibri" w:hAnsi="Calibri"/>
      <w:b/>
      <w:sz w:val="22"/>
      <w:szCs w:val="22"/>
      <w:lang w:val="en-US" w:eastAsia="fr-FR"/>
    </w:rPr>
  </w:style>
  <w:style w:type="paragraph" w:styleId="TOC3">
    <w:name w:val="toc 3"/>
    <w:basedOn w:val="Normal"/>
    <w:next w:val="Normal"/>
    <w:autoRedefine/>
    <w:uiPriority w:val="39"/>
    <w:unhideWhenUsed/>
    <w:rsid w:val="00BB2619"/>
    <w:pPr>
      <w:ind w:left="480"/>
    </w:pPr>
    <w:rPr>
      <w:rFonts w:ascii="Calibri" w:hAnsi="Calibri"/>
      <w:sz w:val="22"/>
      <w:szCs w:val="22"/>
      <w:lang w:val="en-US" w:eastAsia="fr-FR"/>
    </w:rPr>
  </w:style>
  <w:style w:type="paragraph" w:styleId="Revision">
    <w:name w:val="Revision"/>
    <w:hidden/>
    <w:uiPriority w:val="99"/>
    <w:semiHidden/>
    <w:rsid w:val="00BB2619"/>
    <w:rPr>
      <w:sz w:val="24"/>
      <w:szCs w:val="24"/>
      <w:lang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BB2619"/>
    <w:pPr>
      <w:ind w:left="720"/>
    </w:pPr>
    <w:rPr>
      <w:rFonts w:ascii="Calibri" w:hAnsi="Calibri"/>
      <w:lang w:val="en-US" w:eastAsia="fr-FR"/>
    </w:rPr>
  </w:style>
  <w:style w:type="paragraph" w:styleId="TOC5">
    <w:name w:val="toc 5"/>
    <w:basedOn w:val="Normal"/>
    <w:next w:val="Normal"/>
    <w:autoRedefine/>
    <w:uiPriority w:val="39"/>
    <w:unhideWhenUsed/>
    <w:rsid w:val="00BB2619"/>
    <w:pPr>
      <w:ind w:left="960"/>
    </w:pPr>
    <w:rPr>
      <w:rFonts w:ascii="Calibri" w:hAnsi="Calibri"/>
      <w:lang w:val="en-US" w:eastAsia="fr-FR"/>
    </w:rPr>
  </w:style>
  <w:style w:type="paragraph" w:styleId="TOC6">
    <w:name w:val="toc 6"/>
    <w:basedOn w:val="Normal"/>
    <w:next w:val="Normal"/>
    <w:autoRedefine/>
    <w:uiPriority w:val="39"/>
    <w:unhideWhenUsed/>
    <w:rsid w:val="00BB2619"/>
    <w:pPr>
      <w:ind w:left="1200"/>
    </w:pPr>
    <w:rPr>
      <w:rFonts w:ascii="Calibri" w:hAnsi="Calibri"/>
      <w:lang w:val="en-US" w:eastAsia="fr-FR"/>
    </w:rPr>
  </w:style>
  <w:style w:type="paragraph" w:styleId="TOC7">
    <w:name w:val="toc 7"/>
    <w:basedOn w:val="Normal"/>
    <w:next w:val="Normal"/>
    <w:autoRedefine/>
    <w:uiPriority w:val="39"/>
    <w:unhideWhenUsed/>
    <w:rsid w:val="00BB2619"/>
    <w:pPr>
      <w:ind w:left="1440"/>
    </w:pPr>
    <w:rPr>
      <w:rFonts w:ascii="Calibri" w:hAnsi="Calibri"/>
      <w:lang w:val="en-US" w:eastAsia="fr-FR"/>
    </w:rPr>
  </w:style>
  <w:style w:type="paragraph" w:styleId="TOC8">
    <w:name w:val="toc 8"/>
    <w:basedOn w:val="Normal"/>
    <w:next w:val="Normal"/>
    <w:autoRedefine/>
    <w:uiPriority w:val="39"/>
    <w:unhideWhenUsed/>
    <w:rsid w:val="00BB2619"/>
    <w:pPr>
      <w:ind w:left="1680"/>
    </w:pPr>
    <w:rPr>
      <w:rFonts w:ascii="Calibri" w:hAnsi="Calibri"/>
      <w:lang w:val="en-US" w:eastAsia="fr-FR"/>
    </w:rPr>
  </w:style>
  <w:style w:type="paragraph" w:styleId="TOC9">
    <w:name w:val="toc 9"/>
    <w:basedOn w:val="Normal"/>
    <w:next w:val="Normal"/>
    <w:autoRedefine/>
    <w:uiPriority w:val="39"/>
    <w:unhideWhenUsed/>
    <w:rsid w:val="00BB2619"/>
    <w:pPr>
      <w:ind w:left="1920"/>
    </w:pPr>
    <w:rPr>
      <w:rFonts w:ascii="Calibri" w:hAnsi="Calibri"/>
      <w:lang w:val="en-US" w:eastAsia="fr-FR"/>
    </w:rPr>
  </w:style>
  <w:style w:type="character" w:customStyle="1" w:styleId="HeaderChar1">
    <w:name w:val="Header Char1"/>
    <w:aliases w:val="h Char1,Header Char Char Char Char Char1,Header Char Char Char Char2,Header Char Char Char2"/>
    <w:basedOn w:val="DefaultParagraphFont"/>
    <w:semiHidden/>
    <w:rsid w:val="00BB2619"/>
    <w:rPr>
      <w:lang w:val="en-GB"/>
    </w:rPr>
  </w:style>
  <w:style w:type="character" w:customStyle="1" w:styleId="CommentTextChar1">
    <w:name w:val="Comment Text Char1"/>
    <w:basedOn w:val="DefaultParagraphFont"/>
    <w:uiPriority w:val="99"/>
    <w:semiHidden/>
    <w:rsid w:val="00BB2619"/>
    <w:rPr>
      <w:lang w:val="en-GB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uiPriority w:val="99"/>
    <w:semiHidden/>
    <w:locked/>
    <w:rsid w:val="00BB2619"/>
    <w:rPr>
      <w:rFonts w:ascii="Tahoma" w:hAnsi="Tahoma" w:cs="Tahoma"/>
      <w:sz w:val="16"/>
      <w:szCs w:val="16"/>
      <w:lang w:val="en-GB"/>
    </w:rPr>
  </w:style>
  <w:style w:type="character" w:customStyle="1" w:styleId="Heading7Char1">
    <w:name w:val="Heading 7 Char1"/>
    <w:basedOn w:val="DefaultParagraphFont"/>
    <w:uiPriority w:val="99"/>
    <w:semiHidden/>
    <w:rsid w:val="00BB261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1">
    <w:name w:val="Heading 8 Char1"/>
    <w:basedOn w:val="DefaultParagraphFont"/>
    <w:uiPriority w:val="99"/>
    <w:semiHidden/>
    <w:rsid w:val="00BB2619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1">
    <w:name w:val="Heading 9 Char1"/>
    <w:basedOn w:val="DefaultParagraphFont"/>
    <w:uiPriority w:val="99"/>
    <w:semiHidden/>
    <w:rsid w:val="00BB261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BodyTextIndentChar1">
    <w:name w:val="Body Text Indent Char1"/>
    <w:basedOn w:val="DefaultParagraphFont"/>
    <w:uiPriority w:val="99"/>
    <w:semiHidden/>
    <w:rsid w:val="00BB2619"/>
    <w:rPr>
      <w:lang w:val="en-GB"/>
    </w:rPr>
  </w:style>
  <w:style w:type="character" w:customStyle="1" w:styleId="BodyTextChar1">
    <w:name w:val="Body Text Char1"/>
    <w:basedOn w:val="DefaultParagraphFont"/>
    <w:uiPriority w:val="99"/>
    <w:semiHidden/>
    <w:rsid w:val="00BB2619"/>
    <w:rPr>
      <w:lang w:val="en-GB"/>
    </w:rPr>
  </w:style>
  <w:style w:type="character" w:customStyle="1" w:styleId="BodyText2Char1">
    <w:name w:val="Body Text 2 Char1"/>
    <w:basedOn w:val="DefaultParagraphFont"/>
    <w:semiHidden/>
    <w:rsid w:val="00BB2619"/>
    <w:rPr>
      <w:lang w:val="en-GB"/>
    </w:rPr>
  </w:style>
  <w:style w:type="character" w:customStyle="1" w:styleId="BodyTextIndent3Char1">
    <w:name w:val="Body Text Indent 3 Char1"/>
    <w:basedOn w:val="DefaultParagraphFont"/>
    <w:uiPriority w:val="99"/>
    <w:semiHidden/>
    <w:rsid w:val="00BB2619"/>
    <w:rPr>
      <w:sz w:val="16"/>
      <w:szCs w:val="16"/>
      <w:lang w:val="en-GB"/>
    </w:rPr>
  </w:style>
  <w:style w:type="character" w:customStyle="1" w:styleId="FooterChar1">
    <w:name w:val="Footer Char1"/>
    <w:basedOn w:val="DefaultParagraphFont"/>
    <w:uiPriority w:val="99"/>
    <w:semiHidden/>
    <w:rsid w:val="00BB2619"/>
    <w:rPr>
      <w:lang w:val="en-GB"/>
    </w:rPr>
  </w:style>
  <w:style w:type="character" w:customStyle="1" w:styleId="BalloonTextChar1">
    <w:name w:val="Balloon Text Char1"/>
    <w:basedOn w:val="DefaultParagraphFont"/>
    <w:uiPriority w:val="99"/>
    <w:semiHidden/>
    <w:rsid w:val="00BB2619"/>
    <w:rPr>
      <w:rFonts w:ascii="Tahoma" w:hAnsi="Tahoma" w:cs="Tahoma"/>
      <w:sz w:val="16"/>
      <w:szCs w:val="16"/>
      <w:lang w:val="en-GB"/>
    </w:rPr>
  </w:style>
  <w:style w:type="character" w:customStyle="1" w:styleId="SubtitleChar1">
    <w:name w:val="Subtitle Char1"/>
    <w:basedOn w:val="DefaultParagraphFont"/>
    <w:uiPriority w:val="11"/>
    <w:rsid w:val="00BB26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BB2619"/>
    <w:rPr>
      <w:lang w:val="en-GB"/>
    </w:rPr>
  </w:style>
  <w:style w:type="character" w:customStyle="1" w:styleId="PlainTextChar1">
    <w:name w:val="Plain Text Char1"/>
    <w:basedOn w:val="DefaultParagraphFont"/>
    <w:uiPriority w:val="99"/>
    <w:semiHidden/>
    <w:rsid w:val="00BB2619"/>
    <w:rPr>
      <w:rFonts w:ascii="Consolas" w:hAnsi="Consolas" w:cs="Consolas"/>
      <w:sz w:val="21"/>
      <w:szCs w:val="21"/>
      <w:lang w:val="en-GB"/>
    </w:rPr>
  </w:style>
  <w:style w:type="character" w:customStyle="1" w:styleId="EndnoteTextChar1">
    <w:name w:val="Endnote Text Char1"/>
    <w:basedOn w:val="DefaultParagraphFont"/>
    <w:uiPriority w:val="99"/>
    <w:semiHidden/>
    <w:rsid w:val="00BB2619"/>
    <w:rPr>
      <w:lang w:val="en-GB"/>
    </w:rPr>
  </w:style>
  <w:style w:type="character" w:customStyle="1" w:styleId="CommentSubjectChar1">
    <w:name w:val="Comment Subject Char1"/>
    <w:basedOn w:val="CommentTextChar1"/>
    <w:uiPriority w:val="99"/>
    <w:semiHidden/>
    <w:rsid w:val="00BB2619"/>
    <w:rPr>
      <w:b/>
      <w:bCs/>
      <w:lang w:val="en-GB"/>
    </w:rPr>
  </w:style>
  <w:style w:type="character" w:customStyle="1" w:styleId="BodyText10">
    <w:name w:val="Body Text1"/>
    <w:basedOn w:val="Bodytext0"/>
    <w:rsid w:val="00AB4C1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5E396-8081-4823-9A18-A3E1A2B0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28</Pages>
  <Words>4955</Words>
  <Characters>28246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Zaliko Barseghyan</cp:lastModifiedBy>
  <cp:revision>12</cp:revision>
  <dcterms:created xsi:type="dcterms:W3CDTF">2019-06-26T10:00:00Z</dcterms:created>
  <dcterms:modified xsi:type="dcterms:W3CDTF">2019-06-26T11:02:00Z</dcterms:modified>
</cp:coreProperties>
</file>