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E" w:rsidRPr="003523A6" w:rsidRDefault="007A45E2" w:rsidP="003523A6">
      <w:pPr>
        <w:spacing w:after="0"/>
        <w:ind w:firstLine="567"/>
        <w:jc w:val="right"/>
        <w:rPr>
          <w:szCs w:val="24"/>
        </w:rPr>
      </w:pPr>
      <w:r w:rsidRPr="003523A6">
        <w:rPr>
          <w:szCs w:val="24"/>
          <w:lang w:val="hy-AM"/>
        </w:rPr>
        <w:t>ՆԱԽԱԳԻԾ</w:t>
      </w:r>
    </w:p>
    <w:p w:rsidR="008F611E" w:rsidRPr="003523A6" w:rsidRDefault="008F611E" w:rsidP="003523A6">
      <w:pPr>
        <w:shd w:val="clear" w:color="auto" w:fill="FFFFFF"/>
        <w:spacing w:after="0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ՀԱՅԱՍՏԱՆԻ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ՀԱՆՐԱՊԵՏՈՒԹՅԱՆ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ԿԱՌԱՎԱՐՈՒԹՅՈՒՆ</w:t>
      </w:r>
    </w:p>
    <w:p w:rsidR="008F611E" w:rsidRPr="003523A6" w:rsidRDefault="008F611E" w:rsidP="003523A6">
      <w:pPr>
        <w:shd w:val="clear" w:color="auto" w:fill="FFFFFF"/>
        <w:spacing w:after="0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3523A6">
        <w:rPr>
          <w:rFonts w:ascii="Courier New" w:eastAsia="Times New Roman" w:hAnsi="Courier New" w:cs="Courier New"/>
          <w:color w:val="000000"/>
          <w:szCs w:val="24"/>
          <w:lang w:eastAsia="ru-RU"/>
        </w:rPr>
        <w:t> </w:t>
      </w:r>
    </w:p>
    <w:p w:rsidR="00955808" w:rsidRPr="003523A6" w:rsidRDefault="008F611E" w:rsidP="003523A6">
      <w:pPr>
        <w:shd w:val="clear" w:color="auto" w:fill="FFFFFF"/>
        <w:spacing w:after="0"/>
        <w:ind w:firstLine="567"/>
        <w:jc w:val="center"/>
        <w:rPr>
          <w:rFonts w:eastAsia="Times New Roman"/>
          <w:b/>
          <w:bCs/>
          <w:color w:val="000000"/>
          <w:szCs w:val="24"/>
          <w:lang w:val="ru-RU" w:eastAsia="ru-RU"/>
        </w:rPr>
      </w:pP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Ո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Ր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Ո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Շ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ՈՒ</w:t>
      </w:r>
      <w:r w:rsidRPr="003523A6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3523A6">
        <w:rPr>
          <w:rFonts w:eastAsia="Times New Roman"/>
          <w:b/>
          <w:bCs/>
          <w:color w:val="000000"/>
          <w:szCs w:val="24"/>
          <w:lang w:val="ru-RU" w:eastAsia="ru-RU"/>
        </w:rPr>
        <w:t>Մ</w:t>
      </w:r>
    </w:p>
    <w:p w:rsidR="001872A3" w:rsidRPr="003523A6" w:rsidRDefault="001872A3" w:rsidP="003523A6">
      <w:pPr>
        <w:shd w:val="clear" w:color="auto" w:fill="FFFFFF"/>
        <w:spacing w:after="0"/>
        <w:ind w:firstLine="567"/>
        <w:jc w:val="center"/>
        <w:rPr>
          <w:rFonts w:eastAsia="Times New Roman"/>
          <w:b/>
          <w:bCs/>
          <w:color w:val="000000"/>
          <w:szCs w:val="24"/>
          <w:lang w:val="hy-AM" w:eastAsia="ru-RU"/>
        </w:rPr>
      </w:pPr>
    </w:p>
    <w:p w:rsidR="008F611E" w:rsidRPr="003523A6" w:rsidRDefault="00955808" w:rsidP="003523A6">
      <w:pPr>
        <w:pStyle w:val="ListParagraph"/>
        <w:shd w:val="clear" w:color="auto" w:fill="FFFFFF"/>
        <w:spacing w:line="276" w:lineRule="auto"/>
        <w:ind w:left="0"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</w:pPr>
      <w:r w:rsidRPr="003523A6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---   ------------------- 201</w:t>
      </w:r>
      <w:r w:rsidR="001872A3" w:rsidRPr="003523A6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9</w:t>
      </w:r>
      <w:r w:rsidRPr="003523A6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թվականի N  </w:t>
      </w:r>
      <w:r w:rsidR="00BF7581" w:rsidRPr="003523A6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- </w:t>
      </w:r>
      <w:r w:rsidR="00884CD8" w:rsidRPr="003523A6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Ն</w:t>
      </w:r>
    </w:p>
    <w:p w:rsidR="006C5919" w:rsidRPr="003523A6" w:rsidRDefault="008F611E" w:rsidP="003523A6">
      <w:pPr>
        <w:shd w:val="clear" w:color="auto" w:fill="FFFFFF"/>
        <w:spacing w:after="0"/>
        <w:ind w:firstLine="567"/>
        <w:jc w:val="center"/>
        <w:rPr>
          <w:rFonts w:ascii="Sylfaen" w:eastAsia="Times New Roman" w:hAnsi="Sylfaen"/>
          <w:color w:val="000000"/>
          <w:szCs w:val="24"/>
          <w:lang w:val="hy-AM" w:eastAsia="ru-RU"/>
        </w:rPr>
      </w:pPr>
      <w:r w:rsidRPr="003523A6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p w:rsidR="006F0556" w:rsidRPr="003523A6" w:rsidRDefault="006F0556" w:rsidP="003523A6">
      <w:pPr>
        <w:spacing w:after="0"/>
        <w:ind w:firstLine="567"/>
        <w:jc w:val="center"/>
        <w:rPr>
          <w:rFonts w:cs="Sylfaen"/>
          <w:b/>
          <w:caps/>
          <w:szCs w:val="24"/>
          <w:lang w:val="hy-AM"/>
        </w:rPr>
      </w:pPr>
      <w:r w:rsidRPr="003523A6">
        <w:rPr>
          <w:b/>
          <w:szCs w:val="24"/>
          <w:lang w:val="af-ZA"/>
        </w:rPr>
        <w:t>ՀԱՅԱՍՏԱՆԻ ՀԱՆՐԱՊԵՏՈՒԹՅԱՆ 2019 ԹՎԱԿԱՆԻ ՊԵՏԱԿԱՆ ԲՅՈՒՋԵՈՒՄ ՎԵՐԱԲԱՇԽՈՒՄ</w:t>
      </w:r>
      <w:r w:rsidR="00CB3CAF" w:rsidRPr="003523A6">
        <w:rPr>
          <w:b/>
          <w:szCs w:val="24"/>
          <w:lang w:val="af-ZA"/>
        </w:rPr>
        <w:t>,</w:t>
      </w:r>
      <w:r w:rsidRPr="003523A6">
        <w:rPr>
          <w:b/>
          <w:szCs w:val="24"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Pr="003523A6">
        <w:rPr>
          <w:rFonts w:cs="Tahoma"/>
          <w:b/>
          <w:szCs w:val="24"/>
          <w:lang w:val="hy-AM"/>
        </w:rPr>
        <w:t xml:space="preserve">ՓՈՓՈԽՈՒԹՅՈՒՆՆԵՐ ԵՎ </w:t>
      </w:r>
      <w:r w:rsidRPr="003523A6">
        <w:rPr>
          <w:b/>
          <w:szCs w:val="24"/>
          <w:lang w:val="af-ZA"/>
        </w:rPr>
        <w:t xml:space="preserve">ԼՐԱՑՈՒՄՆԵՐ ԿԱՏԱՐԵԼՈՒ </w:t>
      </w:r>
      <w:r w:rsidR="001C2CFE" w:rsidRPr="003523A6">
        <w:rPr>
          <w:b/>
          <w:szCs w:val="24"/>
          <w:lang w:val="hy-AM"/>
        </w:rPr>
        <w:t xml:space="preserve">ԵՎ </w:t>
      </w:r>
      <w:r w:rsidR="001C2CFE" w:rsidRPr="003523A6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</w:t>
      </w:r>
      <w:r w:rsidR="00510FF2" w:rsidRPr="003523A6">
        <w:rPr>
          <w:rFonts w:cs="Sylfaen"/>
          <w:b/>
          <w:caps/>
          <w:szCs w:val="24"/>
          <w:lang w:val="hy-AM"/>
        </w:rPr>
        <w:t>ԱՐԱՐԱՏԻ</w:t>
      </w:r>
      <w:r w:rsidR="001C2CFE" w:rsidRPr="003523A6">
        <w:rPr>
          <w:rFonts w:cs="Sylfaen"/>
          <w:b/>
          <w:caps/>
          <w:szCs w:val="24"/>
          <w:lang w:val="hy-AM"/>
        </w:rPr>
        <w:t xml:space="preserve"> ՄԱՐԶՊԵՏԱՐԱՆԻՆ</w:t>
      </w:r>
      <w:r w:rsidR="001C2CFE" w:rsidRPr="003523A6">
        <w:rPr>
          <w:rFonts w:eastAsia="Times New Roman"/>
          <w:b/>
          <w:bCs/>
          <w:szCs w:val="24"/>
          <w:lang w:val="hy-AM" w:eastAsia="ru-RU"/>
        </w:rPr>
        <w:t xml:space="preserve"> ԳՈՒՄԱՐ ՀԱՏԿԱՑՆԵԼՈՒ </w:t>
      </w:r>
      <w:r w:rsidRPr="003523A6">
        <w:rPr>
          <w:b/>
          <w:szCs w:val="24"/>
          <w:lang w:val="af-ZA"/>
        </w:rPr>
        <w:t>ՄԱՍԻՆ</w:t>
      </w:r>
      <w:r w:rsidRPr="003523A6">
        <w:rPr>
          <w:rFonts w:cs="Sylfaen"/>
          <w:b/>
          <w:caps/>
          <w:szCs w:val="24"/>
          <w:lang w:val="hy-AM"/>
        </w:rPr>
        <w:t xml:space="preserve">  </w:t>
      </w:r>
    </w:p>
    <w:p w:rsidR="00A919C4" w:rsidRPr="003523A6" w:rsidRDefault="00A919C4" w:rsidP="003523A6">
      <w:pPr>
        <w:spacing w:after="0"/>
        <w:ind w:firstLine="567"/>
        <w:jc w:val="center"/>
        <w:rPr>
          <w:rFonts w:cs="Sylfaen"/>
          <w:b/>
          <w:caps/>
          <w:szCs w:val="24"/>
          <w:lang w:val="hy-AM"/>
        </w:rPr>
      </w:pPr>
    </w:p>
    <w:p w:rsidR="00A919C4" w:rsidRPr="003523A6" w:rsidRDefault="00E734DA" w:rsidP="003523A6">
      <w:pPr>
        <w:spacing w:after="0"/>
        <w:ind w:firstLine="567"/>
        <w:jc w:val="both"/>
        <w:rPr>
          <w:szCs w:val="24"/>
          <w:lang w:val="hy-AM"/>
        </w:rPr>
      </w:pPr>
      <w:r w:rsidRPr="003523A6">
        <w:rPr>
          <w:szCs w:val="24"/>
          <w:lang w:val="hy-AM"/>
        </w:rPr>
        <w:t xml:space="preserve"> «Հայաստանի Հանրապետության բյուջետային համակարգի մասին» Հայաստանի Հանրապետության օրենքի 19-րդ հոդվածի 3-րդ մաս</w:t>
      </w:r>
      <w:r w:rsidR="008D7B47" w:rsidRPr="003523A6">
        <w:rPr>
          <w:szCs w:val="24"/>
          <w:lang w:val="hy-AM"/>
        </w:rPr>
        <w:t>ով</w:t>
      </w:r>
      <w:r w:rsidRPr="003523A6">
        <w:rPr>
          <w:szCs w:val="24"/>
          <w:lang w:val="hy-AM"/>
        </w:rPr>
        <w:t xml:space="preserve"> </w:t>
      </w:r>
      <w:r w:rsidRPr="003523A6">
        <w:rPr>
          <w:rFonts w:eastAsia="Times New Roman"/>
          <w:color w:val="000000"/>
          <w:szCs w:val="24"/>
          <w:lang w:val="hy-AM" w:eastAsia="ru-RU"/>
        </w:rPr>
        <w:t>և 23-րդ հոդվածի 3-րդ մաս</w:t>
      </w:r>
      <w:r w:rsidR="008D7B47" w:rsidRPr="003523A6">
        <w:rPr>
          <w:rFonts w:eastAsia="Times New Roman"/>
          <w:color w:val="000000"/>
          <w:szCs w:val="24"/>
          <w:lang w:val="hy-AM" w:eastAsia="ru-RU"/>
        </w:rPr>
        <w:t>ով,</w:t>
      </w:r>
      <w:r w:rsidRPr="003523A6">
        <w:rPr>
          <w:rFonts w:eastAsia="Times New Roman"/>
          <w:color w:val="000000"/>
          <w:szCs w:val="24"/>
          <w:lang w:val="hy-AM" w:eastAsia="ru-RU"/>
        </w:rPr>
        <w:t xml:space="preserve"> </w:t>
      </w:r>
      <w:r w:rsidR="008D7B47" w:rsidRPr="003523A6">
        <w:rPr>
          <w:szCs w:val="24"/>
          <w:lang w:val="hy-AM"/>
        </w:rPr>
        <w:t>հ</w:t>
      </w:r>
      <w:r w:rsidRPr="003523A6">
        <w:rPr>
          <w:szCs w:val="24"/>
          <w:lang w:val="hy-AM"/>
        </w:rPr>
        <w:t xml:space="preserve">իմք ընդունելով ՀՀ կառավարության 2018 թվականի նոյեմբերի 15-ի N 1319-Ն որոշման 4-րդ կետը </w:t>
      </w:r>
      <w:r w:rsidR="006F0556" w:rsidRPr="003523A6">
        <w:rPr>
          <w:szCs w:val="24"/>
          <w:lang w:val="hy-AM"/>
        </w:rPr>
        <w:t>` Հայաստանի  Հանրապետության կառավարությունը</w:t>
      </w:r>
      <w:r w:rsidR="00F36F08" w:rsidRPr="003523A6">
        <w:rPr>
          <w:szCs w:val="24"/>
          <w:lang w:val="hy-AM"/>
        </w:rPr>
        <w:t xml:space="preserve"> </w:t>
      </w:r>
      <w:r w:rsidR="00F36F08" w:rsidRPr="003523A6">
        <w:rPr>
          <w:b/>
          <w:i/>
          <w:szCs w:val="24"/>
          <w:lang w:val="af-ZA"/>
        </w:rPr>
        <w:t>որոշում է</w:t>
      </w:r>
      <w:r w:rsidR="00F36F08" w:rsidRPr="003523A6">
        <w:rPr>
          <w:szCs w:val="24"/>
          <w:lang w:val="af-ZA"/>
        </w:rPr>
        <w:t>.</w:t>
      </w:r>
    </w:p>
    <w:p w:rsidR="00F36F08" w:rsidRPr="003523A6" w:rsidRDefault="00F36F08" w:rsidP="003523A6">
      <w:pPr>
        <w:numPr>
          <w:ilvl w:val="0"/>
          <w:numId w:val="18"/>
        </w:numPr>
        <w:tabs>
          <w:tab w:val="center" w:pos="-6480"/>
          <w:tab w:val="left" w:pos="0"/>
          <w:tab w:val="left" w:pos="1170"/>
          <w:tab w:val="right" w:pos="8640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cs="Tahoma"/>
          <w:szCs w:val="24"/>
          <w:lang w:val="af-ZA"/>
        </w:rPr>
      </w:pPr>
      <w:r w:rsidRPr="003523A6">
        <w:rPr>
          <w:szCs w:val="24"/>
          <w:lang w:val="af-ZA"/>
        </w:rPr>
        <w:t>Հայաստանի Հանրապետության 2019 թվականի պետական բյուջեի մասին Հայաստանի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Հանրապետության</w:t>
      </w:r>
      <w:r w:rsidRPr="003523A6">
        <w:rPr>
          <w:rFonts w:cs="Tahoma"/>
          <w:szCs w:val="24"/>
          <w:lang w:val="af-ZA"/>
        </w:rPr>
        <w:t xml:space="preserve"> օրենքի </w:t>
      </w:r>
      <w:r w:rsidRPr="003523A6">
        <w:rPr>
          <w:szCs w:val="24"/>
          <w:lang w:val="af-ZA"/>
        </w:rPr>
        <w:t>N</w:t>
      </w:r>
      <w:r w:rsidRPr="003523A6">
        <w:rPr>
          <w:rFonts w:cs="Tahoma"/>
          <w:szCs w:val="24"/>
          <w:lang w:val="af-ZA"/>
        </w:rPr>
        <w:t xml:space="preserve"> 1 հավելվածում կատարել վերաբաշխում և </w:t>
      </w:r>
      <w:r w:rsidRPr="003523A6">
        <w:rPr>
          <w:szCs w:val="24"/>
          <w:lang w:val="af-ZA"/>
        </w:rPr>
        <w:t>Հայաստանի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Հանրապետության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կառավարության</w:t>
      </w:r>
      <w:r w:rsidRPr="003523A6">
        <w:rPr>
          <w:rFonts w:cs="Tahoma"/>
          <w:szCs w:val="24"/>
          <w:lang w:val="af-ZA"/>
        </w:rPr>
        <w:t xml:space="preserve"> 2018 </w:t>
      </w:r>
      <w:r w:rsidRPr="003523A6">
        <w:rPr>
          <w:rFonts w:cs="Tahoma"/>
          <w:szCs w:val="24"/>
          <w:lang w:val="hy-AM"/>
        </w:rPr>
        <w:t>թվականի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դեկտեմբերի</w:t>
      </w:r>
      <w:r w:rsidRPr="003523A6">
        <w:rPr>
          <w:rFonts w:cs="Tahoma"/>
          <w:szCs w:val="24"/>
          <w:lang w:val="af-ZA"/>
        </w:rPr>
        <w:t xml:space="preserve"> 27-</w:t>
      </w:r>
      <w:r w:rsidRPr="003523A6">
        <w:rPr>
          <w:rFonts w:cs="Tahoma"/>
          <w:szCs w:val="24"/>
          <w:lang w:val="hy-AM"/>
        </w:rPr>
        <w:t>ի</w:t>
      </w:r>
      <w:r w:rsidRPr="003523A6">
        <w:rPr>
          <w:rFonts w:cs="Tahoma"/>
          <w:szCs w:val="24"/>
          <w:lang w:val="af-ZA"/>
        </w:rPr>
        <w:t xml:space="preserve"> «</w:t>
      </w:r>
      <w:r w:rsidRPr="003523A6">
        <w:rPr>
          <w:rFonts w:cs="Tahoma"/>
          <w:szCs w:val="24"/>
          <w:lang w:val="hy-AM"/>
        </w:rPr>
        <w:t>Հայաստանի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Հանրապետության</w:t>
      </w:r>
      <w:r w:rsidRPr="003523A6">
        <w:rPr>
          <w:rFonts w:cs="Tahoma"/>
          <w:szCs w:val="24"/>
          <w:lang w:val="af-ZA"/>
        </w:rPr>
        <w:t xml:space="preserve"> 2019 </w:t>
      </w:r>
      <w:r w:rsidRPr="003523A6">
        <w:rPr>
          <w:rFonts w:cs="Tahoma"/>
          <w:szCs w:val="24"/>
          <w:lang w:val="hy-AM"/>
        </w:rPr>
        <w:t>թվականի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պետական</w:t>
      </w:r>
      <w:r w:rsidRPr="003523A6">
        <w:rPr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բյուջեի</w:t>
      </w:r>
      <w:r w:rsidRPr="003523A6">
        <w:rPr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կատարումն</w:t>
      </w:r>
      <w:r w:rsidRPr="003523A6">
        <w:rPr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ապահովող</w:t>
      </w:r>
      <w:r w:rsidRPr="003523A6">
        <w:rPr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միջոցառումների</w:t>
      </w:r>
      <w:r w:rsidRPr="003523A6">
        <w:rPr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մասին</w:t>
      </w:r>
      <w:r w:rsidRPr="003523A6">
        <w:rPr>
          <w:szCs w:val="24"/>
          <w:lang w:val="af-ZA"/>
        </w:rPr>
        <w:t>» N 1515-</w:t>
      </w:r>
      <w:r w:rsidRPr="003523A6">
        <w:rPr>
          <w:rFonts w:cs="Tahoma"/>
          <w:szCs w:val="24"/>
          <w:lang w:val="hy-AM"/>
        </w:rPr>
        <w:t>Ն</w:t>
      </w:r>
      <w:r w:rsidRPr="003523A6">
        <w:rPr>
          <w:szCs w:val="24"/>
          <w:lang w:val="af-ZA"/>
        </w:rPr>
        <w:t xml:space="preserve"> </w:t>
      </w:r>
      <w:r w:rsidRPr="003523A6">
        <w:rPr>
          <w:rFonts w:cs="Tahoma"/>
          <w:szCs w:val="24"/>
          <w:lang w:val="hy-AM"/>
        </w:rPr>
        <w:t>որոշման</w:t>
      </w:r>
      <w:r w:rsidRPr="003523A6">
        <w:rPr>
          <w:szCs w:val="24"/>
          <w:lang w:val="af-ZA"/>
        </w:rPr>
        <w:t xml:space="preserve"> NN 3, 4, 5</w:t>
      </w:r>
      <w:r w:rsidR="00B35E42" w:rsidRPr="003523A6">
        <w:rPr>
          <w:szCs w:val="24"/>
          <w:lang w:val="hy-AM"/>
        </w:rPr>
        <w:t>, 11</w:t>
      </w:r>
      <w:r w:rsidRPr="003523A6">
        <w:rPr>
          <w:szCs w:val="24"/>
          <w:lang w:val="af-ZA"/>
        </w:rPr>
        <w:t xml:space="preserve"> և 11.1 </w:t>
      </w:r>
      <w:r w:rsidRPr="003523A6">
        <w:rPr>
          <w:szCs w:val="24"/>
          <w:lang w:val="hy-AM"/>
        </w:rPr>
        <w:t>հավելվածներ</w:t>
      </w:r>
      <w:r w:rsidRPr="003523A6">
        <w:rPr>
          <w:rFonts w:cs="Arial Armenian"/>
          <w:szCs w:val="24"/>
          <w:lang w:val="hy-AM"/>
        </w:rPr>
        <w:t xml:space="preserve">ում կատարել </w:t>
      </w:r>
      <w:r w:rsidRPr="003523A6">
        <w:rPr>
          <w:rStyle w:val="Strong"/>
          <w:rFonts w:cs="GHEA Grapalat"/>
          <w:b w:val="0"/>
          <w:bCs w:val="0"/>
          <w:szCs w:val="24"/>
          <w:lang w:val="hy-AM"/>
        </w:rPr>
        <w:t>փոփոխություններ</w:t>
      </w:r>
      <w:r w:rsidRPr="003523A6">
        <w:rPr>
          <w:rFonts w:cs="Arial Armenian"/>
          <w:szCs w:val="24"/>
          <w:lang w:val="hy-AM"/>
        </w:rPr>
        <w:t xml:space="preserve"> ու</w:t>
      </w:r>
      <w:r w:rsidRPr="003523A6">
        <w:rPr>
          <w:rFonts w:cs="Arial Armenian"/>
          <w:szCs w:val="24"/>
          <w:lang w:val="af-ZA"/>
        </w:rPr>
        <w:t xml:space="preserve"> </w:t>
      </w:r>
      <w:r w:rsidRPr="003523A6">
        <w:rPr>
          <w:rFonts w:cs="Arial Armenian"/>
          <w:szCs w:val="24"/>
          <w:lang w:val="hy-AM"/>
        </w:rPr>
        <w:t>լրացումներ</w:t>
      </w:r>
      <w:r w:rsidRPr="003523A6">
        <w:rPr>
          <w:szCs w:val="24"/>
          <w:lang w:val="af-ZA"/>
        </w:rPr>
        <w:t xml:space="preserve">` </w:t>
      </w:r>
      <w:r w:rsidRPr="003523A6">
        <w:rPr>
          <w:rFonts w:cs="Tahoma"/>
          <w:szCs w:val="24"/>
          <w:lang w:val="hy-AM"/>
        </w:rPr>
        <w:t>համաձայն</w:t>
      </w:r>
      <w:r w:rsidRPr="003523A6">
        <w:rPr>
          <w:rFonts w:cs="Tahoma"/>
          <w:szCs w:val="24"/>
          <w:lang w:val="af-ZA"/>
        </w:rPr>
        <w:t xml:space="preserve"> </w:t>
      </w:r>
      <w:r w:rsidR="00B76653">
        <w:rPr>
          <w:szCs w:val="24"/>
          <w:lang w:val="af-ZA"/>
        </w:rPr>
        <w:t>N</w:t>
      </w:r>
      <w:r w:rsidRPr="003523A6">
        <w:rPr>
          <w:szCs w:val="24"/>
          <w:lang w:val="af-ZA"/>
        </w:rPr>
        <w:t>N</w:t>
      </w:r>
      <w:r w:rsidRPr="003523A6">
        <w:rPr>
          <w:rFonts w:cs="Tahoma"/>
          <w:szCs w:val="24"/>
          <w:lang w:val="af-ZA"/>
        </w:rPr>
        <w:t xml:space="preserve"> 1, 2, 3</w:t>
      </w:r>
      <w:r w:rsidR="0069465A" w:rsidRPr="003523A6">
        <w:rPr>
          <w:rFonts w:cs="Tahoma"/>
          <w:szCs w:val="24"/>
          <w:lang w:val="hy-AM"/>
        </w:rPr>
        <w:t>,</w:t>
      </w:r>
      <w:r w:rsidRPr="003523A6">
        <w:rPr>
          <w:rFonts w:cs="Tahoma"/>
          <w:szCs w:val="24"/>
          <w:lang w:val="af-ZA"/>
        </w:rPr>
        <w:t xml:space="preserve"> </w:t>
      </w:r>
      <w:r w:rsidR="003B2CA7" w:rsidRPr="003523A6">
        <w:rPr>
          <w:rFonts w:cs="Tahoma"/>
          <w:szCs w:val="24"/>
          <w:lang w:val="hy-AM"/>
        </w:rPr>
        <w:t>4</w:t>
      </w:r>
      <w:r w:rsidR="0069465A" w:rsidRPr="003523A6">
        <w:rPr>
          <w:rFonts w:cs="Tahoma"/>
          <w:szCs w:val="24"/>
          <w:lang w:val="hy-AM"/>
        </w:rPr>
        <w:t>, 5 և 6</w:t>
      </w:r>
      <w:r w:rsidR="003B2CA7" w:rsidRPr="003523A6">
        <w:rPr>
          <w:rFonts w:cs="Tahoma"/>
          <w:szCs w:val="24"/>
          <w:lang w:val="hy-AM"/>
        </w:rPr>
        <w:t xml:space="preserve"> </w:t>
      </w:r>
      <w:r w:rsidRPr="003523A6">
        <w:rPr>
          <w:rFonts w:cs="Tahoma"/>
          <w:szCs w:val="24"/>
          <w:lang w:val="hy-AM"/>
        </w:rPr>
        <w:t>հավելվածների</w:t>
      </w:r>
      <w:r w:rsidRPr="003523A6">
        <w:rPr>
          <w:rFonts w:cs="Tahoma"/>
          <w:szCs w:val="24"/>
          <w:lang w:val="af-ZA"/>
        </w:rPr>
        <w:t>:</w:t>
      </w:r>
    </w:p>
    <w:p w:rsidR="00F36F08" w:rsidRPr="003523A6" w:rsidRDefault="00FE438C" w:rsidP="003523A6">
      <w:pPr>
        <w:numPr>
          <w:ilvl w:val="0"/>
          <w:numId w:val="18"/>
        </w:numPr>
        <w:tabs>
          <w:tab w:val="center" w:pos="-6480"/>
          <w:tab w:val="left" w:pos="0"/>
          <w:tab w:val="left" w:pos="900"/>
          <w:tab w:val="left" w:pos="1080"/>
          <w:tab w:val="right" w:pos="8640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cs="Tahoma"/>
          <w:szCs w:val="24"/>
          <w:lang w:val="af-ZA"/>
        </w:rPr>
      </w:pPr>
      <w:r w:rsidRPr="003523A6">
        <w:rPr>
          <w:rFonts w:cs="Tahoma"/>
          <w:szCs w:val="24"/>
          <w:lang w:val="af-ZA"/>
        </w:rPr>
        <w:t xml:space="preserve">ՀՀ Արարատի մարզի Արարատ քաղաքի ՈԿՖ բանավանի փակ դրենաժային համակարգի հիմնանորոգման մնացորդային աշխատանքների ֆինանսավորման նպատակով </w:t>
      </w:r>
      <w:r w:rsidR="00C21704" w:rsidRPr="003523A6">
        <w:rPr>
          <w:rFonts w:cs="Tahoma"/>
          <w:szCs w:val="24"/>
          <w:lang w:val="af-ZA"/>
        </w:rPr>
        <w:t xml:space="preserve">Հայաստանի Հանրապետության </w:t>
      </w:r>
      <w:r w:rsidRPr="003523A6">
        <w:rPr>
          <w:rFonts w:cs="Tahoma"/>
          <w:szCs w:val="24"/>
          <w:lang w:val="af-ZA"/>
        </w:rPr>
        <w:t>Արարատի</w:t>
      </w:r>
      <w:r w:rsidR="00C21704" w:rsidRPr="003523A6">
        <w:rPr>
          <w:rFonts w:cs="Tahoma"/>
          <w:szCs w:val="24"/>
          <w:lang w:val="af-ZA"/>
        </w:rPr>
        <w:t xml:space="preserve"> մարզպետարանին Հայաստանի Հանրապետության կառավարության պահուստային ֆոնդի հաշվին </w:t>
      </w:r>
      <w:r w:rsidR="009E5A83" w:rsidRPr="003523A6">
        <w:rPr>
          <w:rFonts w:cs="Tahoma"/>
          <w:szCs w:val="24"/>
          <w:lang w:val="af-ZA"/>
        </w:rPr>
        <w:t xml:space="preserve">2019 թվականի </w:t>
      </w:r>
      <w:r w:rsidR="00B76653">
        <w:rPr>
          <w:rFonts w:cs="Tahoma"/>
          <w:szCs w:val="24"/>
          <w:lang w:val="hy-AM"/>
        </w:rPr>
        <w:t>ինն ամսում</w:t>
      </w:r>
      <w:r w:rsidR="009E5A83" w:rsidRPr="003523A6">
        <w:rPr>
          <w:rFonts w:cs="Tahoma"/>
          <w:szCs w:val="24"/>
          <w:lang w:val="af-ZA"/>
        </w:rPr>
        <w:t xml:space="preserve"> հատկացնել </w:t>
      </w:r>
      <w:r w:rsidR="003C455E" w:rsidRPr="003523A6">
        <w:rPr>
          <w:rFonts w:cs="Tahoma"/>
          <w:szCs w:val="24"/>
          <w:lang w:val="af-ZA"/>
        </w:rPr>
        <w:t>65</w:t>
      </w:r>
      <w:r w:rsidR="00C74FD7" w:rsidRPr="003523A6">
        <w:rPr>
          <w:rFonts w:cs="Tahoma"/>
          <w:szCs w:val="24"/>
          <w:lang w:val="af-ZA"/>
        </w:rPr>
        <w:t>,6</w:t>
      </w:r>
      <w:r w:rsidR="003C455E" w:rsidRPr="003523A6">
        <w:rPr>
          <w:rFonts w:cs="Tahoma"/>
          <w:szCs w:val="24"/>
          <w:lang w:val="af-ZA"/>
        </w:rPr>
        <w:t>07</w:t>
      </w:r>
      <w:r w:rsidR="00C74FD7" w:rsidRPr="003523A6">
        <w:rPr>
          <w:rFonts w:cs="Tahoma"/>
          <w:szCs w:val="24"/>
          <w:lang w:val="af-ZA"/>
        </w:rPr>
        <w:t>.7</w:t>
      </w:r>
      <w:r w:rsidR="009E5A83" w:rsidRPr="003523A6">
        <w:rPr>
          <w:rFonts w:cs="Tahoma"/>
          <w:szCs w:val="24"/>
          <w:lang w:val="af-ZA"/>
        </w:rPr>
        <w:t xml:space="preserve"> հազ. </w:t>
      </w:r>
      <w:r w:rsidRPr="003523A6">
        <w:rPr>
          <w:rFonts w:cs="Tahoma"/>
          <w:szCs w:val="24"/>
          <w:lang w:val="af-ZA"/>
        </w:rPr>
        <w:t>դ</w:t>
      </w:r>
      <w:r w:rsidR="009E5A83" w:rsidRPr="003523A6">
        <w:rPr>
          <w:rFonts w:cs="Tahoma"/>
          <w:szCs w:val="24"/>
          <w:lang w:val="af-ZA"/>
        </w:rPr>
        <w:t>րամ</w:t>
      </w:r>
      <w:r w:rsidRPr="003523A6">
        <w:rPr>
          <w:rFonts w:cs="Tahoma"/>
          <w:szCs w:val="24"/>
          <w:lang w:val="af-ZA"/>
        </w:rPr>
        <w:t xml:space="preserve"> </w:t>
      </w:r>
      <w:r w:rsidRPr="003523A6">
        <w:rPr>
          <w:rFonts w:ascii="Arial Unicode" w:hAnsi="Arial Unicode"/>
          <w:color w:val="000000"/>
          <w:szCs w:val="24"/>
          <w:shd w:val="clear" w:color="auto" w:fill="FFFFFF"/>
          <w:lang w:val="af-ZA"/>
        </w:rPr>
        <w:t>(</w:t>
      </w:r>
      <w:r w:rsidRPr="003523A6">
        <w:rPr>
          <w:rFonts w:cs="Tahoma"/>
          <w:szCs w:val="24"/>
          <w:lang w:val="af-ZA"/>
        </w:rPr>
        <w:t>բյուջետային ծախսերի տնտեսագիտական դասակարգման «Շենքերի և շինությունների կապիտալ վերանորոգում» հոդվածով)</w:t>
      </w:r>
      <w:r w:rsidR="00B35E42" w:rsidRPr="003523A6">
        <w:rPr>
          <w:rFonts w:cs="Tahoma"/>
          <w:szCs w:val="24"/>
          <w:lang w:val="hy-AM"/>
        </w:rPr>
        <w:t>:</w:t>
      </w:r>
    </w:p>
    <w:p w:rsidR="003523A6" w:rsidRPr="003523A6" w:rsidRDefault="00AC2844" w:rsidP="003523A6">
      <w:p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Times New Roman"/>
          <w:color w:val="000000"/>
          <w:szCs w:val="24"/>
          <w:lang w:val="hy-AM" w:eastAsia="ru-RU"/>
        </w:rPr>
      </w:pPr>
      <w:r w:rsidRPr="003523A6">
        <w:rPr>
          <w:rFonts w:eastAsia="Times New Roman"/>
          <w:color w:val="000000"/>
          <w:szCs w:val="24"/>
          <w:lang w:val="af-ZA" w:eastAsia="ru-RU"/>
        </w:rPr>
        <w:t>3</w:t>
      </w:r>
      <w:r w:rsidR="00C21704" w:rsidRPr="003523A6">
        <w:rPr>
          <w:rFonts w:eastAsia="Times New Roman"/>
          <w:color w:val="000000"/>
          <w:szCs w:val="24"/>
          <w:lang w:val="hy-AM" w:eastAsia="ru-RU"/>
        </w:rPr>
        <w:t>. Սույն որոշումն ուժի մեջ է մտնում պաշտոնական հրապարակմանը հաջորդող օրվանից:</w:t>
      </w:r>
    </w:p>
    <w:p w:rsidR="003523A6" w:rsidRPr="003523A6" w:rsidRDefault="003523A6" w:rsidP="003523A6">
      <w:pPr>
        <w:spacing w:after="0"/>
        <w:ind w:firstLine="567"/>
        <w:rPr>
          <w:rFonts w:eastAsia="Times New Roman"/>
          <w:color w:val="000000"/>
          <w:szCs w:val="24"/>
          <w:lang w:val="hy-AM" w:eastAsia="ru-RU"/>
        </w:rPr>
      </w:pPr>
      <w:r w:rsidRPr="003523A6">
        <w:rPr>
          <w:rFonts w:eastAsia="Times New Roman"/>
          <w:color w:val="000000"/>
          <w:szCs w:val="24"/>
          <w:lang w:val="hy-AM" w:eastAsia="ru-RU"/>
        </w:rPr>
        <w:br w:type="page"/>
      </w:r>
    </w:p>
    <w:p w:rsidR="003523A6" w:rsidRPr="003523A6" w:rsidRDefault="003523A6" w:rsidP="003523A6">
      <w:pPr>
        <w:spacing w:after="0"/>
        <w:ind w:firstLine="567"/>
        <w:jc w:val="center"/>
        <w:rPr>
          <w:b/>
          <w:szCs w:val="24"/>
          <w:lang w:val="hy-AM"/>
        </w:rPr>
      </w:pPr>
      <w:r w:rsidRPr="003523A6">
        <w:rPr>
          <w:b/>
          <w:szCs w:val="24"/>
          <w:lang w:val="hy-AM"/>
        </w:rPr>
        <w:lastRenderedPageBreak/>
        <w:t>ՀԻՄՆԱՎՈՐՈՒՄ</w:t>
      </w:r>
    </w:p>
    <w:p w:rsidR="003523A6" w:rsidRPr="003523A6" w:rsidRDefault="003523A6" w:rsidP="003523A6">
      <w:pPr>
        <w:spacing w:after="0"/>
        <w:ind w:firstLine="567"/>
        <w:jc w:val="center"/>
        <w:rPr>
          <w:rFonts w:cs="GHEA Mariam"/>
          <w:b/>
          <w:szCs w:val="24"/>
          <w:lang w:val="fr-FR"/>
        </w:rPr>
      </w:pPr>
      <w:r w:rsidRPr="003523A6">
        <w:rPr>
          <w:rFonts w:cs="Sylfaen"/>
          <w:b/>
          <w:bCs/>
          <w:szCs w:val="24"/>
          <w:lang w:val="hy-AM"/>
        </w:rPr>
        <w:t>ՀԱՅԱՍՏԱՆԻ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ՀԱՆՐԱՊԵՏՈՒԹՅԱՆ</w:t>
      </w:r>
      <w:r w:rsidRPr="003523A6">
        <w:rPr>
          <w:b/>
          <w:bCs/>
          <w:szCs w:val="24"/>
          <w:lang w:val="hy-AM"/>
        </w:rPr>
        <w:t xml:space="preserve"> 2019 </w:t>
      </w:r>
      <w:r w:rsidRPr="003523A6">
        <w:rPr>
          <w:rFonts w:cs="Sylfaen"/>
          <w:b/>
          <w:bCs/>
          <w:szCs w:val="24"/>
          <w:lang w:val="hy-AM"/>
        </w:rPr>
        <w:t>ԹՎԱԿԱՆԻ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ՊԵՏԱԿԱՆ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ԲՅՈՒՋԵՈՒՄ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ՎԵՐԱԲԱՇԽՈՒՄ</w:t>
      </w:r>
      <w:r w:rsidRPr="003523A6">
        <w:rPr>
          <w:b/>
          <w:bCs/>
          <w:szCs w:val="24"/>
          <w:lang w:val="hy-AM"/>
        </w:rPr>
        <w:t xml:space="preserve">, </w:t>
      </w:r>
      <w:r w:rsidRPr="003523A6">
        <w:rPr>
          <w:rFonts w:cs="Sylfaen"/>
          <w:b/>
          <w:bCs/>
          <w:szCs w:val="24"/>
          <w:lang w:val="hy-AM"/>
        </w:rPr>
        <w:t>ՀԱՅԱՍՏԱՆԻ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ՀԱՆՐԱՊԵՏՈՒԹՅԱՆ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ԿԱՌԱՎԱՐՈՒԹՅԱՆ</w:t>
      </w:r>
      <w:r w:rsidRPr="003523A6">
        <w:rPr>
          <w:b/>
          <w:bCs/>
          <w:szCs w:val="24"/>
          <w:lang w:val="hy-AM"/>
        </w:rPr>
        <w:t xml:space="preserve"> 2018 </w:t>
      </w:r>
      <w:r w:rsidRPr="003523A6">
        <w:rPr>
          <w:rFonts w:cs="Sylfaen"/>
          <w:b/>
          <w:bCs/>
          <w:szCs w:val="24"/>
          <w:lang w:val="hy-AM"/>
        </w:rPr>
        <w:t>ԹՎԱԿԱՆԻ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ԴԵԿՏԵՄԲԵՐԻ</w:t>
      </w:r>
      <w:r w:rsidRPr="003523A6">
        <w:rPr>
          <w:b/>
          <w:bCs/>
          <w:szCs w:val="24"/>
          <w:lang w:val="hy-AM"/>
        </w:rPr>
        <w:t xml:space="preserve"> 27-</w:t>
      </w:r>
      <w:r w:rsidRPr="003523A6">
        <w:rPr>
          <w:rFonts w:cs="Sylfaen"/>
          <w:b/>
          <w:bCs/>
          <w:szCs w:val="24"/>
          <w:lang w:val="hy-AM"/>
        </w:rPr>
        <w:t>Ի</w:t>
      </w:r>
      <w:r w:rsidRPr="003523A6">
        <w:rPr>
          <w:b/>
          <w:bCs/>
          <w:szCs w:val="24"/>
          <w:lang w:val="hy-AM"/>
        </w:rPr>
        <w:t xml:space="preserve"> N 1515-</w:t>
      </w:r>
      <w:r w:rsidRPr="003523A6">
        <w:rPr>
          <w:rFonts w:cs="Sylfaen"/>
          <w:b/>
          <w:bCs/>
          <w:szCs w:val="24"/>
          <w:lang w:val="hy-AM"/>
        </w:rPr>
        <w:t>Ն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ՈՐՈՇՄԱՆ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ՄԵՋ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ՓՈՓՈԽՈՒԹՅՈՒՆՆԵՐ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ՈՒ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ԼՐԱՑՈՒՄՆԵՐ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ԿԱՏԱՐԵԼՈՒ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ԵՎ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ՀԱՅԱՍՏԱՆԻ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ՀԱՆՐԱՊԵՏՈՒԹՅԱՆ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ԱՐԱՐԱՏԻ ՄԱՐԶՊԵՏԱՐԱՆԻՆ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ԳՈՒՄԱՐ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ՀԱՏԿԱՑՆԵԼՈՒ</w:t>
      </w:r>
      <w:r w:rsidRPr="003523A6">
        <w:rPr>
          <w:b/>
          <w:bCs/>
          <w:szCs w:val="24"/>
          <w:lang w:val="hy-AM"/>
        </w:rPr>
        <w:t xml:space="preserve"> </w:t>
      </w:r>
      <w:r w:rsidRPr="003523A6">
        <w:rPr>
          <w:rFonts w:cs="Sylfaen"/>
          <w:b/>
          <w:bCs/>
          <w:szCs w:val="24"/>
          <w:lang w:val="hy-AM"/>
        </w:rPr>
        <w:t>ՄԱՍԻՆ</w:t>
      </w:r>
      <w:r w:rsidRPr="003523A6">
        <w:rPr>
          <w:rFonts w:cs="GHEA Grapalat"/>
          <w:b/>
          <w:szCs w:val="24"/>
          <w:lang w:val="fr-FR"/>
        </w:rPr>
        <w:t>»</w:t>
      </w:r>
      <w:r w:rsidRPr="003523A6">
        <w:rPr>
          <w:rFonts w:cs="GHEA Mariam"/>
          <w:b/>
          <w:szCs w:val="24"/>
          <w:lang w:val="hy-AM"/>
        </w:rPr>
        <w:t xml:space="preserve"> </w:t>
      </w:r>
      <w:r w:rsidRPr="003523A6">
        <w:rPr>
          <w:b/>
          <w:szCs w:val="24"/>
          <w:lang w:val="hy-AM"/>
        </w:rPr>
        <w:t xml:space="preserve">ՀԱՅԱՍՏԱՆԻ ՀԱՆՐԱՊԵՏՈՒԹՅԱՆ </w:t>
      </w:r>
      <w:r w:rsidRPr="003523A6">
        <w:rPr>
          <w:b/>
          <w:szCs w:val="24"/>
          <w:lang w:val="pt-BR"/>
        </w:rPr>
        <w:t>ԿԱՌԱՎԱՐՈՒԹՅԱՆ</w:t>
      </w:r>
      <w:r w:rsidRPr="003523A6">
        <w:rPr>
          <w:b/>
          <w:szCs w:val="24"/>
          <w:lang w:val="hy-AM"/>
        </w:rPr>
        <w:t xml:space="preserve"> ՈՐՈՇՄԱՆ ՆԱԽԱԳԾԻ</w:t>
      </w:r>
    </w:p>
    <w:p w:rsidR="003523A6" w:rsidRPr="003523A6" w:rsidRDefault="003523A6" w:rsidP="003523A6">
      <w:pPr>
        <w:spacing w:after="0"/>
        <w:ind w:firstLine="567"/>
        <w:jc w:val="both"/>
        <w:rPr>
          <w:b/>
          <w:szCs w:val="24"/>
          <w:lang w:val="fr-FR"/>
        </w:rPr>
      </w:pPr>
    </w:p>
    <w:p w:rsidR="003523A6" w:rsidRPr="003523A6" w:rsidRDefault="003523A6" w:rsidP="003523A6">
      <w:pPr>
        <w:pStyle w:val="ListParagraph"/>
        <w:numPr>
          <w:ilvl w:val="0"/>
          <w:numId w:val="19"/>
        </w:numPr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523A6">
        <w:rPr>
          <w:rFonts w:ascii="GHEA Grapalat" w:hAnsi="GHEA Grapalat"/>
          <w:b/>
          <w:sz w:val="24"/>
          <w:szCs w:val="24"/>
          <w:u w:val="single"/>
          <w:lang w:val="af-ZA"/>
        </w:rPr>
        <w:t>Ընթացիկ իրավիճակը և իրավական ակտի ընդունման անհրաժեշտությունը</w:t>
      </w:r>
      <w:r w:rsidRPr="003523A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3523A6" w:rsidRPr="003523A6" w:rsidRDefault="003523A6" w:rsidP="003523A6">
      <w:pPr>
        <w:spacing w:after="0"/>
        <w:ind w:firstLine="567"/>
        <w:jc w:val="both"/>
        <w:rPr>
          <w:szCs w:val="24"/>
          <w:lang w:val="af-ZA"/>
        </w:rPr>
      </w:pPr>
      <w:r w:rsidRPr="003523A6">
        <w:rPr>
          <w:szCs w:val="24"/>
        </w:rPr>
        <w:t>Որոշման</w:t>
      </w:r>
      <w:r w:rsidRPr="003523A6">
        <w:rPr>
          <w:szCs w:val="24"/>
          <w:lang w:val="af-ZA"/>
        </w:rPr>
        <w:t xml:space="preserve"> </w:t>
      </w:r>
      <w:r w:rsidRPr="003523A6">
        <w:rPr>
          <w:szCs w:val="24"/>
        </w:rPr>
        <w:t>նախագծի</w:t>
      </w:r>
      <w:r w:rsidRPr="003523A6">
        <w:rPr>
          <w:szCs w:val="24"/>
          <w:lang w:val="af-ZA"/>
        </w:rPr>
        <w:t xml:space="preserve"> </w:t>
      </w:r>
      <w:r w:rsidRPr="003523A6">
        <w:rPr>
          <w:szCs w:val="24"/>
        </w:rPr>
        <w:t>ընդունումը</w:t>
      </w:r>
      <w:r w:rsidRPr="003523A6">
        <w:rPr>
          <w:szCs w:val="24"/>
          <w:lang w:val="af-ZA"/>
        </w:rPr>
        <w:t xml:space="preserve"> </w:t>
      </w:r>
      <w:r w:rsidRPr="003523A6">
        <w:rPr>
          <w:szCs w:val="24"/>
        </w:rPr>
        <w:t>պայմանավորված</w:t>
      </w:r>
      <w:r w:rsidRPr="003523A6">
        <w:rPr>
          <w:szCs w:val="24"/>
          <w:lang w:val="af-ZA"/>
        </w:rPr>
        <w:t xml:space="preserve"> </w:t>
      </w:r>
      <w:r w:rsidRPr="003523A6">
        <w:rPr>
          <w:szCs w:val="24"/>
        </w:rPr>
        <w:t>է</w:t>
      </w:r>
      <w:r w:rsidRPr="003523A6">
        <w:rPr>
          <w:szCs w:val="24"/>
          <w:lang w:val="af-ZA"/>
        </w:rPr>
        <w:t xml:space="preserve"> ՀՀ կառավարության 2018 թվականի նոյեմբերի 15-ի N 1319-Ն որոշման 4-րդ կետով տրված հանձնարարականով:</w:t>
      </w:r>
    </w:p>
    <w:p w:rsidR="003523A6" w:rsidRPr="003523A6" w:rsidRDefault="003523A6" w:rsidP="003523A6">
      <w:pPr>
        <w:pStyle w:val="ListParagraph"/>
        <w:numPr>
          <w:ilvl w:val="0"/>
          <w:numId w:val="19"/>
        </w:numPr>
        <w:spacing w:line="276" w:lineRule="auto"/>
        <w:ind w:left="0" w:firstLine="567"/>
        <w:jc w:val="both"/>
        <w:rPr>
          <w:rFonts w:ascii="GHEA Grapalat" w:hAnsi="GHEA Grapalat" w:cs="Courier New"/>
          <w:b/>
          <w:sz w:val="24"/>
          <w:szCs w:val="24"/>
          <w:u w:val="single"/>
          <w:lang w:val="af-ZA"/>
        </w:rPr>
      </w:pPr>
      <w:r w:rsidRPr="003523A6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>Առաջարկվող կարգավորման բնույթը.</w:t>
      </w:r>
    </w:p>
    <w:p w:rsidR="0016796C" w:rsidRPr="0016796C" w:rsidRDefault="003523A6" w:rsidP="0016796C">
      <w:pPr>
        <w:spacing w:after="0"/>
        <w:ind w:firstLine="567"/>
        <w:jc w:val="both"/>
        <w:rPr>
          <w:rFonts w:cs="GHEA Grapalat"/>
          <w:szCs w:val="24"/>
          <w:lang w:val="af-ZA"/>
        </w:rPr>
      </w:pPr>
      <w:r w:rsidRPr="003523A6">
        <w:rPr>
          <w:rFonts w:cs="GHEA Grapalat"/>
          <w:szCs w:val="24"/>
          <w:lang w:val="af-ZA"/>
        </w:rPr>
        <w:t xml:space="preserve">  </w:t>
      </w:r>
      <w:r w:rsidR="0016796C" w:rsidRPr="0016796C">
        <w:rPr>
          <w:rFonts w:cs="GHEA Grapalat"/>
          <w:szCs w:val="24"/>
        </w:rPr>
        <w:t>ՀՀ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կառավարության</w:t>
      </w:r>
      <w:r w:rsidR="0016796C" w:rsidRPr="0016796C">
        <w:rPr>
          <w:rFonts w:cs="GHEA Grapalat"/>
          <w:szCs w:val="24"/>
          <w:lang w:val="af-ZA"/>
        </w:rPr>
        <w:t xml:space="preserve"> 2018 </w:t>
      </w:r>
      <w:r w:rsidR="0016796C" w:rsidRPr="0016796C">
        <w:rPr>
          <w:rFonts w:cs="GHEA Grapalat"/>
          <w:szCs w:val="24"/>
        </w:rPr>
        <w:t>թվականի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նոյեմբերի</w:t>
      </w:r>
      <w:r w:rsidR="0016796C" w:rsidRPr="0016796C">
        <w:rPr>
          <w:rFonts w:cs="GHEA Grapalat"/>
          <w:szCs w:val="24"/>
          <w:lang w:val="af-ZA"/>
        </w:rPr>
        <w:t xml:space="preserve"> 15-</w:t>
      </w:r>
      <w:r w:rsidR="0016796C" w:rsidRPr="0016796C">
        <w:rPr>
          <w:rFonts w:cs="GHEA Grapalat"/>
          <w:szCs w:val="24"/>
        </w:rPr>
        <w:t>ի</w:t>
      </w:r>
      <w:r w:rsidR="0016796C" w:rsidRPr="0016796C">
        <w:rPr>
          <w:rFonts w:cs="GHEA Grapalat"/>
          <w:szCs w:val="24"/>
          <w:lang w:val="af-ZA"/>
        </w:rPr>
        <w:t xml:space="preserve"> N 1319-</w:t>
      </w:r>
      <w:r w:rsidR="0016796C" w:rsidRPr="0016796C">
        <w:rPr>
          <w:rFonts w:cs="GHEA Grapalat"/>
          <w:szCs w:val="24"/>
        </w:rPr>
        <w:t>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որոշմամբ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ՀՀ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Արարատի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մարզպետարանին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հատկացվել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է</w:t>
      </w:r>
      <w:r w:rsidR="0016796C" w:rsidRPr="0016796C">
        <w:rPr>
          <w:rFonts w:cs="GHEA Grapalat"/>
          <w:szCs w:val="24"/>
          <w:lang w:val="af-ZA"/>
        </w:rPr>
        <w:t xml:space="preserve"> 16,397.3 </w:t>
      </w:r>
      <w:r w:rsidR="0016796C" w:rsidRPr="0016796C">
        <w:rPr>
          <w:rFonts w:cs="GHEA Grapalat"/>
          <w:szCs w:val="24"/>
        </w:rPr>
        <w:t>հազ</w:t>
      </w:r>
      <w:r w:rsidR="0016796C" w:rsidRPr="0016796C">
        <w:rPr>
          <w:rFonts w:cs="GHEA Grapalat"/>
          <w:szCs w:val="24"/>
          <w:lang w:val="af-ZA"/>
        </w:rPr>
        <w:t xml:space="preserve">. </w:t>
      </w:r>
      <w:r w:rsidR="0016796C" w:rsidRPr="0016796C">
        <w:rPr>
          <w:rFonts w:cs="GHEA Grapalat"/>
          <w:szCs w:val="24"/>
        </w:rPr>
        <w:t>դրամ</w:t>
      </w:r>
      <w:r w:rsidR="00BE756B">
        <w:rPr>
          <w:rFonts w:cs="GHEA Grapalat"/>
          <w:szCs w:val="24"/>
          <w:lang w:val="hy-AM"/>
        </w:rPr>
        <w:t>, իսկ փ</w:t>
      </w:r>
      <w:r w:rsidR="0016796C" w:rsidRPr="0016796C">
        <w:rPr>
          <w:rFonts w:cs="GHEA Grapalat"/>
          <w:szCs w:val="24"/>
        </w:rPr>
        <w:t>աստացի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ֆինանսավորումը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կազմել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է</w:t>
      </w:r>
      <w:r w:rsidR="0016796C" w:rsidRPr="0016796C">
        <w:rPr>
          <w:rFonts w:cs="GHEA Grapalat"/>
          <w:szCs w:val="24"/>
          <w:lang w:val="af-ZA"/>
        </w:rPr>
        <w:t xml:space="preserve"> 16,312.3 </w:t>
      </w:r>
      <w:r w:rsidR="0016796C" w:rsidRPr="0016796C">
        <w:rPr>
          <w:rFonts w:cs="GHEA Grapalat"/>
          <w:szCs w:val="24"/>
        </w:rPr>
        <w:t>հազ</w:t>
      </w:r>
      <w:r w:rsidR="0016796C" w:rsidRPr="0016796C">
        <w:rPr>
          <w:rFonts w:cs="GHEA Grapalat"/>
          <w:szCs w:val="24"/>
          <w:lang w:val="af-ZA"/>
        </w:rPr>
        <w:t xml:space="preserve">. </w:t>
      </w:r>
      <w:r w:rsidR="0016796C" w:rsidRPr="0016796C">
        <w:rPr>
          <w:rFonts w:cs="GHEA Grapalat"/>
          <w:szCs w:val="24"/>
        </w:rPr>
        <w:t>դրամ</w:t>
      </w:r>
      <w:r w:rsidR="0016796C" w:rsidRPr="0016796C">
        <w:rPr>
          <w:rFonts w:cs="GHEA Grapalat"/>
          <w:szCs w:val="24"/>
          <w:lang w:val="af-ZA"/>
        </w:rPr>
        <w:t xml:space="preserve">: </w:t>
      </w:r>
      <w:r w:rsidR="0016796C" w:rsidRPr="0016796C">
        <w:rPr>
          <w:rFonts w:cs="GHEA Grapalat"/>
          <w:szCs w:val="24"/>
        </w:rPr>
        <w:t>Համաձայն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որոշման</w:t>
      </w:r>
      <w:r w:rsidR="0016796C" w:rsidRPr="0016796C">
        <w:rPr>
          <w:rFonts w:cs="GHEA Grapalat"/>
          <w:szCs w:val="24"/>
          <w:lang w:val="af-ZA"/>
        </w:rPr>
        <w:t xml:space="preserve"> 4-</w:t>
      </w:r>
      <w:r w:rsidR="0016796C" w:rsidRPr="0016796C">
        <w:rPr>
          <w:rFonts w:cs="GHEA Grapalat"/>
          <w:szCs w:val="24"/>
        </w:rPr>
        <w:t>րդ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կետի՝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ՀՀ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տարածքային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կառավարման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և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զարգացման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նախարարությունը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մինչև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հոկտեմբերի</w:t>
      </w:r>
      <w:r w:rsidR="0016796C" w:rsidRPr="0016796C">
        <w:rPr>
          <w:rFonts w:cs="GHEA Grapalat"/>
          <w:szCs w:val="24"/>
          <w:lang w:val="af-ZA"/>
        </w:rPr>
        <w:t xml:space="preserve"> 30-</w:t>
      </w:r>
      <w:r w:rsidR="0016796C" w:rsidRPr="0016796C">
        <w:rPr>
          <w:rFonts w:cs="GHEA Grapalat"/>
          <w:szCs w:val="24"/>
        </w:rPr>
        <w:t>ը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պետք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է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ՀՀ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կառավարություն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ներկայացնի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Արարատ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քաղաքի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ՈԿՖ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բանավանի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շինարարական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աշխատանքների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կատարման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մնացորդային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գումարի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տրամադրման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վերաբերյալ</w:t>
      </w:r>
      <w:r w:rsidR="0016796C" w:rsidRPr="0016796C">
        <w:rPr>
          <w:rFonts w:cs="GHEA Grapalat"/>
          <w:szCs w:val="24"/>
          <w:lang w:val="af-ZA"/>
        </w:rPr>
        <w:t xml:space="preserve"> </w:t>
      </w:r>
      <w:r w:rsidR="0016796C" w:rsidRPr="0016796C">
        <w:rPr>
          <w:rFonts w:cs="GHEA Grapalat"/>
          <w:szCs w:val="24"/>
        </w:rPr>
        <w:t>առաջարկություն</w:t>
      </w:r>
      <w:r w:rsidR="0016796C" w:rsidRPr="0016796C">
        <w:rPr>
          <w:rFonts w:cs="GHEA Grapalat"/>
          <w:szCs w:val="24"/>
          <w:lang w:val="af-ZA"/>
        </w:rPr>
        <w:t>:</w:t>
      </w:r>
    </w:p>
    <w:p w:rsidR="0016796C" w:rsidRPr="0016796C" w:rsidRDefault="0016796C" w:rsidP="0016796C">
      <w:pPr>
        <w:spacing w:after="0"/>
        <w:ind w:firstLine="567"/>
        <w:jc w:val="both"/>
        <w:rPr>
          <w:rFonts w:cs="GHEA Grapalat"/>
          <w:szCs w:val="24"/>
          <w:lang w:val="af-ZA"/>
        </w:rPr>
      </w:pPr>
      <w:r w:rsidRPr="0016796C">
        <w:rPr>
          <w:rFonts w:cs="GHEA Grapalat"/>
          <w:szCs w:val="24"/>
        </w:rPr>
        <w:t>Վերոհիշյալ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որոշման</w:t>
      </w:r>
      <w:r w:rsidRPr="0016796C">
        <w:rPr>
          <w:rFonts w:cs="GHEA Grapalat"/>
          <w:szCs w:val="24"/>
          <w:lang w:val="af-ZA"/>
        </w:rPr>
        <w:t xml:space="preserve"> 2-</w:t>
      </w:r>
      <w:r w:rsidRPr="0016796C">
        <w:rPr>
          <w:rFonts w:cs="GHEA Grapalat"/>
          <w:szCs w:val="24"/>
        </w:rPr>
        <w:t>րդ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կետի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համաձայն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Արարատի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մարզպետարանը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համաձայնագրեր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է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կնքել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՛՛Վահրադյան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Շին՛՛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ՍՊԸ</w:t>
      </w:r>
      <w:r w:rsidRPr="0016796C">
        <w:rPr>
          <w:rFonts w:cs="GHEA Grapalat"/>
          <w:szCs w:val="24"/>
          <w:lang w:val="af-ZA"/>
        </w:rPr>
        <w:t>-</w:t>
      </w:r>
      <w:r w:rsidRPr="0016796C">
        <w:rPr>
          <w:rFonts w:cs="GHEA Grapalat"/>
          <w:szCs w:val="24"/>
        </w:rPr>
        <w:t>ի</w:t>
      </w:r>
      <w:r w:rsidRPr="0016796C">
        <w:rPr>
          <w:rFonts w:cs="GHEA Grapalat"/>
          <w:szCs w:val="24"/>
          <w:lang w:val="af-ZA"/>
        </w:rPr>
        <w:t xml:space="preserve">, </w:t>
      </w:r>
      <w:r w:rsidRPr="0016796C">
        <w:rPr>
          <w:rFonts w:cs="GHEA Grapalat"/>
          <w:szCs w:val="24"/>
        </w:rPr>
        <w:t>՛՛ՀՀ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նախագծերի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պետական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արտագերատեսչական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փորձաքննություն՛՛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ՓԲԸ</w:t>
      </w:r>
      <w:r w:rsidRPr="0016796C">
        <w:rPr>
          <w:rFonts w:cs="GHEA Grapalat"/>
          <w:szCs w:val="24"/>
          <w:lang w:val="af-ZA"/>
        </w:rPr>
        <w:t>-</w:t>
      </w:r>
      <w:r w:rsidRPr="0016796C">
        <w:rPr>
          <w:rFonts w:cs="GHEA Grapalat"/>
          <w:szCs w:val="24"/>
        </w:rPr>
        <w:t>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և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՛՛Հալդի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Քոնսալթ՛՛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ՍՊԸ</w:t>
      </w:r>
      <w:r w:rsidRPr="0016796C">
        <w:rPr>
          <w:rFonts w:cs="GHEA Grapalat"/>
          <w:szCs w:val="24"/>
          <w:lang w:val="af-ZA"/>
        </w:rPr>
        <w:t>-</w:t>
      </w:r>
      <w:r w:rsidRPr="0016796C">
        <w:rPr>
          <w:rFonts w:cs="GHEA Grapalat"/>
          <w:szCs w:val="24"/>
        </w:rPr>
        <w:t>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հետ՝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վեջնաժամկետ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սահմանելով</w:t>
      </w:r>
      <w:r w:rsidRPr="0016796C">
        <w:rPr>
          <w:rFonts w:cs="GHEA Grapalat"/>
          <w:szCs w:val="24"/>
          <w:lang w:val="af-ZA"/>
        </w:rPr>
        <w:t xml:space="preserve"> 2019 </w:t>
      </w:r>
      <w:r w:rsidRPr="0016796C">
        <w:rPr>
          <w:rFonts w:cs="GHEA Grapalat"/>
          <w:szCs w:val="24"/>
        </w:rPr>
        <w:t>թ</w:t>
      </w:r>
      <w:r w:rsidRPr="0016796C">
        <w:rPr>
          <w:rFonts w:cs="GHEA Grapalat"/>
          <w:szCs w:val="24"/>
          <w:lang w:val="af-ZA"/>
        </w:rPr>
        <w:t>.-</w:t>
      </w:r>
      <w:r w:rsidRPr="0016796C">
        <w:rPr>
          <w:rFonts w:cs="GHEA Grapalat"/>
          <w:szCs w:val="24"/>
        </w:rPr>
        <w:t>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դեկտեմբերի</w:t>
      </w:r>
      <w:r w:rsidRPr="0016796C">
        <w:rPr>
          <w:rFonts w:cs="GHEA Grapalat"/>
          <w:szCs w:val="24"/>
          <w:lang w:val="af-ZA"/>
        </w:rPr>
        <w:t xml:space="preserve"> 20-</w:t>
      </w:r>
      <w:r w:rsidRPr="0016796C">
        <w:rPr>
          <w:rFonts w:cs="GHEA Grapalat"/>
          <w:szCs w:val="24"/>
        </w:rPr>
        <w:t>ը</w:t>
      </w:r>
      <w:r w:rsidRPr="0016796C">
        <w:rPr>
          <w:rFonts w:cs="GHEA Grapalat"/>
          <w:szCs w:val="24"/>
          <w:lang w:val="af-ZA"/>
        </w:rPr>
        <w:t xml:space="preserve">: </w:t>
      </w:r>
      <w:r w:rsidRPr="0016796C">
        <w:rPr>
          <w:rFonts w:cs="GHEA Grapalat"/>
          <w:szCs w:val="24"/>
        </w:rPr>
        <w:t>Շինարարության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մնացորդային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արժեքը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կազմում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է</w:t>
      </w:r>
      <w:r w:rsidRPr="0016796C">
        <w:rPr>
          <w:rFonts w:cs="GHEA Grapalat"/>
          <w:szCs w:val="24"/>
          <w:lang w:val="af-ZA"/>
        </w:rPr>
        <w:t xml:space="preserve"> 64</w:t>
      </w:r>
      <w:r>
        <w:rPr>
          <w:rFonts w:cs="GHEA Grapalat"/>
          <w:szCs w:val="24"/>
          <w:lang w:val="hy-AM"/>
        </w:rPr>
        <w:t>,</w:t>
      </w:r>
      <w:r w:rsidRPr="0016796C">
        <w:rPr>
          <w:rFonts w:cs="GHEA Grapalat"/>
          <w:szCs w:val="24"/>
          <w:lang w:val="af-ZA"/>
        </w:rPr>
        <w:t>687.</w:t>
      </w:r>
      <w:r>
        <w:rPr>
          <w:rFonts w:cs="GHEA Grapalat"/>
          <w:szCs w:val="24"/>
          <w:lang w:val="hy-AM"/>
        </w:rPr>
        <w:t>7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հազ</w:t>
      </w:r>
      <w:r w:rsidRPr="0016796C">
        <w:rPr>
          <w:rFonts w:cs="GHEA Grapalat"/>
          <w:szCs w:val="24"/>
          <w:lang w:val="af-ZA"/>
        </w:rPr>
        <w:t xml:space="preserve">. </w:t>
      </w:r>
      <w:r w:rsidRPr="0016796C">
        <w:rPr>
          <w:rFonts w:cs="GHEA Grapalat"/>
          <w:szCs w:val="24"/>
        </w:rPr>
        <w:t>դրամ</w:t>
      </w:r>
      <w:r w:rsidRPr="0016796C">
        <w:rPr>
          <w:rFonts w:cs="GHEA Grapalat"/>
          <w:szCs w:val="24"/>
          <w:lang w:val="af-ZA"/>
        </w:rPr>
        <w:t xml:space="preserve">, </w:t>
      </w:r>
      <w:r w:rsidRPr="0016796C">
        <w:rPr>
          <w:rFonts w:cs="GHEA Grapalat"/>
          <w:szCs w:val="24"/>
        </w:rPr>
        <w:t>որից</w:t>
      </w:r>
      <w:r w:rsidRPr="0016796C">
        <w:rPr>
          <w:rFonts w:cs="GHEA Grapalat"/>
          <w:szCs w:val="24"/>
          <w:lang w:val="af-ZA"/>
        </w:rPr>
        <w:t xml:space="preserve"> 10</w:t>
      </w:r>
      <w:r>
        <w:rPr>
          <w:rFonts w:cs="GHEA Grapalat"/>
          <w:szCs w:val="24"/>
          <w:lang w:val="hy-AM"/>
        </w:rPr>
        <w:t>,</w:t>
      </w:r>
      <w:r w:rsidRPr="0016796C">
        <w:rPr>
          <w:rFonts w:cs="GHEA Grapalat"/>
          <w:szCs w:val="24"/>
          <w:lang w:val="af-ZA"/>
        </w:rPr>
        <w:t>967.</w:t>
      </w:r>
      <w:r>
        <w:rPr>
          <w:rFonts w:cs="GHEA Grapalat"/>
          <w:szCs w:val="24"/>
          <w:lang w:val="hy-AM"/>
        </w:rPr>
        <w:t>8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հազ</w:t>
      </w:r>
      <w:r w:rsidRPr="0016796C">
        <w:rPr>
          <w:rFonts w:cs="GHEA Grapalat"/>
          <w:szCs w:val="24"/>
          <w:lang w:val="af-ZA"/>
        </w:rPr>
        <w:t xml:space="preserve">. </w:t>
      </w:r>
      <w:r w:rsidRPr="0016796C">
        <w:rPr>
          <w:rFonts w:cs="GHEA Grapalat"/>
          <w:szCs w:val="24"/>
        </w:rPr>
        <w:t>դրամի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աշխատանքներ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այսօրվա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դրությամբ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արդեն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կատարվել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են</w:t>
      </w:r>
      <w:r w:rsidRPr="0016796C">
        <w:rPr>
          <w:rFonts w:cs="GHEA Grapalat"/>
          <w:szCs w:val="24"/>
          <w:lang w:val="af-ZA"/>
        </w:rPr>
        <w:t>:</w:t>
      </w:r>
    </w:p>
    <w:p w:rsidR="003523A6" w:rsidRPr="003523A6" w:rsidRDefault="0016796C" w:rsidP="0016796C">
      <w:pPr>
        <w:spacing w:after="0"/>
        <w:ind w:firstLine="567"/>
        <w:jc w:val="both"/>
        <w:rPr>
          <w:rFonts w:cs="Sylfaen"/>
          <w:szCs w:val="24"/>
          <w:lang w:val="af-ZA"/>
        </w:rPr>
      </w:pP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Միաժամանակ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հայտնում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ենք</w:t>
      </w:r>
      <w:r w:rsidRPr="0016796C">
        <w:rPr>
          <w:rFonts w:cs="GHEA Grapalat"/>
          <w:szCs w:val="24"/>
          <w:lang w:val="af-ZA"/>
        </w:rPr>
        <w:t xml:space="preserve">, </w:t>
      </w:r>
      <w:r w:rsidRPr="0016796C">
        <w:rPr>
          <w:rFonts w:cs="GHEA Grapalat"/>
          <w:szCs w:val="24"/>
        </w:rPr>
        <w:t>որ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վճարումներ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չեն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իրականցվել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նաև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տեխնիկական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հսկողություն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իրականացնող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կազմակերպությանը՝</w:t>
      </w:r>
      <w:r w:rsidRPr="0016796C">
        <w:rPr>
          <w:rFonts w:cs="GHEA Grapalat"/>
          <w:szCs w:val="24"/>
          <w:lang w:val="af-ZA"/>
        </w:rPr>
        <w:t xml:space="preserve"> 420</w:t>
      </w:r>
      <w:r w:rsidR="0053090B">
        <w:rPr>
          <w:rFonts w:cs="GHEA Grapalat"/>
          <w:szCs w:val="24"/>
          <w:lang w:val="hy-AM"/>
        </w:rPr>
        <w:t>.</w:t>
      </w:r>
      <w:r w:rsidRPr="0016796C">
        <w:rPr>
          <w:rFonts w:cs="GHEA Grapalat"/>
          <w:szCs w:val="24"/>
          <w:lang w:val="af-ZA"/>
        </w:rPr>
        <w:t xml:space="preserve">0 </w:t>
      </w:r>
      <w:r w:rsidRPr="0016796C">
        <w:rPr>
          <w:rFonts w:cs="GHEA Grapalat"/>
          <w:szCs w:val="24"/>
        </w:rPr>
        <w:t>հազ</w:t>
      </w:r>
      <w:r w:rsidRPr="0016796C">
        <w:rPr>
          <w:rFonts w:cs="GHEA Grapalat"/>
          <w:szCs w:val="24"/>
          <w:lang w:val="af-ZA"/>
        </w:rPr>
        <w:t xml:space="preserve">. </w:t>
      </w:r>
      <w:r w:rsidRPr="0016796C">
        <w:rPr>
          <w:rFonts w:cs="GHEA Grapalat"/>
          <w:szCs w:val="24"/>
        </w:rPr>
        <w:t>դրամ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և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հեղինակային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հսկողություն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իրականացնող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կազմակերպությանը</w:t>
      </w:r>
      <w:r w:rsidRPr="0016796C">
        <w:rPr>
          <w:rFonts w:cs="GHEA Grapalat"/>
          <w:szCs w:val="24"/>
          <w:lang w:val="af-ZA"/>
        </w:rPr>
        <w:t xml:space="preserve"> 500.0 </w:t>
      </w:r>
      <w:r w:rsidRPr="0016796C">
        <w:rPr>
          <w:rFonts w:cs="GHEA Grapalat"/>
          <w:szCs w:val="24"/>
        </w:rPr>
        <w:t>հազ</w:t>
      </w:r>
      <w:r w:rsidRPr="0016796C">
        <w:rPr>
          <w:rFonts w:cs="GHEA Grapalat"/>
          <w:szCs w:val="24"/>
          <w:lang w:val="af-ZA"/>
        </w:rPr>
        <w:t xml:space="preserve">. </w:t>
      </w:r>
      <w:r w:rsidRPr="0016796C">
        <w:rPr>
          <w:rFonts w:cs="GHEA Grapalat"/>
          <w:szCs w:val="24"/>
        </w:rPr>
        <w:t>դրամ</w:t>
      </w:r>
      <w:r w:rsidRPr="0016796C">
        <w:rPr>
          <w:rFonts w:cs="GHEA Grapalat"/>
          <w:szCs w:val="24"/>
          <w:lang w:val="af-ZA"/>
        </w:rPr>
        <w:t xml:space="preserve">:   </w:t>
      </w:r>
      <w:r w:rsidRPr="0016796C">
        <w:rPr>
          <w:rFonts w:cs="GHEA Grapalat"/>
          <w:szCs w:val="24"/>
        </w:rPr>
        <w:t>Ուստի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անհրաժեշտություն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է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առաջացել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վճարել</w:t>
      </w:r>
      <w:r w:rsidRPr="0016796C">
        <w:rPr>
          <w:rFonts w:cs="GHEA Grapalat"/>
          <w:szCs w:val="24"/>
          <w:lang w:val="af-ZA"/>
        </w:rPr>
        <w:t xml:space="preserve"> 65</w:t>
      </w:r>
      <w:r>
        <w:rPr>
          <w:rFonts w:cs="GHEA Grapalat"/>
          <w:szCs w:val="24"/>
          <w:lang w:val="hy-AM"/>
        </w:rPr>
        <w:t>,</w:t>
      </w:r>
      <w:r w:rsidRPr="0016796C">
        <w:rPr>
          <w:rFonts w:cs="GHEA Grapalat"/>
          <w:szCs w:val="24"/>
          <w:lang w:val="af-ZA"/>
        </w:rPr>
        <w:t xml:space="preserve">607.7 </w:t>
      </w:r>
      <w:r w:rsidRPr="0016796C">
        <w:rPr>
          <w:rFonts w:cs="GHEA Grapalat"/>
          <w:szCs w:val="24"/>
        </w:rPr>
        <w:t>հազ</w:t>
      </w:r>
      <w:r w:rsidRPr="0016796C">
        <w:rPr>
          <w:rFonts w:cs="GHEA Grapalat"/>
          <w:szCs w:val="24"/>
          <w:lang w:val="af-ZA"/>
        </w:rPr>
        <w:t xml:space="preserve">. </w:t>
      </w:r>
      <w:r w:rsidRPr="0016796C">
        <w:rPr>
          <w:rFonts w:cs="GHEA Grapalat"/>
          <w:szCs w:val="24"/>
        </w:rPr>
        <w:t>դրամ՝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աշխատանքներն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ավարտին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հասցնելու</w:t>
      </w:r>
      <w:r w:rsidRPr="0016796C">
        <w:rPr>
          <w:rFonts w:cs="GHEA Grapalat"/>
          <w:szCs w:val="24"/>
          <w:lang w:val="af-ZA"/>
        </w:rPr>
        <w:t xml:space="preserve"> </w:t>
      </w:r>
      <w:r w:rsidRPr="0016796C">
        <w:rPr>
          <w:rFonts w:cs="GHEA Grapalat"/>
          <w:szCs w:val="24"/>
        </w:rPr>
        <w:t>համար</w:t>
      </w:r>
      <w:r w:rsidRPr="0016796C">
        <w:rPr>
          <w:rFonts w:cs="GHEA Grapalat"/>
          <w:szCs w:val="24"/>
          <w:lang w:val="af-ZA"/>
        </w:rPr>
        <w:t>:</w:t>
      </w:r>
      <w:r w:rsidR="003523A6" w:rsidRPr="003523A6">
        <w:rPr>
          <w:rFonts w:cs="Sylfaen"/>
          <w:szCs w:val="24"/>
          <w:lang w:val="hy-AM"/>
        </w:rPr>
        <w:t xml:space="preserve">  </w:t>
      </w:r>
    </w:p>
    <w:p w:rsidR="003523A6" w:rsidRPr="003523A6" w:rsidRDefault="003523A6" w:rsidP="003523A6">
      <w:pPr>
        <w:pStyle w:val="ListParagraph"/>
        <w:numPr>
          <w:ilvl w:val="0"/>
          <w:numId w:val="19"/>
        </w:numPr>
        <w:shd w:val="clear" w:color="auto" w:fill="FFFFFF"/>
        <w:tabs>
          <w:tab w:val="left" w:pos="709"/>
        </w:tabs>
        <w:spacing w:line="276" w:lineRule="auto"/>
        <w:ind w:left="0" w:firstLine="567"/>
        <w:jc w:val="both"/>
        <w:rPr>
          <w:rFonts w:ascii="GHEA Grapalat" w:hAnsi="GHEA Grapalat" w:cs="Courier New"/>
          <w:b/>
          <w:sz w:val="24"/>
          <w:szCs w:val="24"/>
          <w:lang w:val="af-ZA"/>
        </w:rPr>
      </w:pPr>
      <w:r w:rsidRPr="003523A6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>Նախագծի մշակման գործընթացում ներգրավված ինստիտուտները, անձիք և նրանց դիրքորոշումները.</w:t>
      </w:r>
    </w:p>
    <w:p w:rsidR="003523A6" w:rsidRPr="003523A6" w:rsidRDefault="003523A6" w:rsidP="003523A6">
      <w:pPr>
        <w:spacing w:after="0"/>
        <w:ind w:firstLine="567"/>
        <w:jc w:val="both"/>
        <w:rPr>
          <w:rFonts w:cs="Courier New"/>
          <w:szCs w:val="24"/>
          <w:lang w:val="af-ZA"/>
        </w:rPr>
      </w:pPr>
      <w:r w:rsidRPr="003523A6">
        <w:rPr>
          <w:rFonts w:cs="Courier New"/>
          <w:szCs w:val="24"/>
          <w:lang w:val="af-ZA"/>
        </w:rPr>
        <w:t xml:space="preserve">        Նախագիծը մշակվել է Հայաստանի Հանրապետության </w:t>
      </w:r>
      <w:r w:rsidRPr="003523A6">
        <w:rPr>
          <w:rFonts w:cs="Courier New"/>
          <w:szCs w:val="24"/>
        </w:rPr>
        <w:t>տարածքային</w:t>
      </w:r>
      <w:r w:rsidRPr="003523A6">
        <w:rPr>
          <w:rFonts w:cs="Courier New"/>
          <w:szCs w:val="24"/>
          <w:lang w:val="af-ZA"/>
        </w:rPr>
        <w:t xml:space="preserve"> </w:t>
      </w:r>
      <w:r w:rsidRPr="003523A6">
        <w:rPr>
          <w:rFonts w:cs="Courier New"/>
          <w:szCs w:val="24"/>
        </w:rPr>
        <w:t>կառավարման</w:t>
      </w:r>
      <w:r w:rsidRPr="003523A6">
        <w:rPr>
          <w:rFonts w:cs="Courier New"/>
          <w:szCs w:val="24"/>
          <w:lang w:val="af-ZA"/>
        </w:rPr>
        <w:t xml:space="preserve"> </w:t>
      </w:r>
      <w:r w:rsidRPr="003523A6">
        <w:rPr>
          <w:rFonts w:cs="Courier New"/>
          <w:szCs w:val="24"/>
        </w:rPr>
        <w:t>և</w:t>
      </w:r>
      <w:r w:rsidRPr="003523A6">
        <w:rPr>
          <w:rFonts w:cs="Courier New"/>
          <w:szCs w:val="24"/>
          <w:lang w:val="af-ZA"/>
        </w:rPr>
        <w:t xml:space="preserve"> </w:t>
      </w:r>
      <w:r w:rsidR="00BE756B">
        <w:rPr>
          <w:rFonts w:cs="Courier New"/>
          <w:szCs w:val="24"/>
          <w:lang w:val="hy-AM"/>
        </w:rPr>
        <w:t>ենթակառուցվածքների</w:t>
      </w:r>
      <w:r w:rsidRPr="003523A6">
        <w:rPr>
          <w:rFonts w:cs="Courier New"/>
          <w:szCs w:val="24"/>
          <w:lang w:val="af-ZA"/>
        </w:rPr>
        <w:t xml:space="preserve"> </w:t>
      </w:r>
      <w:r w:rsidRPr="003523A6">
        <w:rPr>
          <w:rFonts w:cs="Courier New"/>
          <w:szCs w:val="24"/>
        </w:rPr>
        <w:t>նախարարության</w:t>
      </w:r>
      <w:r w:rsidRPr="003523A6">
        <w:rPr>
          <w:rFonts w:cs="Courier New"/>
          <w:szCs w:val="24"/>
          <w:lang w:val="af-ZA"/>
        </w:rPr>
        <w:t xml:space="preserve"> կողմից:</w:t>
      </w:r>
    </w:p>
    <w:p w:rsidR="003523A6" w:rsidRPr="003523A6" w:rsidRDefault="003523A6" w:rsidP="003523A6">
      <w:pPr>
        <w:pStyle w:val="ListParagraph"/>
        <w:numPr>
          <w:ilvl w:val="0"/>
          <w:numId w:val="19"/>
        </w:numPr>
        <w:spacing w:line="276" w:lineRule="auto"/>
        <w:ind w:left="0" w:firstLine="567"/>
        <w:jc w:val="both"/>
        <w:rPr>
          <w:rFonts w:ascii="GHEA Grapalat" w:hAnsi="GHEA Grapalat" w:cs="Courier New"/>
          <w:b/>
          <w:sz w:val="24"/>
          <w:szCs w:val="24"/>
          <w:u w:val="single"/>
          <w:lang w:val="af-ZA"/>
        </w:rPr>
      </w:pPr>
      <w:r w:rsidRPr="003523A6">
        <w:rPr>
          <w:rFonts w:ascii="GHEA Grapalat" w:hAnsi="GHEA Grapalat" w:cs="Courier New"/>
          <w:b/>
          <w:sz w:val="24"/>
          <w:szCs w:val="24"/>
          <w:u w:val="single"/>
          <w:lang w:val="af-ZA"/>
        </w:rPr>
        <w:t>Ակնկալվող արդյունքը.</w:t>
      </w:r>
    </w:p>
    <w:p w:rsidR="003523A6" w:rsidRPr="003523A6" w:rsidRDefault="003523A6" w:rsidP="003523A6">
      <w:pPr>
        <w:spacing w:after="0"/>
        <w:ind w:firstLine="567"/>
        <w:jc w:val="both"/>
        <w:rPr>
          <w:szCs w:val="24"/>
          <w:lang w:val="af-ZA"/>
        </w:rPr>
      </w:pPr>
      <w:r w:rsidRPr="003523A6">
        <w:rPr>
          <w:rFonts w:cs="Courier New"/>
          <w:szCs w:val="24"/>
          <w:lang w:val="af-ZA"/>
        </w:rPr>
        <w:t xml:space="preserve">Նախագծի ընդունմամբ ակնկալվում է ավարտին հասցնել </w:t>
      </w:r>
      <w:r w:rsidRPr="003523A6">
        <w:rPr>
          <w:rFonts w:cs="GHEA Grapalat"/>
          <w:szCs w:val="24"/>
        </w:rPr>
        <w:t>Արարատ</w:t>
      </w:r>
      <w:r w:rsidRPr="003523A6">
        <w:rPr>
          <w:rFonts w:cs="GHEA Grapalat"/>
          <w:szCs w:val="24"/>
          <w:lang w:val="af-ZA"/>
        </w:rPr>
        <w:t xml:space="preserve"> </w:t>
      </w:r>
      <w:r w:rsidRPr="003523A6">
        <w:rPr>
          <w:rFonts w:cs="GHEA Grapalat"/>
          <w:szCs w:val="24"/>
        </w:rPr>
        <w:t>քաղաքի</w:t>
      </w:r>
      <w:r w:rsidRPr="003523A6">
        <w:rPr>
          <w:rFonts w:cs="GHEA Grapalat"/>
          <w:szCs w:val="24"/>
          <w:lang w:val="af-ZA"/>
        </w:rPr>
        <w:t xml:space="preserve"> </w:t>
      </w:r>
      <w:r w:rsidRPr="003523A6">
        <w:rPr>
          <w:rFonts w:cs="GHEA Grapalat"/>
          <w:szCs w:val="24"/>
        </w:rPr>
        <w:t>ՈԿՖ</w:t>
      </w:r>
      <w:r w:rsidRPr="003523A6">
        <w:rPr>
          <w:rFonts w:cs="GHEA Grapalat"/>
          <w:szCs w:val="24"/>
          <w:lang w:val="af-ZA"/>
        </w:rPr>
        <w:t xml:space="preserve"> </w:t>
      </w:r>
      <w:r w:rsidRPr="003523A6">
        <w:rPr>
          <w:rFonts w:cs="GHEA Grapalat"/>
          <w:szCs w:val="24"/>
        </w:rPr>
        <w:t>բանավանի</w:t>
      </w:r>
      <w:r w:rsidRPr="003523A6">
        <w:rPr>
          <w:rFonts w:cs="GHEA Grapalat"/>
          <w:szCs w:val="24"/>
          <w:lang w:val="af-ZA"/>
        </w:rPr>
        <w:t xml:space="preserve"> </w:t>
      </w:r>
      <w:r w:rsidRPr="003523A6">
        <w:rPr>
          <w:rFonts w:cs="GHEA Grapalat"/>
          <w:szCs w:val="24"/>
        </w:rPr>
        <w:t>շինարարական</w:t>
      </w:r>
      <w:r w:rsidRPr="003523A6">
        <w:rPr>
          <w:rFonts w:cs="GHEA Grapalat"/>
          <w:szCs w:val="24"/>
          <w:lang w:val="af-ZA"/>
        </w:rPr>
        <w:t xml:space="preserve"> </w:t>
      </w:r>
      <w:r w:rsidRPr="003523A6">
        <w:rPr>
          <w:rFonts w:cs="GHEA Grapalat"/>
          <w:szCs w:val="24"/>
        </w:rPr>
        <w:t>աշխատանքները</w:t>
      </w:r>
      <w:r w:rsidRPr="003523A6">
        <w:rPr>
          <w:rFonts w:cs="GHEA Grapalat"/>
          <w:szCs w:val="24"/>
          <w:lang w:val="af-ZA"/>
        </w:rPr>
        <w:t>:</w:t>
      </w:r>
    </w:p>
    <w:p w:rsidR="003523A6" w:rsidRDefault="003523A6">
      <w:pPr>
        <w:rPr>
          <w:rFonts w:cs="Sylfaen"/>
          <w:b/>
          <w:szCs w:val="24"/>
          <w:lang w:val="af-ZA"/>
        </w:rPr>
      </w:pPr>
      <w:r>
        <w:rPr>
          <w:rFonts w:cs="Sylfaen"/>
          <w:b/>
          <w:szCs w:val="24"/>
          <w:lang w:val="af-ZA"/>
        </w:rPr>
        <w:br w:type="page"/>
      </w: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fr-FR"/>
        </w:rPr>
      </w:pPr>
      <w:r w:rsidRPr="003523A6">
        <w:rPr>
          <w:rFonts w:cs="Sylfaen"/>
          <w:b/>
          <w:szCs w:val="24"/>
        </w:rPr>
        <w:lastRenderedPageBreak/>
        <w:t>ՏԵՂԵԿԱՆՔ</w:t>
      </w: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center"/>
        <w:rPr>
          <w:rFonts w:cs="GHEA Mariam"/>
          <w:b/>
          <w:szCs w:val="24"/>
          <w:lang w:val="fr-FR"/>
        </w:rPr>
      </w:pPr>
      <w:r w:rsidRPr="003523A6">
        <w:rPr>
          <w:b/>
          <w:szCs w:val="24"/>
        </w:rPr>
        <w:t>ՀԱՅԱՍՏԱՆԻ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ՀԱՆՐԱՊԵՏՈՒԹՅԱՆ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  <w:lang w:val="pt-BR"/>
        </w:rPr>
        <w:t>ԿԱՌԱՎԱՐՈՒԹՅԱՆ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ՈՐՈՇՄԱՆ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ՆԱԽԱԳԾԻ</w:t>
      </w:r>
      <w:r w:rsidRPr="003523A6">
        <w:rPr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ԸՆԴՈւՆՄԱՆ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ԿԱՊԱԿՑՈւԹՅԱՄԲ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ՊԵՏԱԿԱՆ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ԲՅՈւՋԵՈւՄ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ԾԱԽՍԵՐԻ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ԵՎ</w:t>
      </w:r>
      <w:r w:rsidRPr="003523A6">
        <w:rPr>
          <w:rFonts w:cs="Sylfaen"/>
          <w:b/>
          <w:szCs w:val="24"/>
          <w:lang w:val="af-ZA"/>
        </w:rPr>
        <w:t xml:space="preserve">  </w:t>
      </w:r>
      <w:r w:rsidRPr="003523A6">
        <w:rPr>
          <w:rFonts w:cs="Sylfaen"/>
          <w:b/>
          <w:szCs w:val="24"/>
        </w:rPr>
        <w:t>ԵԿԱՄՈւՏՆԵՐԻ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ՓՈՓՈԽՈւԹՅԱՆ</w:t>
      </w:r>
      <w:r w:rsidRPr="003523A6">
        <w:rPr>
          <w:rFonts w:cs="Sylfaen"/>
          <w:b/>
          <w:szCs w:val="24"/>
          <w:lang w:val="af-ZA"/>
        </w:rPr>
        <w:t xml:space="preserve"> </w:t>
      </w:r>
      <w:r w:rsidRPr="003523A6">
        <w:rPr>
          <w:rFonts w:cs="Sylfaen"/>
          <w:b/>
          <w:szCs w:val="24"/>
        </w:rPr>
        <w:t>ՄԱՍԻՆ</w:t>
      </w:r>
      <w:r w:rsidRPr="003523A6">
        <w:rPr>
          <w:b/>
          <w:szCs w:val="24"/>
          <w:lang w:val="fr-FR"/>
        </w:rPr>
        <w:t xml:space="preserve"> </w:t>
      </w: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both"/>
        <w:rPr>
          <w:rFonts w:cs="Sylfaen"/>
          <w:b/>
          <w:szCs w:val="24"/>
          <w:lang w:val="fr-FR"/>
        </w:rPr>
      </w:pPr>
      <w:r w:rsidRPr="003523A6">
        <w:rPr>
          <w:rFonts w:cs="GHEA Grapalat"/>
          <w:szCs w:val="24"/>
        </w:rPr>
        <w:t>Հայաստանի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Հանրապետության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կառավարության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որոշման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նախագծի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ընդունման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կապակցությամբ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պետական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բյուջեում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ծախսերի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և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եկամուտների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փոփոխություններ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չեն</w:t>
      </w:r>
      <w:r w:rsidRPr="003523A6">
        <w:rPr>
          <w:rFonts w:cs="Times Armenian"/>
          <w:szCs w:val="24"/>
          <w:lang w:val="fr-FR"/>
        </w:rPr>
        <w:t xml:space="preserve"> </w:t>
      </w:r>
      <w:r w:rsidRPr="003523A6">
        <w:rPr>
          <w:rFonts w:cs="Sylfaen"/>
          <w:szCs w:val="24"/>
        </w:rPr>
        <w:t>առաջանում</w:t>
      </w:r>
      <w:r w:rsidRPr="003523A6">
        <w:rPr>
          <w:rFonts w:cs="Times Armenian"/>
          <w:szCs w:val="24"/>
          <w:lang w:val="fr-FR"/>
        </w:rPr>
        <w:t>:</w:t>
      </w: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fr-FR"/>
        </w:rPr>
      </w:pP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fr-FR"/>
        </w:rPr>
      </w:pPr>
      <w:r w:rsidRPr="003523A6">
        <w:rPr>
          <w:rFonts w:cs="Sylfaen"/>
          <w:b/>
          <w:szCs w:val="24"/>
        </w:rPr>
        <w:t>ՏԵՂԵԿԱՆՔ</w:t>
      </w:r>
    </w:p>
    <w:p w:rsidR="003523A6" w:rsidRPr="003523A6" w:rsidRDefault="003523A6" w:rsidP="003523A6">
      <w:pPr>
        <w:spacing w:after="0"/>
        <w:ind w:firstLine="567"/>
        <w:jc w:val="center"/>
        <w:rPr>
          <w:rFonts w:cs="Sylfaen"/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center"/>
        <w:rPr>
          <w:rFonts w:cs="GHEA Mariam"/>
          <w:b/>
          <w:szCs w:val="24"/>
          <w:lang w:val="fr-FR"/>
        </w:rPr>
      </w:pPr>
      <w:r w:rsidRPr="003523A6">
        <w:rPr>
          <w:b/>
          <w:szCs w:val="24"/>
        </w:rPr>
        <w:t>ՀԱՅԱՍՏԱՆԻ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ՀԱՆՐԱՊԵՏՈՒԹՅԱՆ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  <w:lang w:val="pt-BR"/>
        </w:rPr>
        <w:t>ԿԱՌԱՎԱՐՈՒԹՅԱՆ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ՈՐՈՇՄԱՆ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ՆԱԽԱԳԾԻ</w:t>
      </w:r>
      <w:r w:rsidRPr="003523A6">
        <w:rPr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ԸՆԴՈՒՆՄԱՆ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ԱՌՆՉՈՒԹՅԱՄԲ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ԸՆԴՈՒՆՎԵԼԻՔ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ԱՅԼ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ԻՐԱՎԱԿԱՆ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ԱԿՏԵՐԻ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ԿԱՄ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ԴՐԱՆՑ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ԸՆԴՈՒՆՄԱՆ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ԱՆՀՐԱԺԵՇՏՈՒԹՅԱՆ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ԿԱՊԱԿՑՈՒԹՅԱՆ</w:t>
      </w:r>
      <w:r w:rsidRPr="003523A6">
        <w:rPr>
          <w:rFonts w:cs="Sylfaen"/>
          <w:b/>
          <w:szCs w:val="24"/>
          <w:lang w:val="fr-FR"/>
        </w:rPr>
        <w:t xml:space="preserve"> </w:t>
      </w:r>
      <w:r w:rsidRPr="003523A6">
        <w:rPr>
          <w:rFonts w:cs="Sylfaen"/>
          <w:b/>
          <w:szCs w:val="24"/>
        </w:rPr>
        <w:t>ՄԱՍԻՆ</w:t>
      </w:r>
    </w:p>
    <w:p w:rsidR="003523A6" w:rsidRPr="003523A6" w:rsidRDefault="003523A6" w:rsidP="003523A6">
      <w:pPr>
        <w:spacing w:after="0"/>
        <w:ind w:firstLine="567"/>
        <w:rPr>
          <w:rFonts w:cs="IRTEK Courier"/>
          <w:szCs w:val="24"/>
          <w:lang w:val="fr-FR"/>
        </w:rPr>
      </w:pPr>
      <w:r w:rsidRPr="003523A6">
        <w:rPr>
          <w:rFonts w:cs="IRTEK Courier"/>
          <w:szCs w:val="24"/>
          <w:lang w:val="fr-FR"/>
        </w:rPr>
        <w:t xml:space="preserve"> </w:t>
      </w:r>
    </w:p>
    <w:p w:rsidR="003523A6" w:rsidRPr="003523A6" w:rsidRDefault="003523A6" w:rsidP="003523A6">
      <w:pPr>
        <w:spacing w:after="0"/>
        <w:ind w:firstLine="567"/>
        <w:jc w:val="both"/>
        <w:rPr>
          <w:b/>
          <w:szCs w:val="24"/>
          <w:lang w:val="af-ZA"/>
        </w:rPr>
      </w:pPr>
      <w:r w:rsidRPr="003523A6">
        <w:rPr>
          <w:b/>
          <w:szCs w:val="24"/>
        </w:rPr>
        <w:t>Այլ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իրավական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ակտերում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փոփոխությունների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և</w:t>
      </w:r>
      <w:r w:rsidRPr="003523A6">
        <w:rPr>
          <w:b/>
          <w:szCs w:val="24"/>
          <w:lang w:val="af-ZA"/>
        </w:rPr>
        <w:t>/</w:t>
      </w:r>
      <w:r w:rsidRPr="003523A6">
        <w:rPr>
          <w:b/>
          <w:szCs w:val="24"/>
        </w:rPr>
        <w:t>կամ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լրացումների</w:t>
      </w:r>
      <w:r w:rsidRPr="003523A6">
        <w:rPr>
          <w:b/>
          <w:szCs w:val="24"/>
          <w:lang w:val="af-ZA"/>
        </w:rPr>
        <w:t xml:space="preserve"> </w:t>
      </w:r>
      <w:r w:rsidRPr="003523A6">
        <w:rPr>
          <w:b/>
          <w:szCs w:val="24"/>
        </w:rPr>
        <w:t>անհրաժեշտությունը</w:t>
      </w:r>
    </w:p>
    <w:p w:rsidR="003523A6" w:rsidRPr="003523A6" w:rsidRDefault="003523A6" w:rsidP="003523A6">
      <w:pPr>
        <w:spacing w:after="0"/>
        <w:ind w:firstLine="567"/>
        <w:jc w:val="both"/>
        <w:rPr>
          <w:b/>
          <w:szCs w:val="24"/>
          <w:lang w:val="af-ZA"/>
        </w:rPr>
      </w:pPr>
    </w:p>
    <w:p w:rsidR="003523A6" w:rsidRPr="003523A6" w:rsidRDefault="003523A6" w:rsidP="003523A6">
      <w:pPr>
        <w:spacing w:after="0"/>
        <w:ind w:firstLine="567"/>
        <w:jc w:val="both"/>
        <w:rPr>
          <w:rFonts w:cs="Sylfaen"/>
          <w:szCs w:val="24"/>
          <w:lang w:val="af-ZA"/>
        </w:rPr>
      </w:pPr>
      <w:bookmarkStart w:id="0" w:name="_GoBack"/>
      <w:bookmarkEnd w:id="0"/>
      <w:r w:rsidRPr="003523A6">
        <w:rPr>
          <w:rFonts w:cs="Sylfaen"/>
          <w:szCs w:val="24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 </w:t>
      </w:r>
    </w:p>
    <w:p w:rsidR="00A87054" w:rsidRPr="003523A6" w:rsidRDefault="00A87054" w:rsidP="003523A6">
      <w:pPr>
        <w:tabs>
          <w:tab w:val="center" w:pos="-6480"/>
          <w:tab w:val="left" w:pos="0"/>
          <w:tab w:val="left" w:pos="900"/>
          <w:tab w:val="right" w:pos="8640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cs="Tahoma"/>
          <w:szCs w:val="24"/>
          <w:lang w:val="af-ZA"/>
        </w:rPr>
      </w:pPr>
    </w:p>
    <w:sectPr w:rsidR="00A87054" w:rsidRPr="003523A6" w:rsidSect="003523A6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A0" w:rsidRDefault="00F747A0" w:rsidP="00C846BD">
      <w:pPr>
        <w:spacing w:after="0" w:line="240" w:lineRule="auto"/>
      </w:pPr>
      <w:r>
        <w:separator/>
      </w:r>
    </w:p>
  </w:endnote>
  <w:endnote w:type="continuationSeparator" w:id="0">
    <w:p w:rsidR="00F747A0" w:rsidRDefault="00F747A0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A0" w:rsidRDefault="00F747A0" w:rsidP="00C846BD">
      <w:pPr>
        <w:spacing w:after="0" w:line="240" w:lineRule="auto"/>
      </w:pPr>
      <w:r>
        <w:separator/>
      </w:r>
    </w:p>
  </w:footnote>
  <w:footnote w:type="continuationSeparator" w:id="0">
    <w:p w:rsidR="00F747A0" w:rsidRDefault="00F747A0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3CA"/>
    <w:multiLevelType w:val="hybridMultilevel"/>
    <w:tmpl w:val="2B1E9B74"/>
    <w:lvl w:ilvl="0" w:tplc="7BC6C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136B53"/>
    <w:multiLevelType w:val="hybridMultilevel"/>
    <w:tmpl w:val="55E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7F6151"/>
    <w:multiLevelType w:val="hybridMultilevel"/>
    <w:tmpl w:val="419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3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  <w:num w:numId="15">
    <w:abstractNumId w:val="11"/>
  </w:num>
  <w:num w:numId="16">
    <w:abstractNumId w:val="7"/>
  </w:num>
  <w:num w:numId="17">
    <w:abstractNumId w:val="1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0A8"/>
    <w:rsid w:val="000018B7"/>
    <w:rsid w:val="00002BAC"/>
    <w:rsid w:val="00002F47"/>
    <w:rsid w:val="00013E11"/>
    <w:rsid w:val="00014202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4F7B"/>
    <w:rsid w:val="000D5C0A"/>
    <w:rsid w:val="000D6D64"/>
    <w:rsid w:val="000E1E6E"/>
    <w:rsid w:val="000E431C"/>
    <w:rsid w:val="000F202A"/>
    <w:rsid w:val="000F76A5"/>
    <w:rsid w:val="00103812"/>
    <w:rsid w:val="0010558F"/>
    <w:rsid w:val="001067C1"/>
    <w:rsid w:val="00116BD7"/>
    <w:rsid w:val="00117AD7"/>
    <w:rsid w:val="0012421A"/>
    <w:rsid w:val="0012465F"/>
    <w:rsid w:val="00126C7E"/>
    <w:rsid w:val="0012717E"/>
    <w:rsid w:val="0013236D"/>
    <w:rsid w:val="00137680"/>
    <w:rsid w:val="00140317"/>
    <w:rsid w:val="00144792"/>
    <w:rsid w:val="001479F2"/>
    <w:rsid w:val="00150685"/>
    <w:rsid w:val="00150E68"/>
    <w:rsid w:val="00152628"/>
    <w:rsid w:val="0015524A"/>
    <w:rsid w:val="00163AE9"/>
    <w:rsid w:val="00165523"/>
    <w:rsid w:val="0016796C"/>
    <w:rsid w:val="00171981"/>
    <w:rsid w:val="00177E3E"/>
    <w:rsid w:val="00182234"/>
    <w:rsid w:val="00184392"/>
    <w:rsid w:val="001872A3"/>
    <w:rsid w:val="001877B0"/>
    <w:rsid w:val="001877FD"/>
    <w:rsid w:val="0019037E"/>
    <w:rsid w:val="001A0BEC"/>
    <w:rsid w:val="001B3869"/>
    <w:rsid w:val="001B635F"/>
    <w:rsid w:val="001C2CFE"/>
    <w:rsid w:val="001C59FA"/>
    <w:rsid w:val="001D2C6A"/>
    <w:rsid w:val="001D52D8"/>
    <w:rsid w:val="001E0035"/>
    <w:rsid w:val="001E0B6E"/>
    <w:rsid w:val="001F0B66"/>
    <w:rsid w:val="001F2B25"/>
    <w:rsid w:val="001F3B70"/>
    <w:rsid w:val="001F5CED"/>
    <w:rsid w:val="00206E9C"/>
    <w:rsid w:val="002149D3"/>
    <w:rsid w:val="00215AC3"/>
    <w:rsid w:val="002176F2"/>
    <w:rsid w:val="00217B51"/>
    <w:rsid w:val="00220798"/>
    <w:rsid w:val="00220CA2"/>
    <w:rsid w:val="00221709"/>
    <w:rsid w:val="00221790"/>
    <w:rsid w:val="0022346B"/>
    <w:rsid w:val="002247D6"/>
    <w:rsid w:val="00233821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338F"/>
    <w:rsid w:val="00295190"/>
    <w:rsid w:val="002C3D30"/>
    <w:rsid w:val="002E67BD"/>
    <w:rsid w:val="002F03AF"/>
    <w:rsid w:val="002F1E8F"/>
    <w:rsid w:val="002F4059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358DF"/>
    <w:rsid w:val="00345115"/>
    <w:rsid w:val="003523A6"/>
    <w:rsid w:val="00353A0F"/>
    <w:rsid w:val="003621EF"/>
    <w:rsid w:val="003658B4"/>
    <w:rsid w:val="00366CE1"/>
    <w:rsid w:val="003729CC"/>
    <w:rsid w:val="0037748C"/>
    <w:rsid w:val="003802C2"/>
    <w:rsid w:val="003914D8"/>
    <w:rsid w:val="003929B1"/>
    <w:rsid w:val="003A2EB2"/>
    <w:rsid w:val="003A7016"/>
    <w:rsid w:val="003B2036"/>
    <w:rsid w:val="003B2CA7"/>
    <w:rsid w:val="003B6F55"/>
    <w:rsid w:val="003B7AC3"/>
    <w:rsid w:val="003C3061"/>
    <w:rsid w:val="003C455E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66A24"/>
    <w:rsid w:val="00471872"/>
    <w:rsid w:val="0047607B"/>
    <w:rsid w:val="004A1C5A"/>
    <w:rsid w:val="004B0BC9"/>
    <w:rsid w:val="004B3553"/>
    <w:rsid w:val="004B732A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0FF2"/>
    <w:rsid w:val="0051222D"/>
    <w:rsid w:val="00515F04"/>
    <w:rsid w:val="00516713"/>
    <w:rsid w:val="00517D21"/>
    <w:rsid w:val="00522373"/>
    <w:rsid w:val="005253F9"/>
    <w:rsid w:val="00527753"/>
    <w:rsid w:val="0053090B"/>
    <w:rsid w:val="00531A4D"/>
    <w:rsid w:val="00531FF8"/>
    <w:rsid w:val="005322FD"/>
    <w:rsid w:val="00534427"/>
    <w:rsid w:val="00541389"/>
    <w:rsid w:val="00545E9D"/>
    <w:rsid w:val="00546F76"/>
    <w:rsid w:val="005511E1"/>
    <w:rsid w:val="00551FBC"/>
    <w:rsid w:val="00563393"/>
    <w:rsid w:val="00570F9C"/>
    <w:rsid w:val="005717A9"/>
    <w:rsid w:val="00572496"/>
    <w:rsid w:val="00572B07"/>
    <w:rsid w:val="00576CB8"/>
    <w:rsid w:val="005829F6"/>
    <w:rsid w:val="00582C29"/>
    <w:rsid w:val="005914EC"/>
    <w:rsid w:val="00595988"/>
    <w:rsid w:val="005C0A71"/>
    <w:rsid w:val="005C0EE2"/>
    <w:rsid w:val="005C5B6A"/>
    <w:rsid w:val="005D35D2"/>
    <w:rsid w:val="005D4AFE"/>
    <w:rsid w:val="005E1659"/>
    <w:rsid w:val="005F12E5"/>
    <w:rsid w:val="005F2B70"/>
    <w:rsid w:val="005F2FC0"/>
    <w:rsid w:val="005F4278"/>
    <w:rsid w:val="006005F6"/>
    <w:rsid w:val="00600770"/>
    <w:rsid w:val="00603C75"/>
    <w:rsid w:val="00605900"/>
    <w:rsid w:val="00607F2C"/>
    <w:rsid w:val="00611083"/>
    <w:rsid w:val="00613EE5"/>
    <w:rsid w:val="00616837"/>
    <w:rsid w:val="006221E9"/>
    <w:rsid w:val="0062330F"/>
    <w:rsid w:val="00623892"/>
    <w:rsid w:val="00626D40"/>
    <w:rsid w:val="00631374"/>
    <w:rsid w:val="00634C6A"/>
    <w:rsid w:val="0063649D"/>
    <w:rsid w:val="00644F09"/>
    <w:rsid w:val="0065206C"/>
    <w:rsid w:val="0065676E"/>
    <w:rsid w:val="0066134A"/>
    <w:rsid w:val="00666036"/>
    <w:rsid w:val="00670E24"/>
    <w:rsid w:val="00672976"/>
    <w:rsid w:val="006739AF"/>
    <w:rsid w:val="00675AA3"/>
    <w:rsid w:val="006762FC"/>
    <w:rsid w:val="00684FC4"/>
    <w:rsid w:val="00686EE9"/>
    <w:rsid w:val="006874CE"/>
    <w:rsid w:val="00687F95"/>
    <w:rsid w:val="006904C7"/>
    <w:rsid w:val="0069465A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D76A7"/>
    <w:rsid w:val="006E742F"/>
    <w:rsid w:val="006F0556"/>
    <w:rsid w:val="006F2610"/>
    <w:rsid w:val="006F40F3"/>
    <w:rsid w:val="006F5491"/>
    <w:rsid w:val="006F699B"/>
    <w:rsid w:val="006F7394"/>
    <w:rsid w:val="00702BD3"/>
    <w:rsid w:val="00702E79"/>
    <w:rsid w:val="007052E1"/>
    <w:rsid w:val="007053FB"/>
    <w:rsid w:val="00707069"/>
    <w:rsid w:val="0072028C"/>
    <w:rsid w:val="00721B81"/>
    <w:rsid w:val="00723B98"/>
    <w:rsid w:val="007326E0"/>
    <w:rsid w:val="00733C52"/>
    <w:rsid w:val="00734FD6"/>
    <w:rsid w:val="0075074D"/>
    <w:rsid w:val="00750F2D"/>
    <w:rsid w:val="00757EEF"/>
    <w:rsid w:val="0076161D"/>
    <w:rsid w:val="0076589B"/>
    <w:rsid w:val="00772A4E"/>
    <w:rsid w:val="0077370C"/>
    <w:rsid w:val="007816C1"/>
    <w:rsid w:val="00786185"/>
    <w:rsid w:val="007878A0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21BF"/>
    <w:rsid w:val="007D2910"/>
    <w:rsid w:val="007F0ED7"/>
    <w:rsid w:val="007F165E"/>
    <w:rsid w:val="008033BF"/>
    <w:rsid w:val="008036EA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4CD8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C5C90"/>
    <w:rsid w:val="008D0A7F"/>
    <w:rsid w:val="008D273B"/>
    <w:rsid w:val="008D7B47"/>
    <w:rsid w:val="008E2D67"/>
    <w:rsid w:val="008E398F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4A17"/>
    <w:rsid w:val="00977B3A"/>
    <w:rsid w:val="00977DD9"/>
    <w:rsid w:val="00985809"/>
    <w:rsid w:val="009936E1"/>
    <w:rsid w:val="00996CAE"/>
    <w:rsid w:val="009A120F"/>
    <w:rsid w:val="009A63A3"/>
    <w:rsid w:val="009B1AA6"/>
    <w:rsid w:val="009C105A"/>
    <w:rsid w:val="009C1248"/>
    <w:rsid w:val="009C2EA9"/>
    <w:rsid w:val="009C6512"/>
    <w:rsid w:val="009C6FD4"/>
    <w:rsid w:val="009D2995"/>
    <w:rsid w:val="009D3565"/>
    <w:rsid w:val="009E10A8"/>
    <w:rsid w:val="009E30E2"/>
    <w:rsid w:val="009E34B9"/>
    <w:rsid w:val="009E5A83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42997"/>
    <w:rsid w:val="00A50CD4"/>
    <w:rsid w:val="00A514D4"/>
    <w:rsid w:val="00A526FB"/>
    <w:rsid w:val="00A54CFB"/>
    <w:rsid w:val="00A57819"/>
    <w:rsid w:val="00A617F1"/>
    <w:rsid w:val="00A66C0E"/>
    <w:rsid w:val="00A67B77"/>
    <w:rsid w:val="00A71A37"/>
    <w:rsid w:val="00A73C0E"/>
    <w:rsid w:val="00A809A7"/>
    <w:rsid w:val="00A87054"/>
    <w:rsid w:val="00A919C4"/>
    <w:rsid w:val="00A92095"/>
    <w:rsid w:val="00A97474"/>
    <w:rsid w:val="00AA0F1F"/>
    <w:rsid w:val="00AB1AC4"/>
    <w:rsid w:val="00AB1EA4"/>
    <w:rsid w:val="00AB372A"/>
    <w:rsid w:val="00AB64F8"/>
    <w:rsid w:val="00AC2844"/>
    <w:rsid w:val="00AD1235"/>
    <w:rsid w:val="00AD3022"/>
    <w:rsid w:val="00AE03B2"/>
    <w:rsid w:val="00AE2AB6"/>
    <w:rsid w:val="00AE58C8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226E8"/>
    <w:rsid w:val="00B30A88"/>
    <w:rsid w:val="00B30AAA"/>
    <w:rsid w:val="00B3385B"/>
    <w:rsid w:val="00B35E42"/>
    <w:rsid w:val="00B46A2D"/>
    <w:rsid w:val="00B470D2"/>
    <w:rsid w:val="00B51592"/>
    <w:rsid w:val="00B5555C"/>
    <w:rsid w:val="00B70297"/>
    <w:rsid w:val="00B735CE"/>
    <w:rsid w:val="00B73BDD"/>
    <w:rsid w:val="00B75817"/>
    <w:rsid w:val="00B76653"/>
    <w:rsid w:val="00B85035"/>
    <w:rsid w:val="00B90D1B"/>
    <w:rsid w:val="00B927C0"/>
    <w:rsid w:val="00B96C51"/>
    <w:rsid w:val="00BA2107"/>
    <w:rsid w:val="00BA5957"/>
    <w:rsid w:val="00BA7EDC"/>
    <w:rsid w:val="00BB4B25"/>
    <w:rsid w:val="00BB7EBA"/>
    <w:rsid w:val="00BC18FC"/>
    <w:rsid w:val="00BC5E44"/>
    <w:rsid w:val="00BC5EFE"/>
    <w:rsid w:val="00BD277D"/>
    <w:rsid w:val="00BD38E4"/>
    <w:rsid w:val="00BE756B"/>
    <w:rsid w:val="00BF0498"/>
    <w:rsid w:val="00BF1B54"/>
    <w:rsid w:val="00BF4848"/>
    <w:rsid w:val="00BF520E"/>
    <w:rsid w:val="00BF610B"/>
    <w:rsid w:val="00BF7581"/>
    <w:rsid w:val="00C0222B"/>
    <w:rsid w:val="00C0414E"/>
    <w:rsid w:val="00C07902"/>
    <w:rsid w:val="00C100E8"/>
    <w:rsid w:val="00C1376F"/>
    <w:rsid w:val="00C202F1"/>
    <w:rsid w:val="00C21704"/>
    <w:rsid w:val="00C24F5A"/>
    <w:rsid w:val="00C311A0"/>
    <w:rsid w:val="00C34939"/>
    <w:rsid w:val="00C37E56"/>
    <w:rsid w:val="00C62116"/>
    <w:rsid w:val="00C6455F"/>
    <w:rsid w:val="00C65447"/>
    <w:rsid w:val="00C74FD7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A6F61"/>
    <w:rsid w:val="00CB3CAF"/>
    <w:rsid w:val="00CD2F18"/>
    <w:rsid w:val="00CD4DC5"/>
    <w:rsid w:val="00CE16E7"/>
    <w:rsid w:val="00CE3F09"/>
    <w:rsid w:val="00CE40DA"/>
    <w:rsid w:val="00CE5462"/>
    <w:rsid w:val="00CE6682"/>
    <w:rsid w:val="00CF455B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1821"/>
    <w:rsid w:val="00D425F5"/>
    <w:rsid w:val="00D44698"/>
    <w:rsid w:val="00D455EB"/>
    <w:rsid w:val="00D4671C"/>
    <w:rsid w:val="00D501FC"/>
    <w:rsid w:val="00D527BB"/>
    <w:rsid w:val="00D5319D"/>
    <w:rsid w:val="00D53A4F"/>
    <w:rsid w:val="00D6135F"/>
    <w:rsid w:val="00D66D3F"/>
    <w:rsid w:val="00D72B62"/>
    <w:rsid w:val="00D75E38"/>
    <w:rsid w:val="00D7725B"/>
    <w:rsid w:val="00D8206B"/>
    <w:rsid w:val="00D831AD"/>
    <w:rsid w:val="00D93451"/>
    <w:rsid w:val="00D94D06"/>
    <w:rsid w:val="00D9572C"/>
    <w:rsid w:val="00D97DBC"/>
    <w:rsid w:val="00DA2AB9"/>
    <w:rsid w:val="00DA37F5"/>
    <w:rsid w:val="00DA3B54"/>
    <w:rsid w:val="00DA7FB1"/>
    <w:rsid w:val="00DB3682"/>
    <w:rsid w:val="00DB4557"/>
    <w:rsid w:val="00DD0882"/>
    <w:rsid w:val="00DD31B7"/>
    <w:rsid w:val="00DD5A22"/>
    <w:rsid w:val="00DE096B"/>
    <w:rsid w:val="00DE1359"/>
    <w:rsid w:val="00DE17E5"/>
    <w:rsid w:val="00DE32B7"/>
    <w:rsid w:val="00DF1ADF"/>
    <w:rsid w:val="00DF32EE"/>
    <w:rsid w:val="00DF75EE"/>
    <w:rsid w:val="00DF790F"/>
    <w:rsid w:val="00E012D4"/>
    <w:rsid w:val="00E04087"/>
    <w:rsid w:val="00E0617B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3755"/>
    <w:rsid w:val="00E4767B"/>
    <w:rsid w:val="00E54E48"/>
    <w:rsid w:val="00E6418F"/>
    <w:rsid w:val="00E734DA"/>
    <w:rsid w:val="00E752FE"/>
    <w:rsid w:val="00E806AF"/>
    <w:rsid w:val="00E82C76"/>
    <w:rsid w:val="00E920E7"/>
    <w:rsid w:val="00E95A1F"/>
    <w:rsid w:val="00EA44B6"/>
    <w:rsid w:val="00EA472C"/>
    <w:rsid w:val="00EB0C67"/>
    <w:rsid w:val="00EB7955"/>
    <w:rsid w:val="00EC1D7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EF68C4"/>
    <w:rsid w:val="00F01D69"/>
    <w:rsid w:val="00F04E28"/>
    <w:rsid w:val="00F12F0D"/>
    <w:rsid w:val="00F1546E"/>
    <w:rsid w:val="00F22817"/>
    <w:rsid w:val="00F22DE7"/>
    <w:rsid w:val="00F32E96"/>
    <w:rsid w:val="00F36F08"/>
    <w:rsid w:val="00F42CE2"/>
    <w:rsid w:val="00F51B79"/>
    <w:rsid w:val="00F52E07"/>
    <w:rsid w:val="00F54C03"/>
    <w:rsid w:val="00F57612"/>
    <w:rsid w:val="00F649B1"/>
    <w:rsid w:val="00F6731B"/>
    <w:rsid w:val="00F70BB7"/>
    <w:rsid w:val="00F74765"/>
    <w:rsid w:val="00F747A0"/>
    <w:rsid w:val="00F7563E"/>
    <w:rsid w:val="00F759F8"/>
    <w:rsid w:val="00F8011F"/>
    <w:rsid w:val="00F8323C"/>
    <w:rsid w:val="00F85A48"/>
    <w:rsid w:val="00F86034"/>
    <w:rsid w:val="00F87D03"/>
    <w:rsid w:val="00F9360F"/>
    <w:rsid w:val="00F97B0E"/>
    <w:rsid w:val="00FA3523"/>
    <w:rsid w:val="00FA3E12"/>
    <w:rsid w:val="00FA5D79"/>
    <w:rsid w:val="00FA6C23"/>
    <w:rsid w:val="00FB6D6C"/>
    <w:rsid w:val="00FC01D0"/>
    <w:rsid w:val="00FC3765"/>
    <w:rsid w:val="00FC7872"/>
    <w:rsid w:val="00FD20C2"/>
    <w:rsid w:val="00FD54DA"/>
    <w:rsid w:val="00FE0FF4"/>
    <w:rsid w:val="00FE2923"/>
    <w:rsid w:val="00FE4113"/>
    <w:rsid w:val="00FE438C"/>
    <w:rsid w:val="00FE4750"/>
    <w:rsid w:val="00FE65EB"/>
    <w:rsid w:val="00FF18EA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E78BB"/>
  <w15:docId w15:val="{94464A26-A00E-445A-9FB6-A1C80746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C0BA-51A8-4A68-B037-C7CD92C7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https://mul2.gov.am/tasks/82467/oneclick/1voroshman_naxagic.docx?token=7c4df4d2ce33624cf5f747beea8b7cda</cp:keywords>
  <cp:lastModifiedBy>Armenak Khachatryan</cp:lastModifiedBy>
  <cp:revision>6</cp:revision>
  <dcterms:created xsi:type="dcterms:W3CDTF">2019-06-12T11:41:00Z</dcterms:created>
  <dcterms:modified xsi:type="dcterms:W3CDTF">2019-06-25T06:33:00Z</dcterms:modified>
</cp:coreProperties>
</file>