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76" w:rsidRPr="00AA3EAA" w:rsidRDefault="00AA3EAA" w:rsidP="004818D9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AA3EAA">
        <w:rPr>
          <w:rFonts w:ascii="GHEA Grapalat" w:hAnsi="GHEA Grapalat" w:cs="Sylfaen"/>
          <w:b/>
          <w:lang w:val="hy-AM"/>
        </w:rPr>
        <w:t>ԱՄՓՈՓԱԹԵՐԹ</w:t>
      </w:r>
    </w:p>
    <w:p w:rsidR="00FA1176" w:rsidRPr="00AA3EAA" w:rsidRDefault="00AA3EAA" w:rsidP="004818D9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AA3EAA">
        <w:rPr>
          <w:rFonts w:ascii="GHEA Grapalat" w:hAnsi="GHEA Grapalat" w:cs="GHEA Grapalat"/>
          <w:b/>
          <w:lang w:val="af-ZA"/>
        </w:rPr>
        <w:tab/>
        <w:t>«</w:t>
      </w:r>
      <w:r w:rsidRPr="00AA3EAA">
        <w:rPr>
          <w:rFonts w:ascii="GHEA Grapalat" w:hAnsi="GHEA Grapalat" w:cs="GHEA Grapalat"/>
          <w:b/>
          <w:lang w:val="hy-AM" w:eastAsia="en-GB"/>
        </w:rPr>
        <w:t>ՀԱՅԱՍՏԱՆԻ ՀԱՆՐԱՊԵՏՈՒԹՅԱՆ</w:t>
      </w:r>
      <w:r w:rsidRPr="00AA3EAA">
        <w:rPr>
          <w:rFonts w:ascii="GHEA Grapalat" w:hAnsi="GHEA Grapalat" w:cs="GHEA Grapalat"/>
          <w:b/>
          <w:lang w:val="af-ZA" w:eastAsia="en-GB"/>
        </w:rPr>
        <w:t xml:space="preserve"> </w:t>
      </w:r>
      <w:r w:rsidRPr="00AA3EAA">
        <w:rPr>
          <w:rFonts w:ascii="GHEA Grapalat" w:hAnsi="GHEA Grapalat" w:cs="GHEA Grapalat"/>
          <w:b/>
          <w:lang w:val="en-US" w:eastAsia="en-GB"/>
        </w:rPr>
        <w:t>ԿԱՌԱՎԱՐՈՒԹՅԱՆ</w:t>
      </w:r>
      <w:r w:rsidRPr="00AA3EAA">
        <w:rPr>
          <w:rFonts w:ascii="GHEA Grapalat" w:hAnsi="GHEA Grapalat" w:cs="GHEA Grapalat"/>
          <w:b/>
          <w:lang w:val="hy-AM" w:eastAsia="en-GB"/>
        </w:rPr>
        <w:t xml:space="preserve"> ՄԻ ՇԱՐՔ ՈՐՈՇՈՒՄՆԵՐՈՒՄ ՓՈՓՈԽՈՒԹՅՈՒՆՆԵՐ ԿԱՏԱՐԵԼՈՒ ՄԱՍԻՆ» ՀՀ ԿԱՌԱՎԱՐՈՒԹՅԱՆ ՈՐՈՇՄԱՆ</w:t>
      </w:r>
      <w:r w:rsidRPr="00AA3EAA">
        <w:rPr>
          <w:rFonts w:ascii="GHEA Grapalat" w:hAnsi="GHEA Grapalat" w:cs="Sylfaen"/>
          <w:b/>
          <w:lang w:val="hy-AM"/>
        </w:rPr>
        <w:t xml:space="preserve"> ՆԱԽԱԳԾԻ ՎԵՐԱԲԵՐՅԱԼ ՍՏԱՑՎԱԾ ԱՌԱՐԿՈՒԹՅՈՒՆՆԵՐԻ ԵՎ ԱՌԱՋԱՐԿՈՒԹՅՈՒՆՆԵՐԻ </w:t>
      </w:r>
    </w:p>
    <w:p w:rsidR="00B84D35" w:rsidRPr="00D93DC1" w:rsidRDefault="00B84D35" w:rsidP="0077180E">
      <w:pPr>
        <w:contextualSpacing/>
        <w:rPr>
          <w:rFonts w:ascii="GHEA Grapalat" w:hAnsi="GHEA Grapalat" w:cs="Sylfaen"/>
          <w:b/>
          <w:sz w:val="28"/>
          <w:szCs w:val="28"/>
          <w:lang w:val="hy-AM"/>
        </w:rPr>
      </w:pPr>
    </w:p>
    <w:tbl>
      <w:tblPr>
        <w:tblpPr w:leftFromText="180" w:rightFromText="180" w:vertAnchor="text" w:tblpX="-763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0"/>
        <w:gridCol w:w="5760"/>
        <w:gridCol w:w="5490"/>
      </w:tblGrid>
      <w:tr w:rsidR="00FA1176" w:rsidRPr="00D1346C" w:rsidTr="001B47B7">
        <w:tc>
          <w:tcPr>
            <w:tcW w:w="648" w:type="dxa"/>
          </w:tcPr>
          <w:p w:rsidR="00FA1176" w:rsidRPr="00D1346C" w:rsidRDefault="004818D9" w:rsidP="001B47B7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1346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330" w:type="dxa"/>
          </w:tcPr>
          <w:p w:rsidR="00FA1176" w:rsidRPr="00D1346C" w:rsidRDefault="004818D9" w:rsidP="001B47B7">
            <w:pPr>
              <w:pStyle w:val="namak"/>
              <w:spacing w:line="240" w:lineRule="auto"/>
              <w:ind w:firstLine="0"/>
              <w:contextualSpacing/>
              <w:jc w:val="center"/>
              <w:rPr>
                <w:b/>
                <w:szCs w:val="24"/>
                <w:lang w:val="hy-AM"/>
              </w:rPr>
            </w:pPr>
            <w:r w:rsidRPr="00D1346C">
              <w:rPr>
                <w:b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760" w:type="dxa"/>
          </w:tcPr>
          <w:p w:rsidR="00FA1176" w:rsidRPr="00D1346C" w:rsidRDefault="004818D9" w:rsidP="001B47B7">
            <w:pPr>
              <w:pStyle w:val="namak"/>
              <w:spacing w:line="240" w:lineRule="auto"/>
              <w:contextualSpacing/>
              <w:jc w:val="center"/>
              <w:rPr>
                <w:b/>
                <w:szCs w:val="24"/>
                <w:lang w:val="hy-AM"/>
              </w:rPr>
            </w:pPr>
            <w:r w:rsidRPr="00D1346C">
              <w:rPr>
                <w:b/>
                <w:szCs w:val="24"/>
                <w:lang w:val="hy-AM"/>
              </w:rPr>
              <w:t>ԱՌԱՋԱՐԿՈՒԹՅԱՆ (ՓՈՓՈԽՈՒԹՅԱՆ, ԼՐԱՑՄԱՆ) ԲՈՎԱՆԴԱԿՈՒԹՅՈՒՆԸ</w:t>
            </w:r>
          </w:p>
        </w:tc>
        <w:tc>
          <w:tcPr>
            <w:tcW w:w="5490" w:type="dxa"/>
          </w:tcPr>
          <w:p w:rsidR="00FA1176" w:rsidRPr="00D1346C" w:rsidRDefault="004818D9" w:rsidP="001B47B7">
            <w:pPr>
              <w:pStyle w:val="namak"/>
              <w:spacing w:line="240" w:lineRule="auto"/>
              <w:contextualSpacing/>
              <w:jc w:val="center"/>
              <w:rPr>
                <w:b/>
                <w:szCs w:val="24"/>
                <w:lang w:val="hy-AM"/>
              </w:rPr>
            </w:pPr>
            <w:r w:rsidRPr="00D1346C">
              <w:rPr>
                <w:b/>
                <w:szCs w:val="24"/>
                <w:lang w:val="hy-AM"/>
              </w:rPr>
              <w:t>ԵԶՐԱԿԱՑՈՒԹՅՈՒՆ</w:t>
            </w:r>
          </w:p>
        </w:tc>
      </w:tr>
      <w:tr w:rsidR="00057D19" w:rsidRPr="00057D19" w:rsidTr="001B47B7">
        <w:tc>
          <w:tcPr>
            <w:tcW w:w="648" w:type="dxa"/>
          </w:tcPr>
          <w:p w:rsidR="00057D19" w:rsidRPr="0048080B" w:rsidRDefault="00057D19" w:rsidP="001B47B7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hy-AM"/>
              </w:rPr>
            </w:pPr>
            <w:r w:rsidRPr="0048080B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>1</w:t>
            </w:r>
          </w:p>
        </w:tc>
        <w:tc>
          <w:tcPr>
            <w:tcW w:w="3330" w:type="dxa"/>
          </w:tcPr>
          <w:p w:rsidR="00057D19" w:rsidRPr="002A30BD" w:rsidRDefault="00057D19" w:rsidP="001B47B7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 w:rsidRPr="002A30BD">
              <w:rPr>
                <w:szCs w:val="24"/>
                <w:lang w:val="hy-AM"/>
              </w:rPr>
              <w:t xml:space="preserve">ՀՀ </w:t>
            </w:r>
            <w:r w:rsidR="00334ED2" w:rsidRPr="00334ED2">
              <w:rPr>
                <w:szCs w:val="24"/>
                <w:lang w:val="hy-AM"/>
              </w:rPr>
              <w:t>ֆինանսների</w:t>
            </w:r>
            <w:r w:rsidRPr="002A30BD">
              <w:rPr>
                <w:szCs w:val="24"/>
                <w:lang w:val="hy-AM"/>
              </w:rPr>
              <w:t xml:space="preserve"> նախարարություն</w:t>
            </w:r>
          </w:p>
          <w:p w:rsidR="00057D19" w:rsidRPr="00AA3EAA" w:rsidRDefault="00334ED2" w:rsidP="00AA3EAA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(</w:t>
            </w:r>
            <w:r w:rsidR="00AA3EAA">
              <w:rPr>
                <w:szCs w:val="24"/>
                <w:lang w:val="hy-AM"/>
              </w:rPr>
              <w:t>0</w:t>
            </w:r>
            <w:r w:rsidR="00AA3EAA" w:rsidRPr="00AA3EAA">
              <w:rPr>
                <w:szCs w:val="24"/>
                <w:lang w:val="hy-AM"/>
              </w:rPr>
              <w:t>2</w:t>
            </w:r>
            <w:r>
              <w:rPr>
                <w:szCs w:val="24"/>
                <w:lang w:val="hy-AM"/>
              </w:rPr>
              <w:t>.0</w:t>
            </w:r>
            <w:r w:rsidR="00AA3EAA" w:rsidRPr="00AA3EAA">
              <w:rPr>
                <w:szCs w:val="24"/>
                <w:lang w:val="hy-AM"/>
              </w:rPr>
              <w:t>5</w:t>
            </w:r>
            <w:r w:rsidR="00057D19" w:rsidRPr="002A30BD">
              <w:rPr>
                <w:szCs w:val="24"/>
                <w:lang w:val="hy-AM"/>
              </w:rPr>
              <w:t xml:space="preserve">.2016թ. թիվ </w:t>
            </w:r>
            <w:r w:rsidR="00AA3EAA" w:rsidRPr="00AA3EAA">
              <w:rPr>
                <w:szCs w:val="24"/>
                <w:lang w:val="hy-AM"/>
              </w:rPr>
              <w:t>01/11-1/13324-16</w:t>
            </w:r>
            <w:r w:rsidRPr="002A30BD">
              <w:rPr>
                <w:szCs w:val="24"/>
                <w:lang w:val="hy-AM"/>
              </w:rPr>
              <w:t xml:space="preserve"> </w:t>
            </w:r>
            <w:r w:rsidR="00057D19" w:rsidRPr="002A30BD">
              <w:rPr>
                <w:szCs w:val="24"/>
                <w:lang w:val="hy-AM"/>
              </w:rPr>
              <w:t>գրություն)</w:t>
            </w:r>
          </w:p>
        </w:tc>
        <w:tc>
          <w:tcPr>
            <w:tcW w:w="5760" w:type="dxa"/>
          </w:tcPr>
          <w:p w:rsidR="00057D19" w:rsidRPr="00057D19" w:rsidRDefault="00057D19" w:rsidP="00057D19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t>Նախագծ</w:t>
            </w:r>
            <w:r w:rsidR="00334ED2"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057D19" w:rsidRPr="00057D19" w:rsidRDefault="00057D19" w:rsidP="001B47B7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48080B" w:rsidRPr="0048080B" w:rsidTr="001B47B7">
        <w:tc>
          <w:tcPr>
            <w:tcW w:w="648" w:type="dxa"/>
          </w:tcPr>
          <w:p w:rsidR="0048080B" w:rsidRPr="0048080B" w:rsidRDefault="0048080B" w:rsidP="0048080B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hy-AM"/>
              </w:rPr>
            </w:pPr>
            <w:r w:rsidRPr="0048080B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>2</w:t>
            </w:r>
          </w:p>
        </w:tc>
        <w:tc>
          <w:tcPr>
            <w:tcW w:w="3330" w:type="dxa"/>
          </w:tcPr>
          <w:p w:rsidR="00AA3EAA" w:rsidRPr="00AA3EAA" w:rsidRDefault="00AA3EAA" w:rsidP="00334ED2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 w:rsidRPr="00AA3EAA">
              <w:rPr>
                <w:szCs w:val="24"/>
                <w:lang w:val="hy-AM"/>
              </w:rPr>
              <w:t>ՀՀ էներգետիկայի և բնական պաշարների նախարարություն</w:t>
            </w:r>
          </w:p>
          <w:p w:rsidR="0048080B" w:rsidRPr="002A30BD" w:rsidRDefault="00334ED2" w:rsidP="00334ED2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(</w:t>
            </w:r>
            <w:r w:rsidR="00AA3EAA" w:rsidRPr="00AA3EAA">
              <w:rPr>
                <w:szCs w:val="24"/>
                <w:lang w:val="hy-AM"/>
              </w:rPr>
              <w:t>04</w:t>
            </w:r>
            <w:r>
              <w:rPr>
                <w:szCs w:val="24"/>
                <w:lang w:val="hy-AM"/>
              </w:rPr>
              <w:t>.0</w:t>
            </w:r>
            <w:r w:rsidR="00AA3EAA" w:rsidRPr="00AA3EAA">
              <w:rPr>
                <w:szCs w:val="24"/>
                <w:lang w:val="hy-AM"/>
              </w:rPr>
              <w:t>5</w:t>
            </w:r>
            <w:r w:rsidR="0048080B" w:rsidRPr="002A30BD">
              <w:rPr>
                <w:szCs w:val="24"/>
                <w:lang w:val="hy-AM"/>
              </w:rPr>
              <w:t xml:space="preserve">.2016թ. թիվ  </w:t>
            </w:r>
            <w:r w:rsidRPr="00334ED2">
              <w:rPr>
                <w:szCs w:val="24"/>
                <w:lang w:val="hy-AM"/>
              </w:rPr>
              <w:t xml:space="preserve"> </w:t>
            </w:r>
            <w:r w:rsidR="00AA3EAA" w:rsidRPr="00AA3EAA">
              <w:rPr>
                <w:szCs w:val="24"/>
                <w:lang w:val="hy-AM"/>
              </w:rPr>
              <w:t xml:space="preserve"> 01/13/2260-16</w:t>
            </w:r>
            <w:r w:rsidRPr="002A30BD">
              <w:rPr>
                <w:szCs w:val="24"/>
                <w:lang w:val="hy-AM"/>
              </w:rPr>
              <w:t xml:space="preserve"> </w:t>
            </w:r>
            <w:r w:rsidR="0048080B" w:rsidRPr="002A30BD">
              <w:rPr>
                <w:szCs w:val="24"/>
                <w:lang w:val="hy-AM"/>
              </w:rPr>
              <w:t>գրություն)</w:t>
            </w:r>
          </w:p>
        </w:tc>
        <w:tc>
          <w:tcPr>
            <w:tcW w:w="5760" w:type="dxa"/>
          </w:tcPr>
          <w:p w:rsidR="0048080B" w:rsidRPr="00057D19" w:rsidRDefault="0048080B" w:rsidP="0048080B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t>Նախագծ</w:t>
            </w:r>
            <w:r w:rsidR="00334ED2"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48080B" w:rsidRPr="00057D19" w:rsidRDefault="0048080B" w:rsidP="0048080B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AA3EAA" w:rsidRPr="0048080B" w:rsidTr="001B47B7">
        <w:tc>
          <w:tcPr>
            <w:tcW w:w="648" w:type="dxa"/>
          </w:tcPr>
          <w:p w:rsidR="00AA3EAA" w:rsidRPr="00AA3EAA" w:rsidRDefault="00AA3EAA" w:rsidP="00AA3EAA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t>3</w:t>
            </w:r>
          </w:p>
        </w:tc>
        <w:tc>
          <w:tcPr>
            <w:tcW w:w="3330" w:type="dxa"/>
          </w:tcPr>
          <w:p w:rsidR="00AA3EAA" w:rsidRPr="00AA3EAA" w:rsidRDefault="00AA3EAA" w:rsidP="00AA3EAA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 w:rsidRPr="00AA3EAA">
              <w:rPr>
                <w:szCs w:val="24"/>
                <w:lang w:val="hy-AM"/>
              </w:rPr>
              <w:t>ՀՀ ԿԱ քաղաքացիական ավիացիայի գլխավոր վարչություն</w:t>
            </w:r>
          </w:p>
          <w:p w:rsidR="00AA3EAA" w:rsidRPr="002A30BD" w:rsidRDefault="00AA3EAA" w:rsidP="00AA3EAA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(0</w:t>
            </w:r>
            <w:r w:rsidRPr="00AA3EAA">
              <w:rPr>
                <w:szCs w:val="24"/>
                <w:lang w:val="hy-AM"/>
              </w:rPr>
              <w:t>3</w:t>
            </w:r>
            <w:r>
              <w:rPr>
                <w:szCs w:val="24"/>
                <w:lang w:val="hy-AM"/>
              </w:rPr>
              <w:t>.0</w:t>
            </w:r>
            <w:r w:rsidRPr="00AA3EAA">
              <w:rPr>
                <w:szCs w:val="24"/>
                <w:lang w:val="hy-AM"/>
              </w:rPr>
              <w:t>5</w:t>
            </w:r>
            <w:r w:rsidRPr="002A30BD">
              <w:rPr>
                <w:szCs w:val="24"/>
                <w:lang w:val="hy-AM"/>
              </w:rPr>
              <w:t xml:space="preserve">.2016թ. թիվ  </w:t>
            </w:r>
            <w:r w:rsidRPr="00334ED2">
              <w:rPr>
                <w:szCs w:val="24"/>
                <w:lang w:val="hy-AM"/>
              </w:rPr>
              <w:t xml:space="preserve"> </w:t>
            </w:r>
            <w:r w:rsidRPr="00AA3EAA">
              <w:rPr>
                <w:szCs w:val="24"/>
                <w:lang w:val="hy-AM"/>
              </w:rPr>
              <w:t xml:space="preserve"> 1.1/10.1/694-16</w:t>
            </w:r>
            <w:r w:rsidRPr="002A30BD">
              <w:rPr>
                <w:szCs w:val="24"/>
                <w:lang w:val="hy-AM"/>
              </w:rPr>
              <w:t xml:space="preserve"> գրություն)</w:t>
            </w:r>
          </w:p>
        </w:tc>
        <w:tc>
          <w:tcPr>
            <w:tcW w:w="5760" w:type="dxa"/>
          </w:tcPr>
          <w:p w:rsidR="00AA3EAA" w:rsidRPr="00057D19" w:rsidRDefault="00AA3EAA" w:rsidP="00AA3EAA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t>Նախագծ</w:t>
            </w:r>
            <w:r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AA3EAA" w:rsidRPr="00057D19" w:rsidRDefault="00AA3EAA" w:rsidP="00AA3EAA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05613B" w:rsidRPr="0005613B" w:rsidTr="001B47B7">
        <w:tc>
          <w:tcPr>
            <w:tcW w:w="648" w:type="dxa"/>
          </w:tcPr>
          <w:p w:rsidR="0005613B" w:rsidRPr="0005613B" w:rsidRDefault="00AA3EAA" w:rsidP="0005613B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t>4</w:t>
            </w:r>
          </w:p>
        </w:tc>
        <w:tc>
          <w:tcPr>
            <w:tcW w:w="3330" w:type="dxa"/>
          </w:tcPr>
          <w:p w:rsidR="0005613B" w:rsidRPr="002A30BD" w:rsidRDefault="00AA3EAA" w:rsidP="00AA3EAA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ՀՀ</w:t>
            </w:r>
            <w:r w:rsidRPr="00AA3EAA">
              <w:rPr>
                <w:szCs w:val="24"/>
                <w:lang w:val="hy-AM"/>
              </w:rPr>
              <w:t xml:space="preserve"> քաղաքաշինության նախարարություն </w:t>
            </w:r>
            <w:r>
              <w:rPr>
                <w:szCs w:val="24"/>
                <w:lang w:val="hy-AM"/>
              </w:rPr>
              <w:t>(</w:t>
            </w:r>
            <w:r w:rsidRPr="00AA3EAA">
              <w:rPr>
                <w:szCs w:val="24"/>
                <w:lang w:val="hy-AM"/>
              </w:rPr>
              <w:t>04</w:t>
            </w:r>
            <w:r w:rsidR="0005613B">
              <w:rPr>
                <w:szCs w:val="24"/>
                <w:lang w:val="hy-AM"/>
              </w:rPr>
              <w:t>.0</w:t>
            </w:r>
            <w:r w:rsidRPr="00AA3EAA">
              <w:rPr>
                <w:szCs w:val="24"/>
                <w:lang w:val="hy-AM"/>
              </w:rPr>
              <w:t>5</w:t>
            </w:r>
            <w:r w:rsidR="0005613B" w:rsidRPr="002A30BD">
              <w:rPr>
                <w:szCs w:val="24"/>
                <w:lang w:val="hy-AM"/>
              </w:rPr>
              <w:t xml:space="preserve">.2016թ. թիվ </w:t>
            </w:r>
            <w:r w:rsidRPr="00AA3EAA">
              <w:rPr>
                <w:szCs w:val="24"/>
                <w:lang w:val="hy-AM"/>
              </w:rPr>
              <w:t xml:space="preserve"> 01/12.2/2354-16</w:t>
            </w:r>
            <w:r w:rsidR="0005613B" w:rsidRPr="002A30BD">
              <w:rPr>
                <w:szCs w:val="24"/>
                <w:lang w:val="hy-AM"/>
              </w:rPr>
              <w:t xml:space="preserve"> գրություն)</w:t>
            </w:r>
          </w:p>
        </w:tc>
        <w:tc>
          <w:tcPr>
            <w:tcW w:w="5760" w:type="dxa"/>
          </w:tcPr>
          <w:p w:rsidR="0005613B" w:rsidRPr="00057D19" w:rsidRDefault="0005613B" w:rsidP="0005613B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t>Նախագծ</w:t>
            </w:r>
            <w:r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05613B" w:rsidRPr="00057D19" w:rsidRDefault="0005613B" w:rsidP="0005613B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454F10" w:rsidRPr="0005613B" w:rsidTr="001B47B7">
        <w:tc>
          <w:tcPr>
            <w:tcW w:w="648" w:type="dxa"/>
          </w:tcPr>
          <w:p w:rsidR="00454F10" w:rsidRDefault="00454F10" w:rsidP="00454F10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t>5</w:t>
            </w:r>
          </w:p>
        </w:tc>
        <w:tc>
          <w:tcPr>
            <w:tcW w:w="3330" w:type="dxa"/>
          </w:tcPr>
          <w:p w:rsidR="00454F10" w:rsidRPr="00454F10" w:rsidRDefault="00454F10" w:rsidP="00454F10">
            <w:pPr>
              <w:pStyle w:val="namak"/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454F10">
              <w:rPr>
                <w:szCs w:val="24"/>
              </w:rPr>
              <w:t xml:space="preserve">ՀՀ </w:t>
            </w:r>
            <w:proofErr w:type="spellStart"/>
            <w:r>
              <w:rPr>
                <w:szCs w:val="24"/>
              </w:rPr>
              <w:t>գյուղատնտեսության</w:t>
            </w:r>
            <w:proofErr w:type="spellEnd"/>
            <w:r w:rsidRPr="00454F10">
              <w:rPr>
                <w:szCs w:val="24"/>
              </w:rPr>
              <w:t xml:space="preserve"> </w:t>
            </w:r>
            <w:proofErr w:type="spellStart"/>
            <w:r w:rsidRPr="00454F10">
              <w:rPr>
                <w:szCs w:val="24"/>
              </w:rPr>
              <w:t>նախարարություն</w:t>
            </w:r>
            <w:proofErr w:type="spellEnd"/>
            <w:r w:rsidRPr="00454F10">
              <w:rPr>
                <w:szCs w:val="24"/>
              </w:rPr>
              <w:t xml:space="preserve"> (0</w:t>
            </w:r>
            <w:r>
              <w:rPr>
                <w:szCs w:val="24"/>
              </w:rPr>
              <w:t>5</w:t>
            </w:r>
            <w:r w:rsidRPr="00454F10">
              <w:rPr>
                <w:szCs w:val="24"/>
              </w:rPr>
              <w:t>.05.2016թ. թիվ  ՍԿ/ՀԾ-2/3594-16 գրություն)</w:t>
            </w:r>
          </w:p>
        </w:tc>
        <w:tc>
          <w:tcPr>
            <w:tcW w:w="5760" w:type="dxa"/>
          </w:tcPr>
          <w:p w:rsidR="00454F10" w:rsidRDefault="00454F10" w:rsidP="00454F10">
            <w:pPr>
              <w:pStyle w:val="namak"/>
              <w:spacing w:line="240" w:lineRule="auto"/>
              <w:ind w:firstLine="0"/>
              <w:contextualSpacing/>
            </w:pPr>
            <w:r w:rsidRPr="00057D19">
              <w:rPr>
                <w:lang w:val="hy-AM"/>
              </w:rPr>
              <w:t>Նախագծ</w:t>
            </w:r>
            <w:r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  <w:p w:rsidR="00F66C98" w:rsidRPr="00F66C98" w:rsidRDefault="00F66C98" w:rsidP="00454F10">
            <w:pPr>
              <w:pStyle w:val="namak"/>
              <w:spacing w:line="240" w:lineRule="auto"/>
              <w:ind w:firstLine="0"/>
              <w:contextualSpacing/>
              <w:rPr>
                <w:szCs w:val="24"/>
              </w:rPr>
            </w:pPr>
          </w:p>
        </w:tc>
        <w:tc>
          <w:tcPr>
            <w:tcW w:w="5490" w:type="dxa"/>
          </w:tcPr>
          <w:p w:rsidR="00454F10" w:rsidRPr="00057D19" w:rsidRDefault="00454F10" w:rsidP="00454F10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F66C98" w:rsidRPr="0005613B" w:rsidTr="001B47B7">
        <w:tc>
          <w:tcPr>
            <w:tcW w:w="648" w:type="dxa"/>
          </w:tcPr>
          <w:p w:rsidR="00F66C98" w:rsidRDefault="00F66C98" w:rsidP="00F66C98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t>6</w:t>
            </w:r>
          </w:p>
        </w:tc>
        <w:tc>
          <w:tcPr>
            <w:tcW w:w="3330" w:type="dxa"/>
          </w:tcPr>
          <w:p w:rsidR="00F66C98" w:rsidRPr="00F66C98" w:rsidRDefault="00F66C98" w:rsidP="00F66C98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 w:rsidRPr="00F66C98">
              <w:rPr>
                <w:lang w:val="hy-AM"/>
              </w:rPr>
              <w:t xml:space="preserve">ՀՀ բնապահպանության նախարարություն (06.05.2016թ. թիվ  </w:t>
            </w:r>
            <w:r w:rsidRPr="00F66C98">
              <w:rPr>
                <w:lang w:val="hy-AM"/>
              </w:rPr>
              <w:lastRenderedPageBreak/>
              <w:t>2/04.3/10861-16 գրություն)</w:t>
            </w:r>
          </w:p>
        </w:tc>
        <w:tc>
          <w:tcPr>
            <w:tcW w:w="5760" w:type="dxa"/>
          </w:tcPr>
          <w:p w:rsidR="00F66C98" w:rsidRPr="00057D19" w:rsidRDefault="00F66C98" w:rsidP="00F66C98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lastRenderedPageBreak/>
              <w:t>Նախագծ</w:t>
            </w:r>
            <w:r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F66C98" w:rsidRPr="00057D19" w:rsidRDefault="00F66C98" w:rsidP="00F66C98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681A24" w:rsidRPr="002C273F" w:rsidTr="001B47B7">
        <w:tc>
          <w:tcPr>
            <w:tcW w:w="648" w:type="dxa"/>
          </w:tcPr>
          <w:p w:rsidR="00681A24" w:rsidRDefault="00681A24" w:rsidP="00681A24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3330" w:type="dxa"/>
          </w:tcPr>
          <w:p w:rsidR="00681A24" w:rsidRPr="00681A24" w:rsidRDefault="00681A24" w:rsidP="00681A24">
            <w:pPr>
              <w:pStyle w:val="namak"/>
              <w:spacing w:line="240" w:lineRule="auto"/>
              <w:ind w:firstLine="0"/>
              <w:contextualSpacing/>
              <w:jc w:val="center"/>
              <w:rPr>
                <w:spacing w:val="0"/>
                <w:szCs w:val="24"/>
                <w:lang w:val="hy-AM"/>
              </w:rPr>
            </w:pPr>
            <w:r w:rsidRPr="00681A24">
              <w:rPr>
                <w:spacing w:val="0"/>
                <w:szCs w:val="24"/>
                <w:lang w:val="hy-AM"/>
              </w:rPr>
              <w:t>ՀՀ ԳՆ սննդամթերքի անվտանգության պետական ծառայություն</w:t>
            </w:r>
          </w:p>
          <w:p w:rsidR="00681A24" w:rsidRPr="00681A24" w:rsidRDefault="00681A24" w:rsidP="00681A24">
            <w:pPr>
              <w:pStyle w:val="namak"/>
              <w:spacing w:line="240" w:lineRule="auto"/>
              <w:ind w:firstLine="0"/>
              <w:contextualSpacing/>
              <w:jc w:val="center"/>
              <w:rPr>
                <w:spacing w:val="0"/>
                <w:szCs w:val="24"/>
                <w:lang w:val="hy-AM"/>
              </w:rPr>
            </w:pPr>
            <w:r w:rsidRPr="00681A24">
              <w:rPr>
                <w:spacing w:val="0"/>
                <w:szCs w:val="24"/>
                <w:lang w:val="hy-AM"/>
              </w:rPr>
              <w:t>(06.05.2016թ. թիվ  01/15.1/1115-16 գրություն)</w:t>
            </w:r>
          </w:p>
        </w:tc>
        <w:tc>
          <w:tcPr>
            <w:tcW w:w="5760" w:type="dxa"/>
          </w:tcPr>
          <w:p w:rsidR="00681A24" w:rsidRPr="00681A24" w:rsidRDefault="00681A24" w:rsidP="00EF772A">
            <w:pPr>
              <w:tabs>
                <w:tab w:val="left" w:pos="10348"/>
              </w:tabs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681A24">
              <w:rPr>
                <w:rFonts w:ascii="GHEA Grapalat" w:hAnsi="GHEA Grapalat"/>
                <w:lang w:val="hy-AM"/>
              </w:rPr>
              <w:t xml:space="preserve">«Հայաստանի Հանրապետության մի շարք որոշումներում փոփոխություններ կատարելու մասին» Հայաստանի Հանրապետության կառավարության որոշման նախագծի վերաբերյալ հայտնում ենք, որ Հայաստանի Հանրապետության 2014 թվականի նոյեմբերի 9-ի N 1301-Ն որոշմամբ հաստատվել են </w:t>
            </w:r>
            <w:proofErr w:type="spellStart"/>
            <w:r w:rsidRPr="00681A24">
              <w:rPr>
                <w:rFonts w:ascii="GHEA Grapalat" w:hAnsi="GHEA Grapalat"/>
                <w:lang w:val="hy-AM"/>
              </w:rPr>
              <w:t>Ե</w:t>
            </w:r>
            <w:r w:rsidRPr="00681A24">
              <w:rPr>
                <w:rFonts w:ascii="GHEA Grapalat" w:hAnsi="GHEA Grapalat"/>
                <w:bCs/>
                <w:lang w:val="hy-AM"/>
              </w:rPr>
              <w:t>վրասիական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տնտեսական միության տեխնիկական </w:t>
            </w:r>
            <w:proofErr w:type="spellStart"/>
            <w:r w:rsidRPr="00681A24">
              <w:rPr>
                <w:rFonts w:ascii="GHEA Grapalat" w:hAnsi="GHEA Grapalat"/>
                <w:bCs/>
                <w:lang w:val="hy-AM"/>
              </w:rPr>
              <w:t>կանոնակարգերին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համապատասխանության սերտիֆիկատի և համապատասխանության հայտարարագրի </w:t>
            </w:r>
            <w:r w:rsidRPr="00681A24">
              <w:rPr>
                <w:rFonts w:ascii="GHEA Grapalat" w:hAnsi="GHEA Grapalat"/>
                <w:b/>
                <w:bCs/>
                <w:lang w:val="hy-AM"/>
              </w:rPr>
              <w:t xml:space="preserve">միասնական </w:t>
            </w:r>
            <w:proofErr w:type="spellStart"/>
            <w:r w:rsidRPr="00681A24">
              <w:rPr>
                <w:rFonts w:ascii="GHEA Grapalat" w:hAnsi="GHEA Grapalat"/>
                <w:b/>
                <w:bCs/>
                <w:lang w:val="hy-AM"/>
              </w:rPr>
              <w:t>ձևերը</w:t>
            </w:r>
            <w:proofErr w:type="spellEnd"/>
            <w:r w:rsidRPr="00681A24">
              <w:rPr>
                <w:rFonts w:ascii="GHEA Grapalat" w:hAnsi="GHEA Grapalat"/>
                <w:b/>
                <w:bCs/>
                <w:lang w:val="hy-AM"/>
              </w:rPr>
              <w:t xml:space="preserve">, </w:t>
            </w:r>
            <w:r w:rsidRPr="00681A24">
              <w:rPr>
                <w:rFonts w:ascii="GHEA Grapalat" w:hAnsi="GHEA Grapalat"/>
                <w:bCs/>
                <w:lang w:val="hy-AM"/>
              </w:rPr>
              <w:t>որոնք</w:t>
            </w:r>
            <w:r w:rsidRPr="00681A24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681A24">
              <w:rPr>
                <w:rFonts w:ascii="GHEA Grapalat" w:hAnsi="GHEA Grapalat"/>
                <w:bCs/>
                <w:lang w:val="hy-AM"/>
              </w:rPr>
              <w:t>պետք է նույնական լինեն</w:t>
            </w:r>
            <w:r w:rsidRPr="00681A24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proofErr w:type="spellStart"/>
            <w:r w:rsidRPr="00681A24">
              <w:rPr>
                <w:rFonts w:ascii="GHEA Grapalat" w:hAnsi="GHEA Grapalat"/>
                <w:lang w:val="hy-AM"/>
              </w:rPr>
              <w:t>Ե</w:t>
            </w:r>
            <w:r w:rsidRPr="00681A24">
              <w:rPr>
                <w:rFonts w:ascii="GHEA Grapalat" w:hAnsi="GHEA Grapalat"/>
                <w:bCs/>
                <w:lang w:val="hy-AM"/>
              </w:rPr>
              <w:t>վրասիական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տնտեսական միության անդամ բոլոր երկրներում:</w:t>
            </w:r>
          </w:p>
          <w:p w:rsidR="00681A24" w:rsidRPr="00681A24" w:rsidRDefault="00681A24" w:rsidP="00EF772A">
            <w:pPr>
              <w:tabs>
                <w:tab w:val="left" w:pos="10348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81A24">
              <w:rPr>
                <w:rFonts w:ascii="GHEA Grapalat" w:hAnsi="GHEA Grapalat"/>
                <w:bCs/>
                <w:lang w:val="hy-AM"/>
              </w:rPr>
              <w:t xml:space="preserve">Միաժամանակ, </w:t>
            </w:r>
            <w:r w:rsidRPr="00681A24">
              <w:rPr>
                <w:rFonts w:ascii="GHEA Grapalat" w:hAnsi="GHEA Grapalat"/>
                <w:lang w:val="hy-AM"/>
              </w:rPr>
              <w:t xml:space="preserve">Մաքսային միությունում տեխնիկական կանոնակարգման հարցերը, այդ թվում </w:t>
            </w:r>
            <w:proofErr w:type="spellStart"/>
            <w:r w:rsidRPr="00681A24">
              <w:rPr>
                <w:rFonts w:ascii="GHEA Grapalat" w:hAnsi="GHEA Grapalat"/>
                <w:lang w:val="hy-AM"/>
              </w:rPr>
              <w:t>Ե</w:t>
            </w:r>
            <w:r w:rsidRPr="00681A24">
              <w:rPr>
                <w:rFonts w:ascii="GHEA Grapalat" w:hAnsi="GHEA Grapalat"/>
                <w:bCs/>
                <w:lang w:val="hy-AM"/>
              </w:rPr>
              <w:t>վրասիական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տնտեսական միության տեխնիկական </w:t>
            </w:r>
            <w:proofErr w:type="spellStart"/>
            <w:r w:rsidRPr="00681A24">
              <w:rPr>
                <w:rFonts w:ascii="GHEA Grapalat" w:hAnsi="GHEA Grapalat"/>
                <w:bCs/>
                <w:lang w:val="hy-AM"/>
              </w:rPr>
              <w:t>կանոնակարգերին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համապատասխանության սերտիֆիկատի և համապատասխանության հայտարարագրի միասնական </w:t>
            </w:r>
            <w:proofErr w:type="spellStart"/>
            <w:r w:rsidRPr="00681A24">
              <w:rPr>
                <w:rFonts w:ascii="GHEA Grapalat" w:hAnsi="GHEA Grapalat"/>
                <w:bCs/>
                <w:lang w:val="hy-AM"/>
              </w:rPr>
              <w:t>ձևերը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և դրանց </w:t>
            </w:r>
            <w:proofErr w:type="spellStart"/>
            <w:r w:rsidRPr="00681A24">
              <w:rPr>
                <w:rFonts w:ascii="GHEA Grapalat" w:hAnsi="GHEA Grapalat"/>
                <w:bCs/>
                <w:lang w:val="hy-AM"/>
              </w:rPr>
              <w:t>ձևակերպման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կանոնները հաստատված են </w:t>
            </w:r>
            <w:proofErr w:type="spellStart"/>
            <w:r w:rsidRPr="00681A24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681A24">
              <w:rPr>
                <w:rFonts w:ascii="GHEA Grapalat" w:hAnsi="GHEA Grapalat"/>
                <w:lang w:val="hy-AM"/>
              </w:rPr>
              <w:t xml:space="preserve"> տնտեսական միութ</w:t>
            </w:r>
            <w:r w:rsidR="00EF772A" w:rsidRPr="00EF772A">
              <w:rPr>
                <w:rFonts w:ascii="GHEA Grapalat" w:hAnsi="GHEA Grapalat"/>
                <w:lang w:val="hy-AM"/>
              </w:rPr>
              <w:t>յ</w:t>
            </w:r>
            <w:r w:rsidRPr="00681A24">
              <w:rPr>
                <w:rFonts w:ascii="GHEA Grapalat" w:hAnsi="GHEA Grapalat"/>
                <w:lang w:val="hy-AM"/>
              </w:rPr>
              <w:t xml:space="preserve">ան հանձնաժողովի 2010 թվականի հունիսի 18-ի N 319 որոշմամբ, որով </w:t>
            </w:r>
            <w:r w:rsidRPr="00681A24">
              <w:rPr>
                <w:rFonts w:ascii="GHEA Grapalat" w:hAnsi="GHEA Grapalat"/>
                <w:bCs/>
                <w:lang w:val="hy-AM"/>
              </w:rPr>
              <w:t xml:space="preserve">համապատասխանության սերտիֆիկատի և համապատասխանության հայտարարագրի համար </w:t>
            </w:r>
            <w:r w:rsidRPr="00681A24">
              <w:rPr>
                <w:rFonts w:ascii="GHEA Grapalat" w:hAnsi="GHEA Grapalat"/>
                <w:lang w:val="hy-AM"/>
              </w:rPr>
              <w:t>հստակ սահմանված է կնիքի պահանջը:</w:t>
            </w:r>
          </w:p>
          <w:p w:rsidR="00681A24" w:rsidRPr="00681A24" w:rsidRDefault="00681A24" w:rsidP="00EF772A">
            <w:pPr>
              <w:tabs>
                <w:tab w:val="left" w:pos="10348"/>
              </w:tabs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681A24">
              <w:rPr>
                <w:rFonts w:ascii="GHEA Grapalat" w:hAnsi="GHEA Grapalat"/>
                <w:lang w:val="hy-AM"/>
              </w:rPr>
              <w:lastRenderedPageBreak/>
              <w:t xml:space="preserve">Հետևաբար, նախագծով առաջարկվող Հայաստանի Հանրապետության 2014 թվականի նոյեմբերի 9-ի N 1301-Ն որոշման մեջ փոփոխություններ կատարելու՝ կնիքի պահանջը հանելու պարագայում, Հայաստանի Հանրապետության իրավասու մարմինների կողմից տրված </w:t>
            </w:r>
            <w:r w:rsidRPr="00681A24">
              <w:rPr>
                <w:rFonts w:ascii="GHEA Grapalat" w:hAnsi="GHEA Grapalat"/>
                <w:bCs/>
                <w:lang w:val="hy-AM"/>
              </w:rPr>
              <w:t xml:space="preserve">համապատասխանության սերտիֆիկատը և համապատասխանության հայտարարագիրը չեն համապատասխանի </w:t>
            </w:r>
            <w:r w:rsidRPr="00681A2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81A24">
              <w:rPr>
                <w:rFonts w:ascii="GHEA Grapalat" w:hAnsi="GHEA Grapalat"/>
                <w:lang w:val="hy-AM"/>
              </w:rPr>
              <w:t>Ե</w:t>
            </w:r>
            <w:r w:rsidRPr="00681A24">
              <w:rPr>
                <w:rFonts w:ascii="GHEA Grapalat" w:hAnsi="GHEA Grapalat"/>
                <w:bCs/>
                <w:lang w:val="hy-AM"/>
              </w:rPr>
              <w:t>վրասիական</w:t>
            </w:r>
            <w:proofErr w:type="spellEnd"/>
            <w:r w:rsidRPr="00681A24">
              <w:rPr>
                <w:rFonts w:ascii="GHEA Grapalat" w:hAnsi="GHEA Grapalat"/>
                <w:bCs/>
                <w:lang w:val="hy-AM"/>
              </w:rPr>
              <w:t xml:space="preserve"> տնտեսական միության օրենսդրության պահանջներին և չեն ճանաչվի վավեր:</w:t>
            </w:r>
          </w:p>
          <w:p w:rsidR="00681A24" w:rsidRPr="00EF772A" w:rsidRDefault="00681A24" w:rsidP="00EF772A">
            <w:pPr>
              <w:pStyle w:val="NormalWeb"/>
              <w:tabs>
                <w:tab w:val="left" w:pos="10348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81A24">
              <w:rPr>
                <w:rFonts w:ascii="GHEA Grapalat" w:hAnsi="GHEA Grapalat"/>
                <w:bCs/>
                <w:lang w:val="hy-AM"/>
              </w:rPr>
              <w:t xml:space="preserve">Բացի այդ, արտահանվող ապրանքին ներկայացվող պահանջները, ըստ ՀՀ օրենսդրության պահանջների և ԱՀԿ ընդհանուր կանոնների, սահմանվում են ներմուծող երկրի կողմից: Վերոնշյալ փաստաթղթերը հանդիսանում են ապրանք ուղեկցող փաստաթղթեր և պետք է համապատասխանեն ներմուծող երկրի, տվյալ դեպքում ԵԱՏՄ անդամ երկրների պահանջներին: Ուստի </w:t>
            </w:r>
            <w:r w:rsidRPr="006F05E3">
              <w:rPr>
                <w:rFonts w:ascii="GHEA Grapalat" w:hAnsi="GHEA Grapalat" w:cs="Sylfaen"/>
                <w:lang w:val="hy-AM"/>
              </w:rPr>
              <w:t>Հայաստանի Հանրապետության կառավարության 2014 թվականի նոյեմբերի 19-ի «</w:t>
            </w:r>
            <w:proofErr w:type="spellStart"/>
            <w:r w:rsidRPr="006F05E3">
              <w:rPr>
                <w:rFonts w:ascii="GHEA Grapalat" w:hAnsi="GHEA Grapalat" w:cs="Sylfaen"/>
                <w:lang w:val="hy-AM"/>
              </w:rPr>
              <w:t>Եվրասիական</w:t>
            </w:r>
            <w:proofErr w:type="spellEnd"/>
            <w:r w:rsidRPr="006F05E3">
              <w:rPr>
                <w:rFonts w:ascii="GHEA Grapalat" w:hAnsi="GHEA Grapalat" w:cs="Sylfaen"/>
                <w:lang w:val="hy-AM"/>
              </w:rPr>
              <w:t xml:space="preserve"> տնտեսական միության տեխնիկական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6F05E3">
              <w:rPr>
                <w:rFonts w:ascii="GHEA Grapalat" w:hAnsi="GHEA Grapalat" w:cs="Sylfaen"/>
                <w:lang w:val="hy-AM"/>
              </w:rPr>
              <w:t>կանոնակարգերին</w:t>
            </w:r>
            <w:proofErr w:type="spellEnd"/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>համապատասխանության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>սերտիֆիկատի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>և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>համապատասխանության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>հայտարարագրի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միասնական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ձևերը</w:t>
            </w:r>
            <w:proofErr w:type="spellEnd"/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>և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 xml:space="preserve">դրանց </w:t>
            </w:r>
            <w:proofErr w:type="spellStart"/>
            <w:r w:rsidRPr="006F05E3">
              <w:rPr>
                <w:rFonts w:ascii="GHEA Grapalat" w:hAnsi="GHEA Grapalat" w:cs="Sylfaen"/>
                <w:lang w:val="hy-AM"/>
              </w:rPr>
              <w:t>ձևակերպման</w:t>
            </w:r>
            <w:proofErr w:type="spellEnd"/>
            <w:r w:rsidRPr="00681A24">
              <w:rPr>
                <w:rFonts w:ascii="GHEA Grapalat" w:hAnsi="GHEA Grapalat" w:cs="Sylfaen"/>
                <w:lang w:val="hy-AM"/>
              </w:rPr>
              <w:t xml:space="preserve"> </w:t>
            </w:r>
            <w:r w:rsidRPr="006F05E3">
              <w:rPr>
                <w:rFonts w:ascii="GHEA Grapalat" w:hAnsi="GHEA Grapalat" w:cs="Sylfaen"/>
                <w:lang w:val="hy-AM"/>
              </w:rPr>
              <w:t xml:space="preserve">կանոնները հաստատելու մասին» </w:t>
            </w:r>
            <w:r w:rsidRPr="006F05E3">
              <w:rPr>
                <w:rFonts w:ascii="GHEA Grapalat" w:hAnsi="GHEA Grapalat" w:cs="Sylfaen"/>
                <w:lang w:val="hy-AM"/>
              </w:rPr>
              <w:lastRenderedPageBreak/>
              <w:t>թիվ 1301-Ն որոշման</w:t>
            </w:r>
            <w:r w:rsidRPr="00681A24">
              <w:rPr>
                <w:rFonts w:ascii="GHEA Grapalat" w:hAnsi="GHEA Grapalat" w:cs="Sylfaen"/>
                <w:lang w:val="hy-AM"/>
              </w:rPr>
              <w:t xml:space="preserve"> մեջ փոփոխություն կատարելու </w:t>
            </w:r>
            <w:r w:rsidRPr="00681A24">
              <w:rPr>
                <w:rFonts w:ascii="GHEA Grapalat" w:hAnsi="GHEA Grapalat"/>
                <w:bCs/>
                <w:lang w:val="hy-AM"/>
              </w:rPr>
              <w:t xml:space="preserve">նախագծի ընդունումը ոչ թե կնպաստի </w:t>
            </w:r>
            <w:r w:rsidRPr="006F05E3">
              <w:rPr>
                <w:rFonts w:ascii="GHEA Grapalat" w:hAnsi="GHEA Grapalat"/>
                <w:lang w:val="hy-AM"/>
              </w:rPr>
              <w:t>գործարար միջավայրի բարելավման</w:t>
            </w:r>
            <w:r w:rsidRPr="00681A24">
              <w:rPr>
                <w:rFonts w:ascii="GHEA Grapalat" w:hAnsi="GHEA Grapalat"/>
                <w:lang w:val="hy-AM"/>
              </w:rPr>
              <w:t>ը, այլ արտահանող տնտեսվարող սուբյեկտ</w:t>
            </w:r>
            <w:r w:rsidR="00EF772A" w:rsidRPr="00EF772A">
              <w:rPr>
                <w:rFonts w:ascii="GHEA Grapalat" w:hAnsi="GHEA Grapalat"/>
                <w:lang w:val="hy-AM"/>
              </w:rPr>
              <w:t>ն</w:t>
            </w:r>
            <w:r w:rsidRPr="00681A24">
              <w:rPr>
                <w:rFonts w:ascii="GHEA Grapalat" w:hAnsi="GHEA Grapalat"/>
                <w:lang w:val="hy-AM"/>
              </w:rPr>
              <w:t>երի համար կստեղծի ԵԱՏՄ անդամ երկրներ սերտիֆիկացման և հայտարարագրման ենթակա ապրանքների արտահանման խոչ</w:t>
            </w:r>
            <w:r w:rsidR="00EF772A" w:rsidRPr="00EF772A">
              <w:rPr>
                <w:rFonts w:ascii="GHEA Grapalat" w:hAnsi="GHEA Grapalat"/>
                <w:lang w:val="hy-AM"/>
              </w:rPr>
              <w:t>ը</w:t>
            </w:r>
            <w:r w:rsidRPr="00681A24">
              <w:rPr>
                <w:rFonts w:ascii="GHEA Grapalat" w:hAnsi="GHEA Grapalat"/>
                <w:lang w:val="hy-AM"/>
              </w:rPr>
              <w:t xml:space="preserve">նդոտներ: </w:t>
            </w:r>
            <w:r w:rsidRPr="006F05E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490" w:type="dxa"/>
          </w:tcPr>
          <w:p w:rsidR="00830280" w:rsidRPr="00830280" w:rsidRDefault="00D3276D" w:rsidP="00D3276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D3276D">
              <w:rPr>
                <w:rFonts w:ascii="GHEA Grapalat" w:hAnsi="GHEA Grapalat" w:cs="Sylfaen"/>
                <w:lang w:val="hy-AM" w:eastAsia="ru-RU"/>
              </w:rPr>
              <w:lastRenderedPageBreak/>
              <w:t>Ընդունվել է: Նախագծում կատարվել է համապատասխան փոփոխություն:</w:t>
            </w:r>
          </w:p>
          <w:p w:rsidR="00D3276D" w:rsidRPr="00830280" w:rsidRDefault="00A44DCC" w:rsidP="00D3276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A44DCC">
              <w:rPr>
                <w:rFonts w:ascii="GHEA Grapalat" w:hAnsi="GHEA Grapalat" w:cs="Sylfaen"/>
                <w:lang w:val="hy-AM" w:eastAsia="ru-RU"/>
              </w:rPr>
              <w:t xml:space="preserve">Արդյունքում` </w:t>
            </w:r>
            <w:r w:rsidR="00830280" w:rsidRPr="00830280">
              <w:rPr>
                <w:rFonts w:ascii="GHEA Grapalat" w:hAnsi="GHEA Grapalat" w:cs="Sylfaen"/>
                <w:lang w:val="hy-AM" w:eastAsia="ru-RU"/>
              </w:rPr>
              <w:t>ՀՀ</w:t>
            </w:r>
            <w:r w:rsidR="00D3276D" w:rsidRPr="00101FE6">
              <w:rPr>
                <w:rFonts w:ascii="GHEA Grapalat" w:hAnsi="GHEA Grapalat" w:cs="Sylfaen"/>
                <w:lang w:val="hy-AM" w:eastAsia="ru-RU"/>
              </w:rPr>
              <w:t xml:space="preserve"> կառավարության </w:t>
            </w:r>
            <w:r w:rsidR="00830280" w:rsidRPr="00830280">
              <w:rPr>
                <w:rFonts w:ascii="GHEA Grapalat" w:hAnsi="GHEA Grapalat" w:cs="Sylfaen"/>
                <w:lang w:val="hy-AM" w:eastAsia="ru-RU"/>
              </w:rPr>
              <w:t>19.11.</w:t>
            </w:r>
            <w:r w:rsidR="00D3276D" w:rsidRPr="00101FE6">
              <w:rPr>
                <w:rFonts w:ascii="GHEA Grapalat" w:hAnsi="GHEA Grapalat" w:cs="Sylfaen"/>
                <w:lang w:val="hy-AM" w:eastAsia="ru-RU"/>
              </w:rPr>
              <w:t>2014</w:t>
            </w:r>
            <w:r w:rsidR="00830280" w:rsidRPr="00830280">
              <w:rPr>
                <w:rFonts w:ascii="GHEA Grapalat" w:hAnsi="GHEA Grapalat" w:cs="Sylfaen"/>
                <w:lang w:val="hy-AM" w:eastAsia="ru-RU"/>
              </w:rPr>
              <w:t>թ.</w:t>
            </w:r>
            <w:r w:rsidR="00D3276D" w:rsidRPr="00101FE6">
              <w:rPr>
                <w:rFonts w:ascii="GHEA Grapalat" w:hAnsi="GHEA Grapalat" w:cs="Sylfaen"/>
                <w:lang w:val="hy-AM" w:eastAsia="ru-RU"/>
              </w:rPr>
              <w:t xml:space="preserve"> թիվ 1301-Ն որոշման</w:t>
            </w:r>
            <w:r w:rsidR="00830280">
              <w:rPr>
                <w:rFonts w:ascii="GHEA Grapalat" w:hAnsi="GHEA Grapalat" w:cs="Sylfaen"/>
                <w:lang w:val="hy-AM" w:eastAsia="ru-RU"/>
              </w:rPr>
              <w:t xml:space="preserve"> նախագծով նախատեսվում է հանել միայն </w:t>
            </w:r>
            <w:proofErr w:type="spellStart"/>
            <w:r w:rsidR="00830280" w:rsidRPr="00C44231">
              <w:rPr>
                <w:rFonts w:ascii="GHEA Grapalat" w:hAnsi="GHEA Grapalat"/>
                <w:lang w:val="hy-AM"/>
              </w:rPr>
              <w:t>տնտեսավարողների</w:t>
            </w:r>
            <w:proofErr w:type="spellEnd"/>
            <w:r w:rsidR="00830280" w:rsidRPr="00C44231">
              <w:rPr>
                <w:rFonts w:ascii="GHEA Grapalat" w:hAnsi="GHEA Grapalat"/>
                <w:lang w:val="hy-AM"/>
              </w:rPr>
              <w:t xml:space="preserve"> կողմից փաստաթղթերը կնքված ներկայացնելու պահանջին առնչվող դրույթները</w:t>
            </w:r>
            <w:r w:rsidR="00830280" w:rsidRPr="00830280">
              <w:rPr>
                <w:rFonts w:ascii="GHEA Grapalat" w:hAnsi="GHEA Grapalat"/>
                <w:lang w:val="hy-AM"/>
              </w:rPr>
              <w:t>:</w:t>
            </w:r>
          </w:p>
          <w:p w:rsidR="00681A24" w:rsidRPr="00D3276D" w:rsidRDefault="00D3276D" w:rsidP="00D3276D">
            <w:pPr>
              <w:pStyle w:val="namak"/>
              <w:spacing w:line="240" w:lineRule="auto"/>
              <w:ind w:firstLine="0"/>
              <w:contextualSpacing/>
              <w:rPr>
                <w:rFonts w:cs="Sylfaen"/>
                <w:spacing w:val="0"/>
                <w:szCs w:val="24"/>
                <w:lang w:val="hy-AM"/>
              </w:rPr>
            </w:pPr>
            <w:r w:rsidRPr="00D3276D">
              <w:rPr>
                <w:rFonts w:cs="Sylfaen"/>
                <w:spacing w:val="0"/>
                <w:szCs w:val="24"/>
                <w:lang w:val="hy-AM"/>
              </w:rPr>
              <w:t xml:space="preserve"> </w:t>
            </w:r>
          </w:p>
        </w:tc>
      </w:tr>
      <w:tr w:rsidR="0020599D" w:rsidRPr="0020599D" w:rsidTr="001B47B7">
        <w:tc>
          <w:tcPr>
            <w:tcW w:w="648" w:type="dxa"/>
          </w:tcPr>
          <w:p w:rsidR="0020599D" w:rsidRPr="0020599D" w:rsidRDefault="0020599D" w:rsidP="0020599D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3330" w:type="dxa"/>
          </w:tcPr>
          <w:p w:rsidR="0020599D" w:rsidRPr="0020599D" w:rsidRDefault="0020599D" w:rsidP="0020599D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 w:rsidRPr="0020599D">
              <w:rPr>
                <w:lang w:val="hy-AM"/>
              </w:rPr>
              <w:t>ՀՀ արտակարգ իրավիճակների նախարարություն</w:t>
            </w:r>
          </w:p>
          <w:p w:rsidR="0020599D" w:rsidRPr="00F66C98" w:rsidRDefault="0020599D" w:rsidP="0020599D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>
              <w:rPr>
                <w:lang w:val="hy-AM"/>
              </w:rPr>
              <w:t>(</w:t>
            </w:r>
            <w:r w:rsidRPr="0020599D">
              <w:rPr>
                <w:lang w:val="hy-AM"/>
              </w:rPr>
              <w:t>11</w:t>
            </w:r>
            <w:r w:rsidRPr="00F66C98">
              <w:rPr>
                <w:lang w:val="hy-AM"/>
              </w:rPr>
              <w:t xml:space="preserve">.05.2016թ. թիվ  </w:t>
            </w:r>
            <w:r w:rsidRPr="0020599D">
              <w:rPr>
                <w:lang w:val="hy-AM"/>
              </w:rPr>
              <w:t>1/06.2/5560-16</w:t>
            </w:r>
            <w:r w:rsidRPr="00F66C98">
              <w:rPr>
                <w:lang w:val="hy-AM"/>
              </w:rPr>
              <w:t xml:space="preserve"> գրություն)</w:t>
            </w:r>
          </w:p>
        </w:tc>
        <w:tc>
          <w:tcPr>
            <w:tcW w:w="5760" w:type="dxa"/>
          </w:tcPr>
          <w:p w:rsidR="0020599D" w:rsidRPr="00057D19" w:rsidRDefault="0020599D" w:rsidP="0020599D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t>Նախագծ</w:t>
            </w:r>
            <w:r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20599D" w:rsidRPr="00057D19" w:rsidRDefault="0020599D" w:rsidP="0020599D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20599D" w:rsidRPr="0020599D" w:rsidTr="001B47B7">
        <w:tc>
          <w:tcPr>
            <w:tcW w:w="648" w:type="dxa"/>
          </w:tcPr>
          <w:p w:rsidR="0020599D" w:rsidRDefault="0020599D" w:rsidP="0020599D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t>9</w:t>
            </w:r>
          </w:p>
        </w:tc>
        <w:tc>
          <w:tcPr>
            <w:tcW w:w="3330" w:type="dxa"/>
          </w:tcPr>
          <w:p w:rsidR="0020599D" w:rsidRPr="0020599D" w:rsidRDefault="0020599D" w:rsidP="0020599D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 w:rsidRPr="0020599D">
              <w:rPr>
                <w:lang w:val="hy-AM"/>
              </w:rPr>
              <w:t xml:space="preserve">ՀՀ </w:t>
            </w:r>
            <w:r>
              <w:t>առողջապահության</w:t>
            </w:r>
            <w:r w:rsidRPr="0020599D">
              <w:rPr>
                <w:lang w:val="hy-AM"/>
              </w:rPr>
              <w:t xml:space="preserve"> նախարարություն</w:t>
            </w:r>
          </w:p>
          <w:p w:rsidR="0020599D" w:rsidRPr="00F66C98" w:rsidRDefault="0020599D" w:rsidP="0020599D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>
              <w:rPr>
                <w:lang w:val="hy-AM"/>
              </w:rPr>
              <w:t>(</w:t>
            </w:r>
            <w:r w:rsidRPr="0020599D">
              <w:rPr>
                <w:lang w:val="hy-AM"/>
              </w:rPr>
              <w:t>06</w:t>
            </w:r>
            <w:r w:rsidRPr="00F66C98">
              <w:rPr>
                <w:lang w:val="hy-AM"/>
              </w:rPr>
              <w:t xml:space="preserve">.05.2016թ. թիվ  </w:t>
            </w:r>
            <w:r w:rsidRPr="0020599D">
              <w:rPr>
                <w:lang w:val="hy-AM"/>
              </w:rPr>
              <w:t>ԱՄ/11.1/4839-16</w:t>
            </w:r>
            <w:r w:rsidRPr="00F66C98">
              <w:rPr>
                <w:lang w:val="hy-AM"/>
              </w:rPr>
              <w:t xml:space="preserve"> գրություն)</w:t>
            </w:r>
          </w:p>
        </w:tc>
        <w:tc>
          <w:tcPr>
            <w:tcW w:w="5760" w:type="dxa"/>
          </w:tcPr>
          <w:p w:rsidR="0020599D" w:rsidRPr="00057D19" w:rsidRDefault="0020599D" w:rsidP="0020599D">
            <w:pPr>
              <w:pStyle w:val="namak"/>
              <w:spacing w:line="240" w:lineRule="auto"/>
              <w:ind w:firstLine="0"/>
              <w:contextualSpacing/>
              <w:rPr>
                <w:szCs w:val="24"/>
                <w:lang w:val="hy-AM"/>
              </w:rPr>
            </w:pPr>
            <w:r w:rsidRPr="00057D19">
              <w:rPr>
                <w:lang w:val="hy-AM"/>
              </w:rPr>
              <w:t>Նախագծ</w:t>
            </w:r>
            <w:r w:rsidRPr="00334ED2">
              <w:rPr>
                <w:lang w:val="hy-AM"/>
              </w:rPr>
              <w:t>եր</w:t>
            </w:r>
            <w:r w:rsidRPr="00057D19">
              <w:rPr>
                <w:lang w:val="hy-AM"/>
              </w:rPr>
              <w:t>ի  վերաբերյալ առարկություններ և առաջարկություններ չկան:</w:t>
            </w:r>
          </w:p>
        </w:tc>
        <w:tc>
          <w:tcPr>
            <w:tcW w:w="5490" w:type="dxa"/>
          </w:tcPr>
          <w:p w:rsidR="0020599D" w:rsidRPr="00057D19" w:rsidRDefault="0020599D" w:rsidP="0020599D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</w:t>
            </w:r>
            <w:proofErr w:type="spellStart"/>
            <w:r w:rsidRPr="00057D19">
              <w:rPr>
                <w:szCs w:val="24"/>
              </w:rPr>
              <w:t>գիտություն</w:t>
            </w:r>
            <w:proofErr w:type="spellEnd"/>
          </w:p>
        </w:tc>
      </w:tr>
      <w:tr w:rsidR="002C273F" w:rsidRPr="002C273F" w:rsidTr="001B47B7">
        <w:tc>
          <w:tcPr>
            <w:tcW w:w="648" w:type="dxa"/>
          </w:tcPr>
          <w:p w:rsidR="002C273F" w:rsidRDefault="002C273F" w:rsidP="0020599D">
            <w:pPr>
              <w:contextualSpacing/>
              <w:jc w:val="center"/>
              <w:rPr>
                <w:rFonts w:ascii="GHEA Grapalat" w:hAnsi="GHEA Grapalat"/>
                <w:b/>
                <w:spacing w:val="-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pacing w:val="-4"/>
                <w:szCs w:val="20"/>
                <w:lang w:val="en-US"/>
              </w:rPr>
              <w:t>10</w:t>
            </w:r>
          </w:p>
        </w:tc>
        <w:tc>
          <w:tcPr>
            <w:tcW w:w="3330" w:type="dxa"/>
          </w:tcPr>
          <w:p w:rsidR="002C273F" w:rsidRPr="002C273F" w:rsidRDefault="002C273F" w:rsidP="002C273F">
            <w:pPr>
              <w:pStyle w:val="namak"/>
              <w:spacing w:line="240" w:lineRule="auto"/>
              <w:ind w:firstLine="0"/>
              <w:contextualSpacing/>
              <w:jc w:val="center"/>
            </w:pPr>
            <w:r w:rsidRPr="002C273F">
              <w:t xml:space="preserve">ՀՀ </w:t>
            </w:r>
            <w:proofErr w:type="spellStart"/>
            <w:r>
              <w:t>արդարադատության</w:t>
            </w:r>
            <w:proofErr w:type="spellEnd"/>
            <w:r>
              <w:t xml:space="preserve"> </w:t>
            </w:r>
            <w:r w:rsidRPr="002C273F">
              <w:t xml:space="preserve"> նախարարություն</w:t>
            </w:r>
          </w:p>
          <w:p w:rsidR="002C273F" w:rsidRPr="002C273F" w:rsidRDefault="002C273F" w:rsidP="002C273F">
            <w:pPr>
              <w:pStyle w:val="namak"/>
              <w:spacing w:line="240" w:lineRule="auto"/>
              <w:ind w:firstLine="0"/>
              <w:contextualSpacing/>
              <w:jc w:val="center"/>
            </w:pPr>
            <w:r w:rsidRPr="002C273F">
              <w:t>(</w:t>
            </w:r>
            <w:r w:rsidRPr="002C273F">
              <w:t>0</w:t>
            </w:r>
            <w:r>
              <w:t>1</w:t>
            </w:r>
            <w:r w:rsidRPr="002C273F">
              <w:t>.0</w:t>
            </w:r>
            <w:r>
              <w:t>6</w:t>
            </w:r>
            <w:r w:rsidRPr="002C273F">
              <w:t xml:space="preserve">.2016թ. թիվ  </w:t>
            </w:r>
            <w:r w:rsidRPr="002C273F">
              <w:t xml:space="preserve"> </w:t>
            </w:r>
            <w:r w:rsidRPr="002C273F">
              <w:t>01/6620-16 գրություն)</w:t>
            </w:r>
          </w:p>
        </w:tc>
        <w:tc>
          <w:tcPr>
            <w:tcW w:w="5760" w:type="dxa"/>
          </w:tcPr>
          <w:p w:rsidR="002C273F" w:rsidRPr="003362B7" w:rsidRDefault="002C273F" w:rsidP="002C273F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Ն</w:t>
            </w:r>
            <w:r w:rsidRPr="00C465F2">
              <w:rPr>
                <w:rFonts w:ascii="GHEA Grapalat" w:hAnsi="GHEA Grapalat" w:cs="Sylfaen"/>
                <w:lang w:val="af-ZA"/>
              </w:rPr>
              <w:t>ախագ</w:t>
            </w:r>
            <w:r>
              <w:rPr>
                <w:rFonts w:ascii="GHEA Grapalat" w:hAnsi="GHEA Grapalat" w:cs="Sylfaen"/>
                <w:lang w:val="af-ZA"/>
              </w:rPr>
              <w:t>ի</w:t>
            </w:r>
            <w:r w:rsidRPr="00C465F2">
              <w:rPr>
                <w:rFonts w:ascii="GHEA Grapalat" w:hAnsi="GHEA Grapalat" w:cs="Sylfaen"/>
                <w:lang w:val="af-ZA"/>
              </w:rPr>
              <w:t>ծ</w:t>
            </w:r>
            <w:r>
              <w:rPr>
                <w:rFonts w:ascii="GHEA Grapalat" w:hAnsi="GHEA Grapalat" w:cs="Sylfaen"/>
                <w:lang w:val="af-ZA"/>
              </w:rPr>
              <w:t>ը համապատասխանում է Հայաստանի Հանրապետության օրենսդրության պահանջներին:</w:t>
            </w:r>
          </w:p>
          <w:p w:rsidR="002C273F" w:rsidRPr="00057D19" w:rsidRDefault="002C273F" w:rsidP="0020599D">
            <w:pPr>
              <w:pStyle w:val="namak"/>
              <w:spacing w:line="240" w:lineRule="auto"/>
              <w:ind w:firstLine="0"/>
              <w:contextualSpacing/>
              <w:rPr>
                <w:lang w:val="hy-AM"/>
              </w:rPr>
            </w:pPr>
          </w:p>
        </w:tc>
        <w:tc>
          <w:tcPr>
            <w:tcW w:w="5490" w:type="dxa"/>
          </w:tcPr>
          <w:p w:rsidR="002C273F" w:rsidRPr="00057D19" w:rsidRDefault="002C273F" w:rsidP="0020599D">
            <w:pPr>
              <w:pStyle w:val="namak"/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057D19">
              <w:rPr>
                <w:szCs w:val="24"/>
              </w:rPr>
              <w:t>Ընդունվել</w:t>
            </w:r>
            <w:proofErr w:type="spellEnd"/>
            <w:r w:rsidRPr="00057D19">
              <w:rPr>
                <w:szCs w:val="24"/>
              </w:rPr>
              <w:t xml:space="preserve"> է ի գիտություն</w:t>
            </w:r>
            <w:bookmarkStart w:id="0" w:name="_GoBack"/>
            <w:bookmarkEnd w:id="0"/>
          </w:p>
        </w:tc>
      </w:tr>
    </w:tbl>
    <w:p w:rsidR="005C1A1E" w:rsidRPr="00D1346C" w:rsidRDefault="005C1A1E" w:rsidP="004818D9">
      <w:pPr>
        <w:contextualSpacing/>
        <w:rPr>
          <w:lang w:val="hy-AM"/>
        </w:rPr>
      </w:pPr>
    </w:p>
    <w:sectPr w:rsidR="005C1A1E" w:rsidRPr="00D1346C" w:rsidSect="00B119DE">
      <w:pgSz w:w="15840" w:h="12240" w:orient="landscape"/>
      <w:pgMar w:top="851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6B" w:rsidRDefault="0028786B" w:rsidP="001052CD">
      <w:r>
        <w:separator/>
      </w:r>
    </w:p>
  </w:endnote>
  <w:endnote w:type="continuationSeparator" w:id="0">
    <w:p w:rsidR="0028786B" w:rsidRDefault="0028786B" w:rsidP="0010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6B" w:rsidRDefault="0028786B" w:rsidP="001052CD">
      <w:r>
        <w:separator/>
      </w:r>
    </w:p>
  </w:footnote>
  <w:footnote w:type="continuationSeparator" w:id="0">
    <w:p w:rsidR="0028786B" w:rsidRDefault="0028786B" w:rsidP="0010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C4B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D4755"/>
    <w:multiLevelType w:val="multilevel"/>
    <w:tmpl w:val="4C548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A171E33"/>
    <w:multiLevelType w:val="hybridMultilevel"/>
    <w:tmpl w:val="92540B9E"/>
    <w:lvl w:ilvl="0" w:tplc="205CE7F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1A54BC"/>
    <w:multiLevelType w:val="hybridMultilevel"/>
    <w:tmpl w:val="6E08C90E"/>
    <w:lvl w:ilvl="0" w:tplc="AB926A52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5D5B36"/>
    <w:multiLevelType w:val="hybridMultilevel"/>
    <w:tmpl w:val="FCFA9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A7AC4"/>
    <w:multiLevelType w:val="hybridMultilevel"/>
    <w:tmpl w:val="006EB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3AC9"/>
    <w:multiLevelType w:val="hybridMultilevel"/>
    <w:tmpl w:val="E5B029E4"/>
    <w:lvl w:ilvl="0" w:tplc="3A04F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C76164"/>
    <w:multiLevelType w:val="hybridMultilevel"/>
    <w:tmpl w:val="09660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C5F3E"/>
    <w:multiLevelType w:val="hybridMultilevel"/>
    <w:tmpl w:val="FE8A7B24"/>
    <w:lvl w:ilvl="0" w:tplc="ACF25E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56D0C"/>
    <w:multiLevelType w:val="hybridMultilevel"/>
    <w:tmpl w:val="7804B9EC"/>
    <w:lvl w:ilvl="0" w:tplc="0409000F">
      <w:start w:val="1"/>
      <w:numFmt w:val="decimal"/>
      <w:lvlText w:val="%1."/>
      <w:lvlJc w:val="left"/>
      <w:pPr>
        <w:ind w:left="1323" w:hanging="360"/>
      </w:pPr>
    </w:lvl>
    <w:lvl w:ilvl="1" w:tplc="04090019" w:tentative="1">
      <w:start w:val="1"/>
      <w:numFmt w:val="lowerLetter"/>
      <w:lvlText w:val="%2."/>
      <w:lvlJc w:val="left"/>
      <w:pPr>
        <w:ind w:left="2043" w:hanging="360"/>
      </w:p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0">
    <w:nsid w:val="4C674D24"/>
    <w:multiLevelType w:val="hybridMultilevel"/>
    <w:tmpl w:val="E67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B5193"/>
    <w:multiLevelType w:val="hybridMultilevel"/>
    <w:tmpl w:val="01346246"/>
    <w:lvl w:ilvl="0" w:tplc="97AE79FA">
      <w:start w:val="25"/>
      <w:numFmt w:val="decimal"/>
      <w:lvlText w:val="%1."/>
      <w:lvlJc w:val="left"/>
      <w:pPr>
        <w:ind w:left="165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>
    <w:nsid w:val="60F8506E"/>
    <w:multiLevelType w:val="hybridMultilevel"/>
    <w:tmpl w:val="9116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821E1"/>
    <w:multiLevelType w:val="hybridMultilevel"/>
    <w:tmpl w:val="52702B24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7F27ED5"/>
    <w:multiLevelType w:val="hybridMultilevel"/>
    <w:tmpl w:val="16A0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B0EB5"/>
    <w:multiLevelType w:val="hybridMultilevel"/>
    <w:tmpl w:val="E6A620FA"/>
    <w:lvl w:ilvl="0" w:tplc="D9DC7AF6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D1AE7"/>
    <w:multiLevelType w:val="hybridMultilevel"/>
    <w:tmpl w:val="9036F3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6A546408"/>
    <w:multiLevelType w:val="hybridMultilevel"/>
    <w:tmpl w:val="9A7E69B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79BF67FC"/>
    <w:multiLevelType w:val="hybridMultilevel"/>
    <w:tmpl w:val="92540B9E"/>
    <w:lvl w:ilvl="0" w:tplc="205CE7F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18"/>
  </w:num>
  <w:num w:numId="8">
    <w:abstractNumId w:val="12"/>
  </w:num>
  <w:num w:numId="9">
    <w:abstractNumId w:val="7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3"/>
  </w:num>
  <w:num w:numId="15">
    <w:abstractNumId w:val="13"/>
  </w:num>
  <w:num w:numId="16">
    <w:abstractNumId w:val="9"/>
  </w:num>
  <w:num w:numId="17">
    <w:abstractNumId w:val="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B3"/>
    <w:rsid w:val="00001AB8"/>
    <w:rsid w:val="000062BF"/>
    <w:rsid w:val="000062E0"/>
    <w:rsid w:val="000064A7"/>
    <w:rsid w:val="000260D0"/>
    <w:rsid w:val="00026356"/>
    <w:rsid w:val="000310A1"/>
    <w:rsid w:val="00044F8D"/>
    <w:rsid w:val="00053DFB"/>
    <w:rsid w:val="00055722"/>
    <w:rsid w:val="0005613B"/>
    <w:rsid w:val="00057D19"/>
    <w:rsid w:val="00066A43"/>
    <w:rsid w:val="00066B5D"/>
    <w:rsid w:val="000811E6"/>
    <w:rsid w:val="00084407"/>
    <w:rsid w:val="00091854"/>
    <w:rsid w:val="00092CAA"/>
    <w:rsid w:val="000933A9"/>
    <w:rsid w:val="000A3BC5"/>
    <w:rsid w:val="000B135E"/>
    <w:rsid w:val="000B1B53"/>
    <w:rsid w:val="000B5988"/>
    <w:rsid w:val="000C05A7"/>
    <w:rsid w:val="000C1CB8"/>
    <w:rsid w:val="000C2D9F"/>
    <w:rsid w:val="000D5C98"/>
    <w:rsid w:val="000D69B7"/>
    <w:rsid w:val="000E15D5"/>
    <w:rsid w:val="000E21BA"/>
    <w:rsid w:val="000E2500"/>
    <w:rsid w:val="000E45FB"/>
    <w:rsid w:val="000F1665"/>
    <w:rsid w:val="000F1704"/>
    <w:rsid w:val="000F3269"/>
    <w:rsid w:val="000F5F47"/>
    <w:rsid w:val="00101FDD"/>
    <w:rsid w:val="001052CD"/>
    <w:rsid w:val="00105EE1"/>
    <w:rsid w:val="00107D74"/>
    <w:rsid w:val="00111F87"/>
    <w:rsid w:val="00115DA6"/>
    <w:rsid w:val="001205EF"/>
    <w:rsid w:val="00123294"/>
    <w:rsid w:val="00123BFC"/>
    <w:rsid w:val="001263BE"/>
    <w:rsid w:val="0013692C"/>
    <w:rsid w:val="001470BD"/>
    <w:rsid w:val="00147C21"/>
    <w:rsid w:val="00151E64"/>
    <w:rsid w:val="001607A8"/>
    <w:rsid w:val="001612BD"/>
    <w:rsid w:val="00164D39"/>
    <w:rsid w:val="001677AA"/>
    <w:rsid w:val="0017356F"/>
    <w:rsid w:val="001755B8"/>
    <w:rsid w:val="00184079"/>
    <w:rsid w:val="00185208"/>
    <w:rsid w:val="00187DA5"/>
    <w:rsid w:val="001A1D3B"/>
    <w:rsid w:val="001A238A"/>
    <w:rsid w:val="001A24F5"/>
    <w:rsid w:val="001A3A1C"/>
    <w:rsid w:val="001A5AE2"/>
    <w:rsid w:val="001B1248"/>
    <w:rsid w:val="001B47B7"/>
    <w:rsid w:val="001B51C7"/>
    <w:rsid w:val="001C30D6"/>
    <w:rsid w:val="001C44AE"/>
    <w:rsid w:val="001C4E87"/>
    <w:rsid w:val="001D0B78"/>
    <w:rsid w:val="001D45C1"/>
    <w:rsid w:val="001D53EA"/>
    <w:rsid w:val="001D5A7F"/>
    <w:rsid w:val="001D7EDD"/>
    <w:rsid w:val="001D7EF5"/>
    <w:rsid w:val="001E2877"/>
    <w:rsid w:val="001E30DE"/>
    <w:rsid w:val="001E511F"/>
    <w:rsid w:val="001E778E"/>
    <w:rsid w:val="001F21A7"/>
    <w:rsid w:val="001F2606"/>
    <w:rsid w:val="002043E6"/>
    <w:rsid w:val="0020599D"/>
    <w:rsid w:val="002106D0"/>
    <w:rsid w:val="00212772"/>
    <w:rsid w:val="00216E5B"/>
    <w:rsid w:val="00217367"/>
    <w:rsid w:val="00224E41"/>
    <w:rsid w:val="002419B2"/>
    <w:rsid w:val="00252743"/>
    <w:rsid w:val="00254810"/>
    <w:rsid w:val="00257448"/>
    <w:rsid w:val="00275671"/>
    <w:rsid w:val="00283CBB"/>
    <w:rsid w:val="002859DC"/>
    <w:rsid w:val="00286068"/>
    <w:rsid w:val="0028786B"/>
    <w:rsid w:val="00293A67"/>
    <w:rsid w:val="00294A87"/>
    <w:rsid w:val="00294E63"/>
    <w:rsid w:val="002A3062"/>
    <w:rsid w:val="002A30BD"/>
    <w:rsid w:val="002B0881"/>
    <w:rsid w:val="002B32EA"/>
    <w:rsid w:val="002C14C9"/>
    <w:rsid w:val="002C273F"/>
    <w:rsid w:val="002C32B5"/>
    <w:rsid w:val="002C4EE5"/>
    <w:rsid w:val="002C5BEA"/>
    <w:rsid w:val="002C6A1D"/>
    <w:rsid w:val="002C7670"/>
    <w:rsid w:val="002D5024"/>
    <w:rsid w:val="002E2C3B"/>
    <w:rsid w:val="002E6B4A"/>
    <w:rsid w:val="002F1324"/>
    <w:rsid w:val="00301228"/>
    <w:rsid w:val="0031586C"/>
    <w:rsid w:val="00316410"/>
    <w:rsid w:val="00323AE7"/>
    <w:rsid w:val="003338CD"/>
    <w:rsid w:val="00333D02"/>
    <w:rsid w:val="00334ED2"/>
    <w:rsid w:val="00341FCD"/>
    <w:rsid w:val="00343BBA"/>
    <w:rsid w:val="003456E2"/>
    <w:rsid w:val="003516B4"/>
    <w:rsid w:val="00354B1D"/>
    <w:rsid w:val="003560FF"/>
    <w:rsid w:val="00360FA5"/>
    <w:rsid w:val="00362AC0"/>
    <w:rsid w:val="003655DE"/>
    <w:rsid w:val="003676CF"/>
    <w:rsid w:val="00370A71"/>
    <w:rsid w:val="00374AC3"/>
    <w:rsid w:val="00382EF9"/>
    <w:rsid w:val="00384E58"/>
    <w:rsid w:val="0038515F"/>
    <w:rsid w:val="00393223"/>
    <w:rsid w:val="003A75CC"/>
    <w:rsid w:val="003A7C09"/>
    <w:rsid w:val="003B0781"/>
    <w:rsid w:val="003B3F70"/>
    <w:rsid w:val="003C3514"/>
    <w:rsid w:val="003C3BDC"/>
    <w:rsid w:val="003D212B"/>
    <w:rsid w:val="003D29CF"/>
    <w:rsid w:val="003D2C53"/>
    <w:rsid w:val="003D3673"/>
    <w:rsid w:val="003D5B6F"/>
    <w:rsid w:val="003D711C"/>
    <w:rsid w:val="003D7B55"/>
    <w:rsid w:val="003E261F"/>
    <w:rsid w:val="003E67FC"/>
    <w:rsid w:val="003E6B04"/>
    <w:rsid w:val="003E79AE"/>
    <w:rsid w:val="003F2F4C"/>
    <w:rsid w:val="003F35F8"/>
    <w:rsid w:val="00403F1D"/>
    <w:rsid w:val="00407A30"/>
    <w:rsid w:val="004100CB"/>
    <w:rsid w:val="00415968"/>
    <w:rsid w:val="00420A5F"/>
    <w:rsid w:val="00422310"/>
    <w:rsid w:val="004411DB"/>
    <w:rsid w:val="00446E1E"/>
    <w:rsid w:val="00447E05"/>
    <w:rsid w:val="00450976"/>
    <w:rsid w:val="00454890"/>
    <w:rsid w:val="00454F10"/>
    <w:rsid w:val="004573F8"/>
    <w:rsid w:val="00462E8A"/>
    <w:rsid w:val="00472A9B"/>
    <w:rsid w:val="0047697B"/>
    <w:rsid w:val="0048080B"/>
    <w:rsid w:val="004818D9"/>
    <w:rsid w:val="004854A8"/>
    <w:rsid w:val="00493349"/>
    <w:rsid w:val="004A239A"/>
    <w:rsid w:val="004A58F8"/>
    <w:rsid w:val="004B6DC6"/>
    <w:rsid w:val="004B7024"/>
    <w:rsid w:val="004E08DA"/>
    <w:rsid w:val="004E1CD3"/>
    <w:rsid w:val="004E3781"/>
    <w:rsid w:val="004F1475"/>
    <w:rsid w:val="004F76B5"/>
    <w:rsid w:val="004F7C2E"/>
    <w:rsid w:val="005016DF"/>
    <w:rsid w:val="005074FC"/>
    <w:rsid w:val="005140EC"/>
    <w:rsid w:val="005156E5"/>
    <w:rsid w:val="00520D95"/>
    <w:rsid w:val="005271B1"/>
    <w:rsid w:val="00534EF8"/>
    <w:rsid w:val="005419E1"/>
    <w:rsid w:val="00544CC4"/>
    <w:rsid w:val="0054695C"/>
    <w:rsid w:val="00547050"/>
    <w:rsid w:val="00552FE4"/>
    <w:rsid w:val="00552FF7"/>
    <w:rsid w:val="00560598"/>
    <w:rsid w:val="005655B1"/>
    <w:rsid w:val="00565D7A"/>
    <w:rsid w:val="00581BAE"/>
    <w:rsid w:val="00582D15"/>
    <w:rsid w:val="00586535"/>
    <w:rsid w:val="005865D9"/>
    <w:rsid w:val="00591FCF"/>
    <w:rsid w:val="005A0AC7"/>
    <w:rsid w:val="005A1F0F"/>
    <w:rsid w:val="005A3EB4"/>
    <w:rsid w:val="005A5808"/>
    <w:rsid w:val="005B5E1D"/>
    <w:rsid w:val="005C1A1E"/>
    <w:rsid w:val="005C58D5"/>
    <w:rsid w:val="005D4EBF"/>
    <w:rsid w:val="005E008C"/>
    <w:rsid w:val="005E665A"/>
    <w:rsid w:val="005E7ECD"/>
    <w:rsid w:val="005F2D0F"/>
    <w:rsid w:val="005F4CD2"/>
    <w:rsid w:val="005F57EF"/>
    <w:rsid w:val="005F6B2A"/>
    <w:rsid w:val="006031CD"/>
    <w:rsid w:val="006035F5"/>
    <w:rsid w:val="006134CC"/>
    <w:rsid w:val="00613DDB"/>
    <w:rsid w:val="00620708"/>
    <w:rsid w:val="00621147"/>
    <w:rsid w:val="00625640"/>
    <w:rsid w:val="00630497"/>
    <w:rsid w:val="006333BF"/>
    <w:rsid w:val="0064030A"/>
    <w:rsid w:val="00645148"/>
    <w:rsid w:val="00647516"/>
    <w:rsid w:val="00653EDC"/>
    <w:rsid w:val="006545DA"/>
    <w:rsid w:val="00664E85"/>
    <w:rsid w:val="0066644F"/>
    <w:rsid w:val="006668AE"/>
    <w:rsid w:val="00666AA8"/>
    <w:rsid w:val="0066729A"/>
    <w:rsid w:val="006703C1"/>
    <w:rsid w:val="00670786"/>
    <w:rsid w:val="00676758"/>
    <w:rsid w:val="00681A24"/>
    <w:rsid w:val="0069497F"/>
    <w:rsid w:val="00695665"/>
    <w:rsid w:val="006A1C13"/>
    <w:rsid w:val="006B399C"/>
    <w:rsid w:val="006C51CB"/>
    <w:rsid w:val="006C635A"/>
    <w:rsid w:val="006C69E9"/>
    <w:rsid w:val="006D708A"/>
    <w:rsid w:val="006D73C1"/>
    <w:rsid w:val="006D7A12"/>
    <w:rsid w:val="006F4514"/>
    <w:rsid w:val="007104F1"/>
    <w:rsid w:val="00711977"/>
    <w:rsid w:val="00724C39"/>
    <w:rsid w:val="0073080F"/>
    <w:rsid w:val="00736B49"/>
    <w:rsid w:val="00737674"/>
    <w:rsid w:val="00750941"/>
    <w:rsid w:val="00750D84"/>
    <w:rsid w:val="0075361E"/>
    <w:rsid w:val="00755DE9"/>
    <w:rsid w:val="0075737E"/>
    <w:rsid w:val="00771307"/>
    <w:rsid w:val="0077180E"/>
    <w:rsid w:val="00792F56"/>
    <w:rsid w:val="007A3FCC"/>
    <w:rsid w:val="007A479A"/>
    <w:rsid w:val="007B4958"/>
    <w:rsid w:val="007C491A"/>
    <w:rsid w:val="007C5D1F"/>
    <w:rsid w:val="007C6754"/>
    <w:rsid w:val="007C76A7"/>
    <w:rsid w:val="007D4595"/>
    <w:rsid w:val="007D4D28"/>
    <w:rsid w:val="007D51D8"/>
    <w:rsid w:val="007E19F9"/>
    <w:rsid w:val="007E5527"/>
    <w:rsid w:val="007E58BC"/>
    <w:rsid w:val="007E7957"/>
    <w:rsid w:val="007F66CF"/>
    <w:rsid w:val="007F72DD"/>
    <w:rsid w:val="00803C9F"/>
    <w:rsid w:val="00814794"/>
    <w:rsid w:val="00816052"/>
    <w:rsid w:val="00824800"/>
    <w:rsid w:val="00830280"/>
    <w:rsid w:val="008330CC"/>
    <w:rsid w:val="00836448"/>
    <w:rsid w:val="00844AA0"/>
    <w:rsid w:val="00847962"/>
    <w:rsid w:val="00852C0F"/>
    <w:rsid w:val="00853C0C"/>
    <w:rsid w:val="008604C4"/>
    <w:rsid w:val="00861BF4"/>
    <w:rsid w:val="00863232"/>
    <w:rsid w:val="00864757"/>
    <w:rsid w:val="00871D02"/>
    <w:rsid w:val="008838EF"/>
    <w:rsid w:val="00890481"/>
    <w:rsid w:val="00892254"/>
    <w:rsid w:val="008941FF"/>
    <w:rsid w:val="008973CB"/>
    <w:rsid w:val="008A0C97"/>
    <w:rsid w:val="008B0289"/>
    <w:rsid w:val="008B1FDB"/>
    <w:rsid w:val="008B3040"/>
    <w:rsid w:val="008B729F"/>
    <w:rsid w:val="008C252A"/>
    <w:rsid w:val="008C2B7B"/>
    <w:rsid w:val="008D3577"/>
    <w:rsid w:val="008E1754"/>
    <w:rsid w:val="008E4B7E"/>
    <w:rsid w:val="008E5F2A"/>
    <w:rsid w:val="008F07B1"/>
    <w:rsid w:val="008F60D1"/>
    <w:rsid w:val="009031E5"/>
    <w:rsid w:val="00905658"/>
    <w:rsid w:val="009110B3"/>
    <w:rsid w:val="00915A4A"/>
    <w:rsid w:val="00915FBF"/>
    <w:rsid w:val="00916197"/>
    <w:rsid w:val="00916789"/>
    <w:rsid w:val="00921E1B"/>
    <w:rsid w:val="00933AFD"/>
    <w:rsid w:val="00936537"/>
    <w:rsid w:val="009426BA"/>
    <w:rsid w:val="00942E28"/>
    <w:rsid w:val="00943907"/>
    <w:rsid w:val="00945850"/>
    <w:rsid w:val="009476BA"/>
    <w:rsid w:val="00947E04"/>
    <w:rsid w:val="00947EEB"/>
    <w:rsid w:val="00952B80"/>
    <w:rsid w:val="00953EF4"/>
    <w:rsid w:val="00963691"/>
    <w:rsid w:val="00963A8B"/>
    <w:rsid w:val="00966348"/>
    <w:rsid w:val="0097657F"/>
    <w:rsid w:val="00977B7E"/>
    <w:rsid w:val="00983097"/>
    <w:rsid w:val="00983B9D"/>
    <w:rsid w:val="00984421"/>
    <w:rsid w:val="00984B52"/>
    <w:rsid w:val="009876B8"/>
    <w:rsid w:val="00987AB5"/>
    <w:rsid w:val="00987E60"/>
    <w:rsid w:val="00994B18"/>
    <w:rsid w:val="00994F23"/>
    <w:rsid w:val="00995BAD"/>
    <w:rsid w:val="00997F40"/>
    <w:rsid w:val="009A23A7"/>
    <w:rsid w:val="009A2C3A"/>
    <w:rsid w:val="009A4F9F"/>
    <w:rsid w:val="009A5778"/>
    <w:rsid w:val="009B108F"/>
    <w:rsid w:val="009B2C7A"/>
    <w:rsid w:val="009C7544"/>
    <w:rsid w:val="009E1D52"/>
    <w:rsid w:val="009E3EB1"/>
    <w:rsid w:val="009F1332"/>
    <w:rsid w:val="009F3E01"/>
    <w:rsid w:val="009F4517"/>
    <w:rsid w:val="00A04036"/>
    <w:rsid w:val="00A10068"/>
    <w:rsid w:val="00A140F6"/>
    <w:rsid w:val="00A21225"/>
    <w:rsid w:val="00A25CA6"/>
    <w:rsid w:val="00A416D1"/>
    <w:rsid w:val="00A44DCC"/>
    <w:rsid w:val="00A45A58"/>
    <w:rsid w:val="00A64AB7"/>
    <w:rsid w:val="00A82FC8"/>
    <w:rsid w:val="00A8796D"/>
    <w:rsid w:val="00A92947"/>
    <w:rsid w:val="00A9447C"/>
    <w:rsid w:val="00AA3EAA"/>
    <w:rsid w:val="00AA486B"/>
    <w:rsid w:val="00AA4BA2"/>
    <w:rsid w:val="00AB4DDC"/>
    <w:rsid w:val="00AB5D34"/>
    <w:rsid w:val="00AB71B1"/>
    <w:rsid w:val="00AC1A6F"/>
    <w:rsid w:val="00AC7DE0"/>
    <w:rsid w:val="00AD2E55"/>
    <w:rsid w:val="00AD2EF4"/>
    <w:rsid w:val="00AD329C"/>
    <w:rsid w:val="00AD454C"/>
    <w:rsid w:val="00AD5E13"/>
    <w:rsid w:val="00AD6401"/>
    <w:rsid w:val="00AE0B0D"/>
    <w:rsid w:val="00AE1642"/>
    <w:rsid w:val="00AE2C30"/>
    <w:rsid w:val="00AE33AB"/>
    <w:rsid w:val="00AE721A"/>
    <w:rsid w:val="00AF0043"/>
    <w:rsid w:val="00AF2C34"/>
    <w:rsid w:val="00B03DE4"/>
    <w:rsid w:val="00B119DE"/>
    <w:rsid w:val="00B14D3D"/>
    <w:rsid w:val="00B24115"/>
    <w:rsid w:val="00B36251"/>
    <w:rsid w:val="00B37FDE"/>
    <w:rsid w:val="00B474C9"/>
    <w:rsid w:val="00B51BF5"/>
    <w:rsid w:val="00B52F3F"/>
    <w:rsid w:val="00B566D9"/>
    <w:rsid w:val="00B56952"/>
    <w:rsid w:val="00B620B8"/>
    <w:rsid w:val="00B64A9D"/>
    <w:rsid w:val="00B66284"/>
    <w:rsid w:val="00B67AA8"/>
    <w:rsid w:val="00B706DB"/>
    <w:rsid w:val="00B71E13"/>
    <w:rsid w:val="00B75E3F"/>
    <w:rsid w:val="00B80410"/>
    <w:rsid w:val="00B84D35"/>
    <w:rsid w:val="00B90929"/>
    <w:rsid w:val="00B94B13"/>
    <w:rsid w:val="00B94E96"/>
    <w:rsid w:val="00BA5F5D"/>
    <w:rsid w:val="00BA7FEA"/>
    <w:rsid w:val="00BB00EA"/>
    <w:rsid w:val="00BB1040"/>
    <w:rsid w:val="00BB2C4C"/>
    <w:rsid w:val="00BB3628"/>
    <w:rsid w:val="00BB6AA2"/>
    <w:rsid w:val="00BB7008"/>
    <w:rsid w:val="00BB7164"/>
    <w:rsid w:val="00BC1D90"/>
    <w:rsid w:val="00BC4D15"/>
    <w:rsid w:val="00BD2D30"/>
    <w:rsid w:val="00BD4EB6"/>
    <w:rsid w:val="00BD59DB"/>
    <w:rsid w:val="00BD5C04"/>
    <w:rsid w:val="00BE14DA"/>
    <w:rsid w:val="00BE2DD6"/>
    <w:rsid w:val="00BE32B1"/>
    <w:rsid w:val="00BE4750"/>
    <w:rsid w:val="00BF0BB2"/>
    <w:rsid w:val="00BF2F0B"/>
    <w:rsid w:val="00BF4D06"/>
    <w:rsid w:val="00BF53A3"/>
    <w:rsid w:val="00C056C0"/>
    <w:rsid w:val="00C06B66"/>
    <w:rsid w:val="00C170AB"/>
    <w:rsid w:val="00C26BFA"/>
    <w:rsid w:val="00C335AB"/>
    <w:rsid w:val="00C34525"/>
    <w:rsid w:val="00C354C6"/>
    <w:rsid w:val="00C378BE"/>
    <w:rsid w:val="00C5641A"/>
    <w:rsid w:val="00C56A53"/>
    <w:rsid w:val="00C57CEE"/>
    <w:rsid w:val="00C6352B"/>
    <w:rsid w:val="00C63685"/>
    <w:rsid w:val="00C6501B"/>
    <w:rsid w:val="00C659DC"/>
    <w:rsid w:val="00C71BBF"/>
    <w:rsid w:val="00C746A6"/>
    <w:rsid w:val="00C74CB3"/>
    <w:rsid w:val="00C759A4"/>
    <w:rsid w:val="00C7755C"/>
    <w:rsid w:val="00C80664"/>
    <w:rsid w:val="00C80771"/>
    <w:rsid w:val="00C8155D"/>
    <w:rsid w:val="00C82EFE"/>
    <w:rsid w:val="00C835FE"/>
    <w:rsid w:val="00C85842"/>
    <w:rsid w:val="00C8737F"/>
    <w:rsid w:val="00C966C1"/>
    <w:rsid w:val="00C97E6A"/>
    <w:rsid w:val="00CA085B"/>
    <w:rsid w:val="00CB4D79"/>
    <w:rsid w:val="00CB5057"/>
    <w:rsid w:val="00CB6850"/>
    <w:rsid w:val="00CC37FF"/>
    <w:rsid w:val="00CC564D"/>
    <w:rsid w:val="00CD0AA4"/>
    <w:rsid w:val="00CD1D97"/>
    <w:rsid w:val="00CE634C"/>
    <w:rsid w:val="00CF7A9A"/>
    <w:rsid w:val="00D00A88"/>
    <w:rsid w:val="00D073C8"/>
    <w:rsid w:val="00D11262"/>
    <w:rsid w:val="00D122D4"/>
    <w:rsid w:val="00D1346C"/>
    <w:rsid w:val="00D14533"/>
    <w:rsid w:val="00D16444"/>
    <w:rsid w:val="00D2246B"/>
    <w:rsid w:val="00D24107"/>
    <w:rsid w:val="00D25C53"/>
    <w:rsid w:val="00D3276D"/>
    <w:rsid w:val="00D33F6F"/>
    <w:rsid w:val="00D352C9"/>
    <w:rsid w:val="00D47D64"/>
    <w:rsid w:val="00D50BBA"/>
    <w:rsid w:val="00D57AC8"/>
    <w:rsid w:val="00D61DBF"/>
    <w:rsid w:val="00D72012"/>
    <w:rsid w:val="00D72401"/>
    <w:rsid w:val="00D810F5"/>
    <w:rsid w:val="00D8496E"/>
    <w:rsid w:val="00D8723F"/>
    <w:rsid w:val="00D91C2C"/>
    <w:rsid w:val="00D93DC1"/>
    <w:rsid w:val="00DA3C78"/>
    <w:rsid w:val="00DA5484"/>
    <w:rsid w:val="00DA59FA"/>
    <w:rsid w:val="00DA5ABE"/>
    <w:rsid w:val="00DB77CD"/>
    <w:rsid w:val="00DC355C"/>
    <w:rsid w:val="00DC6DF4"/>
    <w:rsid w:val="00DD62A9"/>
    <w:rsid w:val="00DE6B00"/>
    <w:rsid w:val="00DF4F7F"/>
    <w:rsid w:val="00E04071"/>
    <w:rsid w:val="00E04844"/>
    <w:rsid w:val="00E13700"/>
    <w:rsid w:val="00E15E53"/>
    <w:rsid w:val="00E15F8E"/>
    <w:rsid w:val="00E238A8"/>
    <w:rsid w:val="00E250BB"/>
    <w:rsid w:val="00E43453"/>
    <w:rsid w:val="00E469BE"/>
    <w:rsid w:val="00E50E42"/>
    <w:rsid w:val="00E5322B"/>
    <w:rsid w:val="00E57F15"/>
    <w:rsid w:val="00E60DF0"/>
    <w:rsid w:val="00E65EF1"/>
    <w:rsid w:val="00E65FD1"/>
    <w:rsid w:val="00E71B5C"/>
    <w:rsid w:val="00E71CCD"/>
    <w:rsid w:val="00E729B9"/>
    <w:rsid w:val="00E74C83"/>
    <w:rsid w:val="00E8035F"/>
    <w:rsid w:val="00E85CC7"/>
    <w:rsid w:val="00E963FD"/>
    <w:rsid w:val="00EA0414"/>
    <w:rsid w:val="00EA64C7"/>
    <w:rsid w:val="00EB60B5"/>
    <w:rsid w:val="00ED1458"/>
    <w:rsid w:val="00ED2542"/>
    <w:rsid w:val="00ED424E"/>
    <w:rsid w:val="00ED606F"/>
    <w:rsid w:val="00EE1391"/>
    <w:rsid w:val="00EE39AD"/>
    <w:rsid w:val="00EF318D"/>
    <w:rsid w:val="00EF4756"/>
    <w:rsid w:val="00EF772A"/>
    <w:rsid w:val="00F04D20"/>
    <w:rsid w:val="00F1488C"/>
    <w:rsid w:val="00F16E28"/>
    <w:rsid w:val="00F236CC"/>
    <w:rsid w:val="00F31A83"/>
    <w:rsid w:val="00F32085"/>
    <w:rsid w:val="00F34DB8"/>
    <w:rsid w:val="00F37B36"/>
    <w:rsid w:val="00F44415"/>
    <w:rsid w:val="00F45642"/>
    <w:rsid w:val="00F50570"/>
    <w:rsid w:val="00F50EC3"/>
    <w:rsid w:val="00F532EB"/>
    <w:rsid w:val="00F5521F"/>
    <w:rsid w:val="00F6054E"/>
    <w:rsid w:val="00F61FC0"/>
    <w:rsid w:val="00F63AE5"/>
    <w:rsid w:val="00F66C98"/>
    <w:rsid w:val="00F7240A"/>
    <w:rsid w:val="00F74A6D"/>
    <w:rsid w:val="00F903B0"/>
    <w:rsid w:val="00F90B6E"/>
    <w:rsid w:val="00F9415F"/>
    <w:rsid w:val="00F9471C"/>
    <w:rsid w:val="00F95560"/>
    <w:rsid w:val="00F96200"/>
    <w:rsid w:val="00FA1176"/>
    <w:rsid w:val="00FA4A42"/>
    <w:rsid w:val="00FA4BEB"/>
    <w:rsid w:val="00FA7929"/>
    <w:rsid w:val="00FB0D24"/>
    <w:rsid w:val="00FB6B8F"/>
    <w:rsid w:val="00FC2DBE"/>
    <w:rsid w:val="00FC380F"/>
    <w:rsid w:val="00FC4D2D"/>
    <w:rsid w:val="00FC6FA1"/>
    <w:rsid w:val="00FD2B27"/>
    <w:rsid w:val="00FD7A7C"/>
    <w:rsid w:val="00FE14B7"/>
    <w:rsid w:val="00FE503F"/>
    <w:rsid w:val="00FE59D1"/>
    <w:rsid w:val="00FE6FBC"/>
    <w:rsid w:val="00FF0AD1"/>
    <w:rsid w:val="00FF1DE0"/>
    <w:rsid w:val="00FF2284"/>
    <w:rsid w:val="00FF22D1"/>
    <w:rsid w:val="00FF5EE9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84D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  <w:style w:type="paragraph" w:customStyle="1" w:styleId="a">
    <w:name w:val="Знак Знак"/>
    <w:basedOn w:val="Normal"/>
    <w:rsid w:val="001052CD"/>
    <w:rPr>
      <w:lang w:val="pl-PL" w:eastAsia="pl-PL"/>
    </w:rPr>
  </w:style>
  <w:style w:type="paragraph" w:styleId="FootnoteText">
    <w:name w:val="footnote text"/>
    <w:basedOn w:val="Normal"/>
    <w:link w:val="FootnoteTextChar"/>
    <w:rsid w:val="001052CD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052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052CD"/>
    <w:rPr>
      <w:vertAlign w:val="superscript"/>
    </w:rPr>
  </w:style>
  <w:style w:type="character" w:styleId="Hyperlink">
    <w:name w:val="Hyperlink"/>
    <w:uiPriority w:val="99"/>
    <w:unhideWhenUsed/>
    <w:rsid w:val="001052CD"/>
    <w:rPr>
      <w:color w:val="0563C1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locked/>
    <w:rsid w:val="00B706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83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0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rsid w:val="007D51D8"/>
    <w:pPr>
      <w:ind w:firstLine="720"/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7D51D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B84D35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B566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84D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  <w:style w:type="paragraph" w:customStyle="1" w:styleId="a">
    <w:name w:val="Знак Знак"/>
    <w:basedOn w:val="Normal"/>
    <w:rsid w:val="001052CD"/>
    <w:rPr>
      <w:lang w:val="pl-PL" w:eastAsia="pl-PL"/>
    </w:rPr>
  </w:style>
  <w:style w:type="paragraph" w:styleId="FootnoteText">
    <w:name w:val="footnote text"/>
    <w:basedOn w:val="Normal"/>
    <w:link w:val="FootnoteTextChar"/>
    <w:rsid w:val="001052CD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052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052CD"/>
    <w:rPr>
      <w:vertAlign w:val="superscript"/>
    </w:rPr>
  </w:style>
  <w:style w:type="character" w:styleId="Hyperlink">
    <w:name w:val="Hyperlink"/>
    <w:uiPriority w:val="99"/>
    <w:unhideWhenUsed/>
    <w:rsid w:val="001052CD"/>
    <w:rPr>
      <w:color w:val="0563C1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locked/>
    <w:rsid w:val="00B706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83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0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rsid w:val="007D51D8"/>
    <w:pPr>
      <w:ind w:firstLine="720"/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7D51D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B84D35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B56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DAEE-5813-493C-9B05-C4259BEC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Aghajanyan</dc:creator>
  <cp:keywords/>
  <dc:description/>
  <cp:lastModifiedBy>Lilit Avenyan</cp:lastModifiedBy>
  <cp:revision>89</cp:revision>
  <cp:lastPrinted>2013-12-10T08:34:00Z</cp:lastPrinted>
  <dcterms:created xsi:type="dcterms:W3CDTF">2015-01-29T07:49:00Z</dcterms:created>
  <dcterms:modified xsi:type="dcterms:W3CDTF">2016-06-01T11:54:00Z</dcterms:modified>
</cp:coreProperties>
</file>