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AD" w:rsidRPr="004F7460" w:rsidRDefault="009313AD" w:rsidP="009313AD">
      <w:pPr>
        <w:spacing w:after="0" w:line="240" w:lineRule="auto"/>
        <w:jc w:val="center"/>
        <w:rPr>
          <w:rFonts w:ascii="GHEA Grapalat" w:eastAsia="Batang" w:hAnsi="GHEA Grapalat" w:cs="Sylfaen"/>
          <w:b/>
          <w:lang w:val="hy-AM" w:eastAsia="ru-RU"/>
        </w:rPr>
      </w:pPr>
      <w:r w:rsidRPr="004F7460">
        <w:rPr>
          <w:rFonts w:ascii="GHEA Grapalat" w:eastAsia="Batang" w:hAnsi="GHEA Grapalat" w:cs="Sylfaen"/>
          <w:b/>
          <w:lang w:val="hy-AM" w:eastAsia="ru-RU"/>
        </w:rPr>
        <w:t>ԱՄՓՈՓԱԹԵՐԹ</w:t>
      </w:r>
    </w:p>
    <w:p w:rsidR="009313AD" w:rsidRPr="004F7460" w:rsidRDefault="009313AD" w:rsidP="009313AD">
      <w:pPr>
        <w:spacing w:after="0" w:line="240" w:lineRule="auto"/>
        <w:rPr>
          <w:rFonts w:ascii="GHEA Grapalat" w:eastAsia="Batang" w:hAnsi="GHEA Grapalat" w:cs="Sylfaen"/>
          <w:lang w:val="hy-AM" w:eastAsia="ru-RU"/>
        </w:rPr>
      </w:pPr>
    </w:p>
    <w:p w:rsidR="009313AD" w:rsidRPr="004F7460" w:rsidRDefault="009313AD" w:rsidP="009313A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eastAsia="MS Mincho" w:hAnsi="GHEA Grapalat" w:cs="Times New Roman"/>
          <w:b/>
          <w:sz w:val="24"/>
          <w:szCs w:val="24"/>
          <w:lang w:val="hy-AM" w:eastAsia="ru-RU"/>
        </w:rPr>
      </w:pPr>
      <w:r w:rsidRPr="004F7460">
        <w:rPr>
          <w:rFonts w:ascii="GHEA Grapalat" w:eastAsia="MS Mincho" w:hAnsi="GHEA Grapalat" w:cs="IRTEK Courier"/>
          <w:b/>
          <w:sz w:val="24"/>
          <w:szCs w:val="24"/>
          <w:lang w:val="hy-AM" w:eastAsia="ru-RU"/>
        </w:rPr>
        <w:t xml:space="preserve">&lt;&lt;ՀԱՅԱՍՏԱՆԻ ՀԱՆՐԱՊԵՏՈՒԹՅԱՆ ԳՅՈՒՂԱՏՆՏԵՍՈՒԹՅԱՆ ՆԱԽԱՐԱՐՈՒԹՅԱՆ </w:t>
      </w:r>
      <w:r w:rsidRPr="004F7460">
        <w:rPr>
          <w:rFonts w:ascii="Courier New" w:eastAsia="MS Mincho" w:hAnsi="Courier New" w:cs="Courier New"/>
          <w:b/>
          <w:sz w:val="24"/>
          <w:szCs w:val="24"/>
          <w:lang w:val="hy-AM" w:eastAsia="ru-RU"/>
        </w:rPr>
        <w:t> </w:t>
      </w:r>
      <w:r w:rsidRPr="004F7460">
        <w:rPr>
          <w:rFonts w:ascii="GHEA Grapalat" w:eastAsia="MS Mincho" w:hAnsi="GHEA Grapalat" w:cs="IRTEK Courier"/>
          <w:b/>
          <w:sz w:val="24"/>
          <w:szCs w:val="24"/>
          <w:lang w:val="hy-AM" w:eastAsia="ru-RU"/>
        </w:rPr>
        <w:t>ԳՆՄԱՆ</w:t>
      </w:r>
      <w:r w:rsidRPr="004F7460">
        <w:rPr>
          <w:rFonts w:ascii="Courier New" w:eastAsia="MS Mincho" w:hAnsi="Courier New" w:cs="Courier New"/>
          <w:b/>
          <w:sz w:val="24"/>
          <w:szCs w:val="24"/>
          <w:lang w:val="hy-AM" w:eastAsia="ru-RU"/>
        </w:rPr>
        <w:t> </w:t>
      </w:r>
      <w:r w:rsidRPr="004F7460">
        <w:rPr>
          <w:rFonts w:ascii="GHEA Grapalat" w:eastAsia="MS Mincho" w:hAnsi="GHEA Grapalat" w:cs="IRTEK Courier"/>
          <w:b/>
          <w:sz w:val="24"/>
          <w:szCs w:val="24"/>
          <w:lang w:val="hy-AM" w:eastAsia="ru-RU"/>
        </w:rPr>
        <w:t>ՊԱՅՄԱՆԱԳՐՈՒՄ</w:t>
      </w:r>
      <w:r w:rsidRPr="003243C8">
        <w:rPr>
          <w:rFonts w:ascii="GHEA Grapalat" w:eastAsia="MS Mincho" w:hAnsi="GHEA Grapalat" w:cs="IRTEK Courier"/>
          <w:b/>
          <w:sz w:val="24"/>
          <w:szCs w:val="24"/>
          <w:lang w:val="hy-AM" w:eastAsia="ru-RU"/>
        </w:rPr>
        <w:t xml:space="preserve"> </w:t>
      </w:r>
      <w:r w:rsidRPr="004F7460">
        <w:rPr>
          <w:rFonts w:ascii="GHEA Grapalat" w:eastAsia="MS Mincho" w:hAnsi="GHEA Grapalat" w:cs="IRTEK Courier"/>
          <w:b/>
          <w:sz w:val="24"/>
          <w:szCs w:val="24"/>
          <w:lang w:val="hy-AM" w:eastAsia="ru-RU"/>
        </w:rPr>
        <w:t xml:space="preserve">ՓՈՓՈԽՈՒԹՅԱՆ ԿԱՏԱՐՄԱՆ ԹՈՒՅԼՏՎՈՒԹՅՈՒՆ ՏԱԼՈՒ ՄԱՍԻՆ&gt;&gt; </w:t>
      </w:r>
      <w:r w:rsidRPr="004F7460">
        <w:rPr>
          <w:rFonts w:ascii="GHEA Grapalat" w:eastAsia="MS Mincho" w:hAnsi="GHEA Grapalat" w:cs="Times New Roman"/>
          <w:b/>
          <w:sz w:val="24"/>
          <w:szCs w:val="24"/>
          <w:lang w:val="hy-AM" w:eastAsia="ru-RU"/>
        </w:rPr>
        <w:t>ՀՀ ԿԱՌԱ</w:t>
      </w:r>
      <w:r w:rsidRPr="004F7460">
        <w:rPr>
          <w:rFonts w:ascii="GHEA Grapalat" w:eastAsia="MS Mincho" w:hAnsi="GHEA Grapalat" w:cs="Times New Roman"/>
          <w:b/>
          <w:sz w:val="24"/>
          <w:szCs w:val="24"/>
          <w:lang w:val="hy-AM" w:eastAsia="ru-RU"/>
        </w:rPr>
        <w:softHyphen/>
        <w:t>ՎԱ</w:t>
      </w:r>
      <w:r w:rsidRPr="004F7460">
        <w:rPr>
          <w:rFonts w:ascii="GHEA Grapalat" w:eastAsia="MS Mincho" w:hAnsi="GHEA Grapalat" w:cs="Times New Roman"/>
          <w:b/>
          <w:sz w:val="24"/>
          <w:szCs w:val="24"/>
          <w:lang w:val="hy-AM" w:eastAsia="ru-RU"/>
        </w:rPr>
        <w:softHyphen/>
        <w:t>ՐՈՒԹՅԱՆ</w:t>
      </w:r>
    </w:p>
    <w:p w:rsidR="009313AD" w:rsidRPr="004F7460" w:rsidRDefault="009313AD" w:rsidP="009313AD">
      <w:pPr>
        <w:spacing w:after="0" w:line="240" w:lineRule="auto"/>
        <w:jc w:val="center"/>
        <w:rPr>
          <w:rFonts w:ascii="GHEA Grapalat" w:eastAsia="Batang" w:hAnsi="GHEA Grapalat" w:cs="Times New Roman"/>
          <w:b/>
          <w:lang w:val="hy-AM" w:eastAsia="ru-RU"/>
        </w:rPr>
      </w:pPr>
      <w:r w:rsidRPr="004F7460">
        <w:rPr>
          <w:rFonts w:ascii="GHEA Grapalat" w:eastAsia="Batang" w:hAnsi="GHEA Grapalat" w:cs="Times New Roman"/>
          <w:b/>
          <w:lang w:val="hy-AM" w:eastAsia="ru-RU"/>
        </w:rPr>
        <w:t>ՈՐՈՇՄԱՆ ՆԱԽԱԳԾԻ ՎԵՐԱԲԵՐՅԱԼ ՆԵՐԿԱՅԱՑՎԱԾ ԴԻՏՈՂՈՒԹՅՈՒՆՆԵՐԻ ԵՎ ԱՌԱՋԱՐԿՈՒԹՅՈՒՆՆԵՐԻ ՎԵՐԱԲԵՐՅԱԼ</w:t>
      </w:r>
    </w:p>
    <w:p w:rsidR="009313AD" w:rsidRPr="004F7460" w:rsidRDefault="009313AD" w:rsidP="009313AD">
      <w:pPr>
        <w:tabs>
          <w:tab w:val="left" w:pos="3975"/>
        </w:tabs>
        <w:spacing w:after="0" w:line="240" w:lineRule="auto"/>
        <w:jc w:val="center"/>
        <w:rPr>
          <w:rFonts w:ascii="GHEA Grapalat" w:eastAsia="Batang" w:hAnsi="GHEA Grapalat" w:cs="Sylfaen"/>
          <w:lang w:val="hy-AM" w:eastAsia="ru-RU"/>
        </w:rPr>
      </w:pPr>
    </w:p>
    <w:tbl>
      <w:tblPr>
        <w:tblW w:w="110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500"/>
        <w:gridCol w:w="1890"/>
        <w:gridCol w:w="2790"/>
      </w:tblGrid>
      <w:tr w:rsidR="00D50F29" w:rsidRPr="004F7460" w:rsidTr="005F5CA3">
        <w:trPr>
          <w:trHeight w:val="1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A0" w:rsidRPr="00625559" w:rsidRDefault="006233A0" w:rsidP="0082421F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hy-AM" w:eastAsia="ru-RU"/>
              </w:rPr>
            </w:pPr>
            <w:bookmarkStart w:id="0" w:name="_GoBack"/>
            <w:bookmarkEnd w:id="0"/>
            <w:proofErr w:type="spellStart"/>
            <w:r w:rsidRPr="00625559">
              <w:rPr>
                <w:rFonts w:ascii="GHEA Grapalat" w:eastAsia="Batang" w:hAnsi="GHEA Grapalat" w:cs="Times New Roman"/>
                <w:b/>
                <w:sz w:val="20"/>
                <w:szCs w:val="20"/>
                <w:lang w:eastAsia="ru-RU"/>
              </w:rPr>
              <w:t>Առաջարկության</w:t>
            </w:r>
            <w:proofErr w:type="spellEnd"/>
            <w:r w:rsidRPr="00625559">
              <w:rPr>
                <w:rFonts w:ascii="GHEA Grapalat" w:eastAsia="Batang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559">
              <w:rPr>
                <w:rFonts w:ascii="GHEA Grapalat" w:eastAsia="Batang" w:hAnsi="GHEA Grapalat" w:cs="Times New Roman"/>
                <w:b/>
                <w:sz w:val="20"/>
                <w:szCs w:val="20"/>
                <w:lang w:eastAsia="ru-RU"/>
              </w:rPr>
              <w:t>հեղինակը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A0" w:rsidRPr="00625559" w:rsidRDefault="006233A0" w:rsidP="00D50F29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hy-AM" w:eastAsia="ru-RU"/>
              </w:rPr>
            </w:pPr>
            <w:proofErr w:type="spellStart"/>
            <w:r w:rsidRPr="00625559">
              <w:rPr>
                <w:rFonts w:ascii="GHEA Grapalat" w:eastAsia="Batang" w:hAnsi="GHEA Grapalat" w:cs="Times New Roman"/>
                <w:b/>
                <w:sz w:val="20"/>
                <w:szCs w:val="20"/>
                <w:lang w:eastAsia="ru-RU"/>
              </w:rPr>
              <w:t>Առաջարկության</w:t>
            </w:r>
            <w:proofErr w:type="spellEnd"/>
            <w:r w:rsidRPr="00625559">
              <w:rPr>
                <w:rFonts w:ascii="GHEA Grapalat" w:eastAsia="Batang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559">
              <w:rPr>
                <w:rFonts w:ascii="GHEA Grapalat" w:eastAsia="Batang" w:hAnsi="GHEA Grapalat" w:cs="Times New Roman"/>
                <w:b/>
                <w:sz w:val="20"/>
                <w:szCs w:val="20"/>
                <w:lang w:eastAsia="ru-RU"/>
              </w:rPr>
              <w:t>բովանդակությունը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A0" w:rsidRPr="00625559" w:rsidRDefault="006233A0" w:rsidP="00D50F29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hy-AM" w:eastAsia="ru-RU"/>
              </w:rPr>
            </w:pPr>
            <w:proofErr w:type="spellStart"/>
            <w:r w:rsidRPr="00625559">
              <w:rPr>
                <w:rFonts w:ascii="GHEA Grapalat" w:eastAsia="Batang" w:hAnsi="GHEA Grapalat" w:cs="Times New Roman"/>
                <w:b/>
                <w:sz w:val="20"/>
                <w:szCs w:val="20"/>
                <w:lang w:eastAsia="ru-RU"/>
              </w:rPr>
              <w:t>Եզրակացություն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A0" w:rsidRPr="00625559" w:rsidRDefault="00D50F29" w:rsidP="00D50F29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GHEA Grapalat" w:eastAsia="Batang" w:hAnsi="GHEA Grapalat" w:cs="Sylfaen"/>
                <w:sz w:val="20"/>
                <w:szCs w:val="20"/>
                <w:lang w:val="hy-AM" w:eastAsia="ru-RU"/>
              </w:rPr>
            </w:pPr>
            <w:r w:rsidRPr="00625559">
              <w:rPr>
                <w:rFonts w:ascii="GHEA Grapalat" w:hAnsi="GHEA Grapalat"/>
                <w:b/>
                <w:sz w:val="20"/>
                <w:szCs w:val="20"/>
                <w:lang w:val="af-ZA"/>
              </w:rPr>
              <w:t>Կատարված փոփոխությունները</w:t>
            </w:r>
          </w:p>
        </w:tc>
      </w:tr>
      <w:tr w:rsidR="00D50F29" w:rsidRPr="00A2542E" w:rsidTr="005F5CA3">
        <w:trPr>
          <w:trHeight w:val="1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9" w:rsidRPr="00D50F29" w:rsidRDefault="00D50F29" w:rsidP="00D50F29">
            <w:pPr>
              <w:spacing w:after="0"/>
              <w:ind w:right="-90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D50F29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ՀՀ </w:t>
            </w:r>
            <w:proofErr w:type="spellStart"/>
            <w:r w:rsidRPr="00D50F29">
              <w:rPr>
                <w:rFonts w:ascii="GHEA Grapalat" w:eastAsia="Calibri" w:hAnsi="GHEA Grapalat" w:cs="Times New Roman"/>
                <w:sz w:val="16"/>
                <w:szCs w:val="16"/>
              </w:rPr>
              <w:t>ֆինանսների</w:t>
            </w:r>
            <w:proofErr w:type="spellEnd"/>
            <w:r w:rsidRPr="00D50F29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D50F29">
              <w:rPr>
                <w:rFonts w:ascii="GHEA Grapalat" w:eastAsia="Calibri" w:hAnsi="GHEA Grapalat" w:cs="Times New Roman"/>
                <w:sz w:val="16"/>
                <w:szCs w:val="16"/>
              </w:rPr>
              <w:t>նախարարություն</w:t>
            </w:r>
            <w:proofErr w:type="spellEnd"/>
          </w:p>
          <w:p w:rsidR="0099515F" w:rsidRDefault="00D50F29" w:rsidP="00D50F29">
            <w:pPr>
              <w:tabs>
                <w:tab w:val="left" w:pos="1395"/>
              </w:tabs>
              <w:spacing w:after="0" w:line="240" w:lineRule="auto"/>
              <w:ind w:left="180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>
              <w:rPr>
                <w:rFonts w:ascii="GHEA Grapalat" w:eastAsia="Calibri" w:hAnsi="GHEA Grapalat" w:cs="Times New Roman"/>
                <w:sz w:val="16"/>
                <w:szCs w:val="16"/>
              </w:rPr>
              <w:t>17</w:t>
            </w:r>
            <w:r w:rsidRPr="00D50F29">
              <w:rPr>
                <w:rFonts w:ascii="GHEA Grapalat" w:eastAsia="Calibri" w:hAnsi="GHEA Grapalat" w:cs="Times New Roman"/>
                <w:sz w:val="16"/>
                <w:szCs w:val="16"/>
              </w:rPr>
              <w:t>.0</w:t>
            </w:r>
            <w:r>
              <w:rPr>
                <w:rFonts w:ascii="GHEA Grapalat" w:eastAsia="Calibri" w:hAnsi="GHEA Grapalat" w:cs="Times New Roman"/>
                <w:sz w:val="16"/>
                <w:szCs w:val="16"/>
              </w:rPr>
              <w:t>5</w:t>
            </w:r>
            <w:r w:rsidRPr="00D50F29">
              <w:rPr>
                <w:rFonts w:ascii="GHEA Grapalat" w:eastAsia="Calibri" w:hAnsi="GHEA Grapalat" w:cs="Times New Roman"/>
                <w:sz w:val="16"/>
                <w:szCs w:val="16"/>
              </w:rPr>
              <w:t>.201</w:t>
            </w:r>
            <w:r>
              <w:rPr>
                <w:rFonts w:ascii="GHEA Grapalat" w:eastAsia="Calibri" w:hAnsi="GHEA Grapalat" w:cs="Times New Roman"/>
                <w:sz w:val="16"/>
                <w:szCs w:val="16"/>
              </w:rPr>
              <w:t>6</w:t>
            </w:r>
            <w:r w:rsidRPr="00D50F29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թ. </w:t>
            </w:r>
          </w:p>
          <w:p w:rsidR="006233A0" w:rsidRPr="00D50F29" w:rsidRDefault="00D50F29" w:rsidP="00D50F29">
            <w:pPr>
              <w:tabs>
                <w:tab w:val="left" w:pos="1395"/>
              </w:tabs>
              <w:spacing w:after="0" w:line="240" w:lineRule="auto"/>
              <w:ind w:left="180"/>
              <w:jc w:val="center"/>
              <w:rPr>
                <w:rFonts w:ascii="GHEA Grapalat" w:eastAsia="Batang" w:hAnsi="GHEA Grapalat" w:cs="Sylfaen"/>
                <w:sz w:val="16"/>
                <w:szCs w:val="16"/>
                <w:lang w:val="hy-AM" w:eastAsia="ru-RU"/>
              </w:rPr>
            </w:pPr>
            <w:r w:rsidRPr="00D50F29">
              <w:rPr>
                <w:rFonts w:ascii="GHEA Grapalat" w:eastAsia="Calibri" w:hAnsi="GHEA Grapalat" w:cs="Times New Roman"/>
                <w:sz w:val="16"/>
                <w:szCs w:val="16"/>
              </w:rPr>
              <w:t>N</w:t>
            </w:r>
            <w:r w:rsidRPr="00D50F29">
              <w:rPr>
                <w:rFonts w:ascii="Sylfaen" w:eastAsia="Calibri" w:hAnsi="Sylfae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6233A0" w:rsidRPr="00D50F29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01/83-3/14304-16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A0" w:rsidRPr="00934715" w:rsidRDefault="006233A0" w:rsidP="00625559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</w:pPr>
            <w:proofErr w:type="spellStart"/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Քննարկելով</w:t>
            </w:r>
            <w:proofErr w:type="spellEnd"/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Ձեր</w:t>
            </w:r>
            <w:proofErr w:type="spellEnd"/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 xml:space="preserve"> 06.05.2016</w:t>
            </w:r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թ</w:t>
            </w:r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 xml:space="preserve">. N </w:t>
            </w:r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ՍԿ</w:t>
            </w:r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>/Կ</w:t>
            </w:r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Ա</w:t>
            </w:r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 xml:space="preserve">-1/3679-16 </w:t>
            </w:r>
            <w:proofErr w:type="spellStart"/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գրությամբ</w:t>
            </w:r>
            <w:proofErr w:type="spellEnd"/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934715">
              <w:rPr>
                <w:rFonts w:ascii="GHEA Grapalat" w:eastAsia="Batang" w:hAnsi="GHEA Grapalat" w:cs="Sylfaen"/>
                <w:sz w:val="16"/>
                <w:szCs w:val="16"/>
                <w:lang w:val="hy-AM" w:eastAsia="ru-RU"/>
              </w:rPr>
              <w:t>«Հայաստանի Հանրապետությ</w:t>
            </w:r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ա</w:t>
            </w:r>
            <w:r w:rsidRPr="00934715">
              <w:rPr>
                <w:rFonts w:ascii="GHEA Grapalat" w:eastAsia="Batang" w:hAnsi="GHEA Grapalat" w:cs="Sylfaen"/>
                <w:sz w:val="16"/>
                <w:szCs w:val="16"/>
                <w:lang w:val="hy-AM" w:eastAsia="ru-RU"/>
              </w:rPr>
              <w:t>ն</w:t>
            </w:r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գյուղատնտեսության</w:t>
            </w:r>
            <w:proofErr w:type="spellEnd"/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նախարարության</w:t>
            </w:r>
            <w:proofErr w:type="spellEnd"/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գնման</w:t>
            </w:r>
            <w:proofErr w:type="spellEnd"/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պայմանագրում</w:t>
            </w:r>
            <w:proofErr w:type="spellEnd"/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փոփոխության</w:t>
            </w:r>
            <w:proofErr w:type="spellEnd"/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կատարման</w:t>
            </w:r>
            <w:proofErr w:type="spellEnd"/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թույլտվություն</w:t>
            </w:r>
            <w:proofErr w:type="spellEnd"/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տալու</w:t>
            </w:r>
            <w:proofErr w:type="spellEnd"/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934715">
              <w:rPr>
                <w:rFonts w:ascii="GHEA Grapalat" w:eastAsia="Batang" w:hAnsi="GHEA Grapalat" w:cs="Sylfaen"/>
                <w:sz w:val="16"/>
                <w:szCs w:val="16"/>
                <w:lang w:val="hy-AM" w:eastAsia="ru-RU"/>
              </w:rPr>
              <w:t>» ՀՀ կառավարության որոշման նախագ</w:t>
            </w:r>
            <w:proofErr w:type="spellStart"/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իծը</w:t>
            </w:r>
            <w:proofErr w:type="spellEnd"/>
            <w:r w:rsidRPr="00934715">
              <w:rPr>
                <w:rFonts w:ascii="GHEA Grapalat" w:eastAsia="Batang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>(</w:t>
            </w:r>
            <w:proofErr w:type="spellStart"/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այսուհետ</w:t>
            </w:r>
            <w:proofErr w:type="spellEnd"/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 xml:space="preserve">` </w:t>
            </w:r>
            <w:proofErr w:type="spellStart"/>
            <w:r w:rsidRPr="00934715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Նախագիծ</w:t>
            </w:r>
            <w:proofErr w:type="spellEnd"/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>) հայտնում ենք հետևյալը.</w:t>
            </w:r>
          </w:p>
          <w:p w:rsidR="006233A0" w:rsidRPr="00934715" w:rsidRDefault="006233A0" w:rsidP="00625559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GHEA Grapalat" w:eastAsia="Batang" w:hAnsi="GHEA Grapalat" w:cs="Sylfaen"/>
                <w:sz w:val="16"/>
                <w:szCs w:val="16"/>
                <w:lang w:val="hy-AM" w:eastAsia="ru-RU"/>
              </w:rPr>
            </w:pPr>
            <w:r w:rsidRPr="00934715">
              <w:rPr>
                <w:rFonts w:ascii="GHEA Grapalat" w:eastAsia="Batang" w:hAnsi="GHEA Grapalat" w:cs="Sylfaen"/>
                <w:sz w:val="16"/>
                <w:szCs w:val="16"/>
                <w:lang w:val="af-ZA" w:eastAsia="ru-RU"/>
              </w:rPr>
              <w:t>Հաշվի առնելով այն հանգամանքը, որ երինջների գնման գործընթացը կազմակերպելիս արդեն իսկ կանխատեսելի են եղել դրանց մատակարարման հետ կապված առանձնահատկությունները, առաջարկում ենք նախագիծը հանել շրջանառությունից և մատակարարի նկատմամբ կիրառել պայմանագրով սահմանված պատասխանատվության միջոցներ: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9" w:rsidRPr="00D50F29" w:rsidRDefault="00D50F29" w:rsidP="00D50F29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18"/>
                <w:szCs w:val="18"/>
                <w:lang w:val="af-ZA"/>
              </w:rPr>
            </w:pPr>
            <w:r w:rsidRPr="00D50F29">
              <w:rPr>
                <w:rFonts w:ascii="GHEA Grapalat" w:eastAsia="Calibri" w:hAnsi="GHEA Grapalat" w:cs="Times New Roman"/>
                <w:sz w:val="18"/>
                <w:szCs w:val="18"/>
                <w:lang w:val="af-ZA"/>
              </w:rPr>
              <w:t>Չի ընդունվել:</w:t>
            </w:r>
          </w:p>
          <w:p w:rsidR="006233A0" w:rsidRPr="00934715" w:rsidRDefault="006233A0" w:rsidP="0003219B">
            <w:pPr>
              <w:tabs>
                <w:tab w:val="left" w:pos="1395"/>
              </w:tabs>
              <w:spacing w:after="0" w:line="240" w:lineRule="auto"/>
              <w:rPr>
                <w:rFonts w:ascii="GHEA Grapalat" w:eastAsia="Batang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3" w:rsidRPr="00CD67D5" w:rsidRDefault="00327A50" w:rsidP="00DB6E13">
            <w:pPr>
              <w:tabs>
                <w:tab w:val="left" w:pos="1395"/>
              </w:tabs>
              <w:spacing w:after="0" w:line="240" w:lineRule="auto"/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Գնման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գործընթացը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իրականաց-վել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բաց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ընթացակարգով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Aarmeps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համակարգի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կանխատեսել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այն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երկրները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որտեղից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կներկրվեն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տոհմային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A7544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երինջներ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հնարավոր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չէ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Տարբեր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երկրներում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տոհմային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կենդանիների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արտահանման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հետ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կապված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օրենսդրությունը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տարբեր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է,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օրինակ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մրցույթի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շրջանակներում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Ավստրիայի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Հանրապետությունից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ձեռք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բերման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նշված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երկրի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օրե</w:t>
            </w:r>
            <w:r w:rsidR="00DB6E13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ն</w:t>
            </w:r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սդրությամբ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վաճառքի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A6F83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ենթակա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կենդանիների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նկատմամբ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իրականացվում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անասնաբուժական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խիստ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վերահսկողություն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ինչի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շնորհիվ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կենդանիները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անմիջապես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տեղափոխվել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են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</w:t>
            </w:r>
            <w:r w:rsidR="007F6DAC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այաստանի</w:t>
            </w:r>
            <w:proofErr w:type="spellEnd"/>
            <w:r w:rsidR="007F6DAC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</w:t>
            </w:r>
            <w:r w:rsidR="007F6DAC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անրապետություն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Իսկ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մյուս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մասնագետների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ընտրությունը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կատարվել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է,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որից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ի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հայտ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են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եկել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օրենսդրական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խոչընդոտներ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մասնավորապես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Լիտվայի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Հանրապետության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գործող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օրենսդրությամբ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արտահանվող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երինջների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նախատեսվում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կարանտին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առնվազն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21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օր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տևողությամբ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ինչից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հնարավոր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կլինի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իրականացնել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F6DAC" w:rsidRPr="007F6DAC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="007F6DAC" w:rsidRPr="007F6DAC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F6DAC" w:rsidRPr="007F6DAC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Հանրապետություն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տեղափոխման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գործընթացը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Ելնելով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վերոգրյալից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հայտնում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եմ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որ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մատակարարման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հետ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կապված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բոլոր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առանձնահատկությունները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հնարավոր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կանխատեսել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միայն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մատակարարվող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կենդանիների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երկիրը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նախապես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հայտնի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լինելու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327A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:</w:t>
            </w:r>
          </w:p>
        </w:tc>
      </w:tr>
      <w:tr w:rsidR="00D50F29" w:rsidRPr="00A2542E" w:rsidTr="0032347F">
        <w:trPr>
          <w:trHeight w:val="7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50" w:rsidRPr="00D50F29" w:rsidRDefault="00FA3F50" w:rsidP="00FA3F50">
            <w:pPr>
              <w:spacing w:after="0"/>
              <w:ind w:right="-90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 w:rsidRPr="00D50F29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GHEA Grapalat" w:eastAsia="Calibri" w:hAnsi="GHEA Grapalat" w:cs="Times New Roman"/>
                <w:sz w:val="16"/>
                <w:szCs w:val="16"/>
              </w:rPr>
              <w:t>արդարադատության</w:t>
            </w:r>
            <w:proofErr w:type="spellEnd"/>
            <w:r w:rsidRPr="00D50F29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D50F29">
              <w:rPr>
                <w:rFonts w:ascii="GHEA Grapalat" w:eastAsia="Calibri" w:hAnsi="GHEA Grapalat" w:cs="Times New Roman"/>
                <w:sz w:val="16"/>
                <w:szCs w:val="16"/>
              </w:rPr>
              <w:t>նախարարություն</w:t>
            </w:r>
            <w:proofErr w:type="spellEnd"/>
          </w:p>
          <w:p w:rsidR="00FA3F50" w:rsidRDefault="00FA3F50" w:rsidP="00FA3F50">
            <w:pPr>
              <w:tabs>
                <w:tab w:val="left" w:pos="1395"/>
              </w:tabs>
              <w:spacing w:after="0" w:line="240" w:lineRule="auto"/>
              <w:ind w:left="180"/>
              <w:jc w:val="center"/>
              <w:rPr>
                <w:rFonts w:ascii="GHEA Grapalat" w:eastAsia="Calibri" w:hAnsi="GHEA Grapalat" w:cs="Times New Roman"/>
                <w:sz w:val="16"/>
                <w:szCs w:val="16"/>
              </w:rPr>
            </w:pPr>
            <w:r>
              <w:rPr>
                <w:rFonts w:ascii="GHEA Grapalat" w:eastAsia="Calibri" w:hAnsi="GHEA Grapalat" w:cs="Times New Roman"/>
                <w:sz w:val="16"/>
                <w:szCs w:val="16"/>
              </w:rPr>
              <w:t>24</w:t>
            </w:r>
            <w:r w:rsidRPr="00D50F29">
              <w:rPr>
                <w:rFonts w:ascii="GHEA Grapalat" w:eastAsia="Calibri" w:hAnsi="GHEA Grapalat" w:cs="Times New Roman"/>
                <w:sz w:val="16"/>
                <w:szCs w:val="16"/>
              </w:rPr>
              <w:t>.0</w:t>
            </w:r>
            <w:r>
              <w:rPr>
                <w:rFonts w:ascii="GHEA Grapalat" w:eastAsia="Calibri" w:hAnsi="GHEA Grapalat" w:cs="Times New Roman"/>
                <w:sz w:val="16"/>
                <w:szCs w:val="16"/>
              </w:rPr>
              <w:t>5</w:t>
            </w:r>
            <w:r w:rsidRPr="00D50F29">
              <w:rPr>
                <w:rFonts w:ascii="GHEA Grapalat" w:eastAsia="Calibri" w:hAnsi="GHEA Grapalat" w:cs="Times New Roman"/>
                <w:sz w:val="16"/>
                <w:szCs w:val="16"/>
              </w:rPr>
              <w:t>.201</w:t>
            </w:r>
            <w:r>
              <w:rPr>
                <w:rFonts w:ascii="GHEA Grapalat" w:eastAsia="Calibri" w:hAnsi="GHEA Grapalat" w:cs="Times New Roman"/>
                <w:sz w:val="16"/>
                <w:szCs w:val="16"/>
              </w:rPr>
              <w:t>6</w:t>
            </w:r>
            <w:r w:rsidRPr="00D50F29">
              <w:rPr>
                <w:rFonts w:ascii="GHEA Grapalat" w:eastAsia="Calibri" w:hAnsi="GHEA Grapalat" w:cs="Times New Roman"/>
                <w:sz w:val="16"/>
                <w:szCs w:val="16"/>
              </w:rPr>
              <w:t xml:space="preserve">թ. </w:t>
            </w:r>
          </w:p>
          <w:p w:rsidR="006233A0" w:rsidRPr="00934715" w:rsidRDefault="00FA3F50" w:rsidP="00FA3F50">
            <w:pPr>
              <w:tabs>
                <w:tab w:val="left" w:pos="1395"/>
              </w:tabs>
              <w:spacing w:after="0" w:line="240" w:lineRule="auto"/>
              <w:ind w:left="180"/>
              <w:jc w:val="center"/>
              <w:rPr>
                <w:rFonts w:ascii="GHEA Grapalat" w:eastAsia="Batang" w:hAnsi="GHEA Grapalat" w:cs="Times New Roman"/>
                <w:color w:val="FF0000"/>
                <w:sz w:val="16"/>
                <w:szCs w:val="16"/>
                <w:lang w:val="hy-AM" w:eastAsia="ru-RU"/>
              </w:rPr>
            </w:pPr>
            <w:r w:rsidRPr="00D50F29">
              <w:rPr>
                <w:rFonts w:ascii="GHEA Grapalat" w:eastAsia="Calibri" w:hAnsi="GHEA Grapalat" w:cs="Times New Roman"/>
                <w:sz w:val="16"/>
                <w:szCs w:val="16"/>
              </w:rPr>
              <w:t>N</w:t>
            </w:r>
            <w:r w:rsidRPr="00D50F29">
              <w:rPr>
                <w:rFonts w:ascii="Sylfaen" w:eastAsia="Calibri" w:hAnsi="Sylfae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FA3F50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01/14/6275-16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A0" w:rsidRPr="00934715" w:rsidRDefault="006549DE" w:rsidP="0003219B">
            <w:pPr>
              <w:spacing w:after="0" w:line="240" w:lineRule="auto"/>
              <w:jc w:val="both"/>
              <w:rPr>
                <w:rFonts w:ascii="GHEA Grapalat" w:eastAsia="Batang" w:hAnsi="GHEA Grapalat" w:cs="Times New Roman"/>
                <w:color w:val="FF0000"/>
                <w:sz w:val="16"/>
                <w:szCs w:val="16"/>
                <w:lang w:val="hy-AM" w:eastAsia="ru-RU"/>
              </w:rPr>
            </w:pPr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af-ZA" w:eastAsia="ru-RU"/>
              </w:rPr>
              <w:t>«</w:t>
            </w:r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hy-AM" w:eastAsia="ru-RU"/>
              </w:rPr>
              <w:t>Հայաստանի Հանրապետության</w:t>
            </w:r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eastAsia="ru-RU"/>
              </w:rPr>
              <w:t>գյուղատնտեսության</w:t>
            </w:r>
            <w:proofErr w:type="spellEnd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eastAsia="ru-RU"/>
              </w:rPr>
              <w:t>նախարարության</w:t>
            </w:r>
            <w:proofErr w:type="spellEnd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eastAsia="ru-RU"/>
              </w:rPr>
              <w:t>գնման</w:t>
            </w:r>
            <w:proofErr w:type="spellEnd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eastAsia="ru-RU"/>
              </w:rPr>
              <w:t>պայմանագրում</w:t>
            </w:r>
            <w:proofErr w:type="spellEnd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eastAsia="ru-RU"/>
              </w:rPr>
              <w:t>փոփոխության</w:t>
            </w:r>
            <w:proofErr w:type="spellEnd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eastAsia="ru-RU"/>
              </w:rPr>
              <w:t>կատարման</w:t>
            </w:r>
            <w:proofErr w:type="spellEnd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eastAsia="ru-RU"/>
              </w:rPr>
              <w:t>թույլտվություն</w:t>
            </w:r>
            <w:proofErr w:type="spellEnd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eastAsia="ru-RU"/>
              </w:rPr>
              <w:t>տալու</w:t>
            </w:r>
            <w:proofErr w:type="spellEnd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eastAsia="ru-RU"/>
              </w:rPr>
              <w:t>մասին</w:t>
            </w:r>
            <w:proofErr w:type="spellEnd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hy-AM" w:eastAsia="ru-RU"/>
              </w:rPr>
              <w:t>» Հայաստանի Հանրապետության  կառավարության</w:t>
            </w:r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fr-FR" w:eastAsia="ru-RU"/>
              </w:rPr>
              <w:t xml:space="preserve"> </w:t>
            </w:r>
            <w:proofErr w:type="spellStart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fr-FR" w:eastAsia="ru-RU"/>
              </w:rPr>
              <w:t>որոշման</w:t>
            </w:r>
            <w:proofErr w:type="spellEnd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fr-FR" w:eastAsia="ru-RU"/>
              </w:rPr>
              <w:t xml:space="preserve"> </w:t>
            </w:r>
            <w:proofErr w:type="spellStart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fr-FR" w:eastAsia="ru-RU"/>
              </w:rPr>
              <w:t>նախագիծը</w:t>
            </w:r>
            <w:proofErr w:type="spellEnd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fr-FR" w:eastAsia="ru-RU"/>
              </w:rPr>
              <w:t xml:space="preserve"> </w:t>
            </w:r>
            <w:proofErr w:type="spellStart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fr-FR" w:eastAsia="ru-RU"/>
              </w:rPr>
              <w:t>համապատասխանում</w:t>
            </w:r>
            <w:proofErr w:type="spellEnd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fr-FR" w:eastAsia="ru-RU"/>
              </w:rPr>
              <w:t xml:space="preserve"> է ՀՀ </w:t>
            </w:r>
            <w:proofErr w:type="spellStart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fr-FR" w:eastAsia="ru-RU"/>
              </w:rPr>
              <w:t>օրենսդրության</w:t>
            </w:r>
            <w:proofErr w:type="spellEnd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fr-FR" w:eastAsia="ru-RU"/>
              </w:rPr>
              <w:t xml:space="preserve"> </w:t>
            </w:r>
            <w:proofErr w:type="spellStart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fr-FR" w:eastAsia="ru-RU"/>
              </w:rPr>
              <w:t>պահանջներին</w:t>
            </w:r>
            <w:proofErr w:type="spellEnd"/>
            <w:r w:rsidRPr="0032347F">
              <w:rPr>
                <w:rFonts w:ascii="GHEA Grapalat" w:eastAsia="Batang" w:hAnsi="GHEA Grapalat" w:cs="Times New Roman"/>
                <w:sz w:val="16"/>
                <w:szCs w:val="16"/>
                <w:lang w:val="fr-FR" w:eastAsia="ru-RU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A0" w:rsidRPr="00123181" w:rsidRDefault="00123181" w:rsidP="00123181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GHEA Grapalat" w:eastAsia="Batang" w:hAnsi="GHEA Grapalat" w:cs="Sylfae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123181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>Ընդունվել</w:t>
            </w:r>
            <w:proofErr w:type="spellEnd"/>
            <w:r w:rsidRPr="00123181">
              <w:rPr>
                <w:rFonts w:ascii="GHEA Grapalat" w:eastAsia="Batang" w:hAnsi="GHEA Grapalat" w:cs="Sylfaen"/>
                <w:sz w:val="16"/>
                <w:szCs w:val="16"/>
                <w:lang w:eastAsia="ru-RU"/>
              </w:rPr>
              <w:t xml:space="preserve"> է: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A0" w:rsidRPr="00934715" w:rsidRDefault="006233A0" w:rsidP="0003219B">
            <w:pPr>
              <w:tabs>
                <w:tab w:val="left" w:pos="1395"/>
              </w:tabs>
              <w:spacing w:after="0" w:line="240" w:lineRule="auto"/>
              <w:rPr>
                <w:rFonts w:ascii="GHEA Grapalat" w:eastAsia="Batang" w:hAnsi="GHEA Grapalat" w:cs="Sylfaen"/>
                <w:color w:val="FF0000"/>
                <w:sz w:val="16"/>
                <w:szCs w:val="16"/>
                <w:lang w:val="hy-AM" w:eastAsia="ru-RU"/>
              </w:rPr>
            </w:pPr>
          </w:p>
        </w:tc>
      </w:tr>
    </w:tbl>
    <w:p w:rsidR="00113218" w:rsidRDefault="00113218" w:rsidP="006C12ED"/>
    <w:sectPr w:rsidR="00113218" w:rsidSect="00DC30A4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1D"/>
    <w:rsid w:val="00113218"/>
    <w:rsid w:val="00123181"/>
    <w:rsid w:val="00157AC4"/>
    <w:rsid w:val="001A6F83"/>
    <w:rsid w:val="002909E3"/>
    <w:rsid w:val="0032347F"/>
    <w:rsid w:val="00327A50"/>
    <w:rsid w:val="00447D1A"/>
    <w:rsid w:val="00521193"/>
    <w:rsid w:val="005F5CA3"/>
    <w:rsid w:val="006233A0"/>
    <w:rsid w:val="00625559"/>
    <w:rsid w:val="006549DE"/>
    <w:rsid w:val="006C12ED"/>
    <w:rsid w:val="007F6DAC"/>
    <w:rsid w:val="00803F1D"/>
    <w:rsid w:val="008124E5"/>
    <w:rsid w:val="0082421F"/>
    <w:rsid w:val="00847B5F"/>
    <w:rsid w:val="009313AD"/>
    <w:rsid w:val="00934715"/>
    <w:rsid w:val="0099515F"/>
    <w:rsid w:val="009C5753"/>
    <w:rsid w:val="00B529C0"/>
    <w:rsid w:val="00B84A05"/>
    <w:rsid w:val="00CC593F"/>
    <w:rsid w:val="00CD67D5"/>
    <w:rsid w:val="00D50F29"/>
    <w:rsid w:val="00D60DAF"/>
    <w:rsid w:val="00D96CC5"/>
    <w:rsid w:val="00DB6E13"/>
    <w:rsid w:val="00EB0480"/>
    <w:rsid w:val="00FA3F50"/>
    <w:rsid w:val="00FA7544"/>
    <w:rsid w:val="00FD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Finansakan</dc:creator>
  <cp:keywords/>
  <dc:description/>
  <cp:lastModifiedBy>Artur Aperyan</cp:lastModifiedBy>
  <cp:revision>49</cp:revision>
  <dcterms:created xsi:type="dcterms:W3CDTF">2016-05-03T18:13:00Z</dcterms:created>
  <dcterms:modified xsi:type="dcterms:W3CDTF">2016-05-24T16:08:00Z</dcterms:modified>
</cp:coreProperties>
</file>