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3D" w:rsidRDefault="00B50B3D" w:rsidP="00B50B3D">
      <w:pPr>
        <w:tabs>
          <w:tab w:val="left" w:pos="10620"/>
        </w:tabs>
        <w:spacing w:line="360" w:lineRule="auto"/>
        <w:ind w:left="720" w:right="323"/>
        <w:jc w:val="right"/>
        <w:rPr>
          <w:rFonts w:ascii="GHEA Grapalat" w:hAnsi="GHEA Grapalat" w:cs="Sylfaen"/>
          <w:b/>
          <w:sz w:val="24"/>
          <w:szCs w:val="24"/>
          <w:lang w:val="it-IT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  <w:r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</w:p>
    <w:p w:rsidR="00B50B3D" w:rsidRDefault="00B50B3D" w:rsidP="00B50B3D">
      <w:pPr>
        <w:tabs>
          <w:tab w:val="left" w:pos="10620"/>
        </w:tabs>
        <w:spacing w:line="360" w:lineRule="auto"/>
        <w:ind w:left="720" w:right="323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ԱՐՁԱՆԱԳՐԱՅԻՆ ՈՐՈՇՈՒՄ</w:t>
      </w:r>
    </w:p>
    <w:p w:rsidR="00B50B3D" w:rsidRDefault="00B50B3D" w:rsidP="00B50B3D">
      <w:pPr>
        <w:tabs>
          <w:tab w:val="left" w:pos="-4860"/>
          <w:tab w:val="left" w:pos="-4770"/>
        </w:tabs>
        <w:spacing w:line="360" w:lineRule="auto"/>
        <w:ind w:left="720" w:right="323"/>
        <w:jc w:val="center"/>
        <w:rPr>
          <w:rFonts w:ascii="GHEA Grapalat" w:hAnsi="GHEA Grapalat" w:cs="Sylfaen"/>
          <w:b/>
          <w:sz w:val="24"/>
          <w:szCs w:val="24"/>
        </w:rPr>
      </w:pPr>
    </w:p>
    <w:p w:rsidR="00B50B3D" w:rsidRDefault="00B50B3D" w:rsidP="00B50B3D">
      <w:pPr>
        <w:tabs>
          <w:tab w:val="left" w:pos="-4860"/>
          <w:tab w:val="left" w:pos="-4770"/>
        </w:tabs>
        <w:spacing w:line="360" w:lineRule="auto"/>
        <w:ind w:left="720" w:right="323"/>
        <w:jc w:val="center"/>
        <w:rPr>
          <w:rFonts w:ascii="GHEA Grapalat" w:hAnsi="GHEA Grapalat" w:cs="Sylfaen"/>
          <w:b/>
          <w:sz w:val="24"/>
          <w:szCs w:val="24"/>
        </w:rPr>
      </w:pPr>
    </w:p>
    <w:p w:rsidR="00B50B3D" w:rsidRDefault="00B50B3D" w:rsidP="00B50B3D">
      <w:pPr>
        <w:tabs>
          <w:tab w:val="left" w:pos="-4860"/>
          <w:tab w:val="left" w:pos="-4770"/>
        </w:tabs>
        <w:spacing w:line="360" w:lineRule="auto"/>
        <w:ind w:left="720" w:right="32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2013 </w:t>
      </w:r>
      <w:r>
        <w:rPr>
          <w:rFonts w:ascii="GHEA Grapalat" w:hAnsi="GHEA Grapalat" w:cs="Sylfaen"/>
          <w:b/>
          <w:sz w:val="24"/>
          <w:szCs w:val="24"/>
        </w:rPr>
        <w:t>ԹՎԱԿԱՆԻ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ՀՈՒՆԻՍԻԻ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20-</w:t>
      </w:r>
      <w:r>
        <w:rPr>
          <w:rFonts w:ascii="GHEA Grapalat" w:hAnsi="GHEA Grapalat" w:cs="Sylfaen"/>
          <w:b/>
          <w:sz w:val="24"/>
          <w:szCs w:val="24"/>
        </w:rPr>
        <w:t>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N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2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4 ԱՐՁԱՆԱԳՐԱՅԻՆ </w:t>
      </w:r>
      <w:r>
        <w:rPr>
          <w:rFonts w:ascii="GHEA Grapalat" w:hAnsi="GHEA Grapalat" w:cs="Sylfaen"/>
          <w:b/>
          <w:sz w:val="24"/>
          <w:szCs w:val="24"/>
          <w:lang w:val="ru-RU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ՄԵՋ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ՓՈՓՈԽՈՒԹՈՒՆՆԵՐ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ԼՐԱՑՈՒՄՆ</w:t>
      </w:r>
      <w:r>
        <w:rPr>
          <w:rFonts w:ascii="GHEA Grapalat" w:hAnsi="GHEA Grapalat" w:cs="Sylfaen"/>
          <w:b/>
          <w:sz w:val="24"/>
          <w:szCs w:val="24"/>
        </w:rPr>
        <w:t>ԵՐ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B50B3D" w:rsidRDefault="00B50B3D" w:rsidP="00B50B3D">
      <w:pPr>
        <w:tabs>
          <w:tab w:val="left" w:pos="10620"/>
        </w:tabs>
        <w:spacing w:line="360" w:lineRule="auto"/>
        <w:ind w:left="720" w:right="323"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50B3D" w:rsidRDefault="00B50B3D" w:rsidP="00B50B3D">
      <w:pPr>
        <w:tabs>
          <w:tab w:val="left" w:pos="-4770"/>
        </w:tabs>
        <w:spacing w:line="360" w:lineRule="auto"/>
        <w:ind w:left="720" w:right="323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2013թ.  հունիսի 20-ի նիստի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fr-FR"/>
        </w:rPr>
        <w:t>Հայաստանի Հանրապետությունում վերգետնյա թվային հեռուստահեռարձակման համակարգի ներդրման գործընթացի իրականացման ծրագրի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fr-FR"/>
        </w:rPr>
        <w:t>N 24 արձանագրային որոշմամբ հաստատված Հայաստանի Հանրապետության տարածքում վերգետնյա թվային հեռուստահեռարձակման համակարգի ներդրման գործընթացի իրականացման ծրագրում (այսուհետ ծրագիր) կատարել հետևյալ փոփոխություններն ու լրացումները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1. </w:t>
      </w:r>
      <w:r>
        <w:rPr>
          <w:rFonts w:ascii="GHEA Grapalat" w:hAnsi="GHEA Grapalat"/>
          <w:sz w:val="24"/>
          <w:szCs w:val="24"/>
          <w:lang w:val="fr-FR"/>
        </w:rPr>
        <w:t>Ծրագրի 1-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fr-FR"/>
        </w:rPr>
        <w:t xml:space="preserve">  կետի`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1) </w:t>
      </w:r>
      <w:r>
        <w:rPr>
          <w:rFonts w:ascii="GHEA Grapalat" w:hAnsi="GHEA Grapalat"/>
          <w:sz w:val="24"/>
          <w:szCs w:val="24"/>
          <w:lang w:val="fr-FR"/>
        </w:rPr>
        <w:t>8-</w:t>
      </w:r>
      <w:r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պարբերության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պասիվ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վերահաղորդման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</w:rPr>
        <w:t>կետեր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բառերը</w:t>
      </w:r>
      <w:r>
        <w:rPr>
          <w:rFonts w:ascii="GHEA Grapalat" w:hAnsi="GHEA Grapalat"/>
          <w:sz w:val="24"/>
          <w:szCs w:val="24"/>
          <w:lang w:val="fr-FR"/>
        </w:rPr>
        <w:t xml:space="preserve">  հանել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2) </w:t>
      </w:r>
      <w:r>
        <w:rPr>
          <w:rFonts w:ascii="GHEA Grapalat" w:hAnsi="GHEA Grapalat"/>
          <w:sz w:val="24"/>
          <w:szCs w:val="24"/>
          <w:lang w:val="fr-FR"/>
        </w:rPr>
        <w:t>9-</w:t>
      </w:r>
      <w:r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fr-FR"/>
        </w:rPr>
        <w:t xml:space="preserve">  և 10-րդ </w:t>
      </w:r>
      <w:r>
        <w:rPr>
          <w:rFonts w:ascii="GHEA Grapalat" w:hAnsi="GHEA Grapalat"/>
          <w:sz w:val="24"/>
          <w:szCs w:val="24"/>
        </w:rPr>
        <w:t>պարբերությունները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</w:rPr>
        <w:t>հանել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3) </w:t>
      </w:r>
      <w:r>
        <w:rPr>
          <w:rFonts w:ascii="GHEA Grapalat" w:hAnsi="GHEA Grapalat"/>
          <w:sz w:val="24"/>
          <w:szCs w:val="24"/>
          <w:lang w:val="fr-FR"/>
        </w:rPr>
        <w:t xml:space="preserve">11-րդ պարբերութունը </w:t>
      </w:r>
      <w:r>
        <w:rPr>
          <w:rFonts w:ascii="GHEA Grapalat" w:hAnsi="GHEA Grapalat"/>
          <w:sz w:val="24"/>
          <w:szCs w:val="24"/>
        </w:rPr>
        <w:t>շարադրել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խմբագրությամբ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. «Անալոգային հեռարձակման դադարեցման նախատեսվող վերջնաժամկետը 2015թ. հուլիսի 10-ն է: Անալոգային և թվային համատեղ հեռարձակման ժամկետը հաշվարկվել է թվային և անալոգային հեռարձակման ընդգրկման գոտիների նույնականացման, թվային ընդունիչ սարքերով բնակչության առնվազն 95% ապահովածության և համատեղ հեռարձակման ոչ պակաս քան 6 ամիս տևողության ապահովման պայմաններով»: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lastRenderedPageBreak/>
        <w:t>2. Ծրագրի 2-</w:t>
      </w:r>
      <w:r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կետի` </w:t>
      </w:r>
      <w:r>
        <w:rPr>
          <w:rFonts w:ascii="GHEA Grapalat" w:hAnsi="GHEA Grapalat"/>
          <w:sz w:val="24"/>
          <w:szCs w:val="24"/>
          <w:lang w:val="fr-FR"/>
        </w:rPr>
        <w:t>5-</w:t>
      </w:r>
      <w:r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պարբերության 3-րդ ենթակետի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«թվային  ռադիոռելեային  գծերի ցանց» բառերը փոխարինել «</w:t>
      </w:r>
      <w:r>
        <w:rPr>
          <w:rFonts w:ascii="GHEA Grapalat" w:hAnsi="GHEA Grapalat"/>
          <w:sz w:val="24"/>
          <w:szCs w:val="24"/>
        </w:rPr>
        <w:t>օպտիկա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մանրաթելային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գծերի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բառերով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3. Ծրագրի  2.1. </w:t>
      </w:r>
      <w:r>
        <w:rPr>
          <w:rFonts w:ascii="GHEA Grapalat" w:hAnsi="GHEA Grapalat"/>
          <w:sz w:val="24"/>
          <w:szCs w:val="24"/>
        </w:rPr>
        <w:t>կետի`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Times New Rom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1)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</w:rPr>
        <w:t>դրույթներ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բաժնի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sz w:val="24"/>
          <w:szCs w:val="24"/>
        </w:rPr>
        <w:t>թվային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միկրոալիքային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ռադիոգծերի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բառերը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փոխարինել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օպտիկա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մանրաթելային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գծերի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բառերով</w:t>
      </w:r>
      <w:r>
        <w:rPr>
          <w:rFonts w:ascii="GHEA Grapalat" w:hAnsi="GHEA Grapalat"/>
          <w:sz w:val="24"/>
          <w:szCs w:val="24"/>
          <w:lang w:val="fr-FR"/>
        </w:rPr>
        <w:t>,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2)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fr-FR"/>
        </w:rPr>
        <w:t>Main  Head  End  Yeravan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սխեմայի մեջ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fr-FR"/>
        </w:rPr>
        <w:t>SDH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-ը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բառը</w:t>
      </w:r>
      <w:r>
        <w:rPr>
          <w:rFonts w:ascii="GHEA Grapalat" w:hAnsi="GHEA Grapalat"/>
          <w:sz w:val="24"/>
          <w:szCs w:val="24"/>
          <w:lang w:val="fr-FR"/>
        </w:rPr>
        <w:t xml:space="preserve"> փոխարինել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fr-FR"/>
        </w:rPr>
        <w:t>FO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բառեր</w:t>
      </w:r>
      <w:r>
        <w:rPr>
          <w:rFonts w:ascii="GHEA Grapalat" w:hAnsi="GHEA Grapalat"/>
          <w:sz w:val="24"/>
          <w:szCs w:val="24"/>
          <w:lang w:val="fr-FR"/>
        </w:rPr>
        <w:t>ով,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3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Տեխնիկական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պահանջները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բաժնի</w:t>
      </w:r>
      <w:r>
        <w:rPr>
          <w:rFonts w:ascii="GHEA Grapalat" w:hAnsi="GHEA Grapalat"/>
          <w:sz w:val="24"/>
          <w:szCs w:val="24"/>
          <w:lang w:val="fr-FR"/>
        </w:rPr>
        <w:t xml:space="preserve"> 4-</w:t>
      </w:r>
      <w:r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պարբերության</w:t>
      </w:r>
      <w:r>
        <w:rPr>
          <w:rFonts w:ascii="GHEA Grapalat" w:hAnsi="GHEA Grapalat"/>
          <w:sz w:val="24"/>
          <w:szCs w:val="24"/>
          <w:lang w:val="fr-FR"/>
        </w:rPr>
        <w:t xml:space="preserve"> «անխափան սնուցման աղբյուրներ  (UPS)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  բառերը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հանել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,  իսկ  «</w:t>
      </w:r>
      <w:r>
        <w:rPr>
          <w:rFonts w:ascii="GHEA Grapalat" w:hAnsi="GHEA Grapalat"/>
          <w:sz w:val="24"/>
          <w:szCs w:val="24"/>
        </w:rPr>
        <w:t>թվային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ռադիոռելեային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գծերի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ցանցի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բառերը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փոխարինել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օպտիկա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մանրաթելային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կապի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վերջնակետային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սարքավորումների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բառերով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4)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sz w:val="24"/>
          <w:szCs w:val="24"/>
        </w:rPr>
        <w:t>Տեխնիկական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պահանջները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բաժնի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6-</w:t>
      </w:r>
      <w:r>
        <w:rPr>
          <w:rFonts w:ascii="GHEA Grapalat" w:hAnsi="GHEA Grapalat" w:cs="Sylfaen"/>
          <w:bCs/>
          <w:iCs/>
          <w:sz w:val="24"/>
          <w:szCs w:val="24"/>
        </w:rPr>
        <w:t>րդ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պարբերությունից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հանել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bCs/>
          <w:iCs/>
          <w:sz w:val="24"/>
          <w:szCs w:val="24"/>
        </w:rPr>
        <w:t>Հանգույցներում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Cs/>
          <w:iCs/>
          <w:sz w:val="24"/>
          <w:szCs w:val="24"/>
        </w:rPr>
        <w:t>պետք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է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Cs/>
          <w:iCs/>
          <w:sz w:val="24"/>
          <w:szCs w:val="24"/>
        </w:rPr>
        <w:t>նախատեսել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Cs/>
          <w:iCs/>
          <w:sz w:val="24"/>
          <w:szCs w:val="24"/>
        </w:rPr>
        <w:t>անխափան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Cs/>
          <w:iCs/>
          <w:sz w:val="24"/>
          <w:szCs w:val="24"/>
        </w:rPr>
        <w:t>սնուցման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աղբյուրներ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(UPS)» </w:t>
      </w:r>
      <w:r>
        <w:rPr>
          <w:rFonts w:ascii="GHEA Grapalat" w:hAnsi="GHEA Grapalat" w:cs="Sylfaen"/>
          <w:bCs/>
          <w:iCs/>
          <w:sz w:val="24"/>
          <w:szCs w:val="24"/>
        </w:rPr>
        <w:t>բառերը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>5) «</w:t>
      </w:r>
      <w:r>
        <w:rPr>
          <w:rFonts w:ascii="GHEA Grapalat" w:hAnsi="GHEA Grapalat" w:cs="Sylfaen"/>
          <w:bCs/>
          <w:iCs/>
          <w:sz w:val="24"/>
          <w:szCs w:val="24"/>
        </w:rPr>
        <w:t>Աշխատանքների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ցանկ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» բաժնի 3-րդ </w:t>
      </w:r>
      <w:r>
        <w:rPr>
          <w:rFonts w:ascii="GHEA Grapalat" w:hAnsi="GHEA Grapalat" w:cs="Sylfaen"/>
          <w:bCs/>
          <w:iCs/>
          <w:sz w:val="24"/>
          <w:szCs w:val="24"/>
        </w:rPr>
        <w:t>պարբերությունը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շարադրել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խմբագրությամբ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«Մարզային մյուս հանգույցներում կապալառուի հսկողությամբ և վերջնական արդյունքի համար պատասխանատվությամբ, մոնտաժային և համալարման աշխատանքները իրականացնում է «Հայաստանի հեռուստատեսային և ռադիոհաղորդիչ ցանց» ՓԲ ընկերությունը»: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4. Ծրագրի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2.2. </w:t>
      </w:r>
      <w:r>
        <w:rPr>
          <w:rFonts w:ascii="GHEA Grapalat" w:hAnsi="GHEA Grapalat" w:cs="Sylfaen"/>
          <w:bCs/>
          <w:iCs/>
          <w:sz w:val="24"/>
          <w:szCs w:val="24"/>
        </w:rPr>
        <w:t>կետի`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1)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3-</w:t>
      </w:r>
      <w:r>
        <w:rPr>
          <w:rFonts w:ascii="GHEA Grapalat" w:hAnsi="GHEA Grapalat" w:cs="Sylfaen"/>
          <w:bCs/>
          <w:iCs/>
          <w:sz w:val="24"/>
          <w:szCs w:val="24"/>
        </w:rPr>
        <w:t>րդ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պարբերությունից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հանել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«նախատեսել 3 հզոր (30կՎտ) UPS-ներ»  բառերը,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2)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5-</w:t>
      </w:r>
      <w:r>
        <w:rPr>
          <w:rFonts w:ascii="GHEA Grapalat" w:hAnsi="GHEA Grapalat" w:cs="Sylfaen"/>
          <w:bCs/>
          <w:iCs/>
          <w:sz w:val="24"/>
          <w:szCs w:val="24"/>
        </w:rPr>
        <w:t>րդ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</w:rPr>
        <w:t>պարբերությունից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Cs/>
          <w:iCs/>
          <w:sz w:val="24"/>
          <w:szCs w:val="24"/>
        </w:rPr>
        <w:t>հանել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«ԵրՀՌՀԿ-ի և թվով  7 մարզային  ցանցերի համար»  և «Նույն քանակությամբ  նախատեսել նաև» բառերը,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/>
          <w:bCs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3)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6-րդ պարբերությունը </w:t>
      </w:r>
      <w:r>
        <w:rPr>
          <w:rFonts w:ascii="GHEA Grapalat" w:hAnsi="GHEA Grapalat"/>
          <w:sz w:val="24"/>
          <w:szCs w:val="24"/>
        </w:rPr>
        <w:t>շարադրել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խմբագրությամբ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. «Նախատեսել մեկական հաղորդակի ամբողջական մոնտաժ և համալարում Երևանում և Գյումրիում</w:t>
      </w:r>
      <w:r>
        <w:rPr>
          <w:rFonts w:ascii="Sylfaen" w:hAnsi="Sylfaen" w:cs="Sylfaen"/>
          <w:bCs/>
          <w:iCs/>
          <w:sz w:val="24"/>
          <w:szCs w:val="24"/>
          <w:lang w:val="fr-FR"/>
        </w:rPr>
        <w:t> 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lastRenderedPageBreak/>
        <w:t>Մնակցած կայաններում կապալառուի հսկողությամբ և վերջնական արդյունքի համար պատասխանատվությամբ, մոնտաժային և համալարման աշխատանքները իրականացնում է «Հայաստանի հեռուստատեսային և ռադիոհաղորդիչ ցանց» ՓԲ ընկերությունը»:</w:t>
      </w:r>
      <w:r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5. Ծրագրի 2.3. </w:t>
      </w:r>
      <w:r>
        <w:rPr>
          <w:rFonts w:ascii="GHEA Grapalat" w:hAnsi="GHEA Grapalat" w:cs="Sylfaen"/>
          <w:bCs/>
          <w:iCs/>
          <w:sz w:val="24"/>
          <w:szCs w:val="24"/>
        </w:rPr>
        <w:t>կետը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շարադրել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խմբագրությամբ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.</w:t>
      </w:r>
      <w:bookmarkStart w:id="0" w:name="_GoBack"/>
      <w:bookmarkEnd w:id="0"/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 w:cs="Times New Rom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«2.3. </w:t>
      </w:r>
      <w:r>
        <w:rPr>
          <w:rFonts w:ascii="GHEA Grapalat" w:hAnsi="GHEA Grapalat"/>
          <w:sz w:val="24"/>
          <w:szCs w:val="24"/>
        </w:rPr>
        <w:t>Հեռահաղորդման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օպտիկա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մանրաթելային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գծերի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տարածքում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հեռուստատեսային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ազդանշանների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հեռահաղորդման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Ծրագրով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կառուցել</w:t>
      </w:r>
      <w:r>
        <w:rPr>
          <w:rFonts w:ascii="GHEA Grapalat" w:hAnsi="GHEA Grapalat"/>
          <w:sz w:val="24"/>
          <w:szCs w:val="24"/>
          <w:lang w:val="fr-FR"/>
        </w:rPr>
        <w:t xml:space="preserve"> 50</w:t>
      </w:r>
      <w:r>
        <w:rPr>
          <w:rFonts w:ascii="GHEA Grapalat" w:hAnsi="GHEA Grapalat"/>
          <w:sz w:val="24"/>
          <w:szCs w:val="24"/>
        </w:rPr>
        <w:t>ՄԲ</w:t>
      </w:r>
      <w:r>
        <w:rPr>
          <w:rFonts w:ascii="GHEA Grapalat" w:hAnsi="GHEA Grapalat"/>
          <w:sz w:val="24"/>
          <w:szCs w:val="24"/>
          <w:lang w:val="fr-FR"/>
        </w:rPr>
        <w:t>/</w:t>
      </w:r>
      <w:r>
        <w:rPr>
          <w:rFonts w:ascii="GHEA Grapalat" w:hAnsi="GHEA Grapalat"/>
          <w:sz w:val="24"/>
          <w:szCs w:val="24"/>
        </w:rPr>
        <w:t>վրկ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թողունակությամբ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ռադիոռելեային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Նշված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թողունակությունը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բավարար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միայն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սահմանափակ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թվով</w:t>
      </w:r>
      <w:r>
        <w:rPr>
          <w:rFonts w:ascii="GHEA Grapalat" w:hAnsi="GHEA Grapalat"/>
          <w:sz w:val="24"/>
          <w:szCs w:val="24"/>
          <w:lang w:val="fr-FR"/>
        </w:rPr>
        <w:t xml:space="preserve"> (8-10) SD </w:t>
      </w:r>
      <w:r>
        <w:rPr>
          <w:rFonts w:ascii="GHEA Grapalat" w:hAnsi="GHEA Grapalat"/>
          <w:sz w:val="24"/>
          <w:szCs w:val="24"/>
        </w:rPr>
        <w:t>որակի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ազդանշանների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հեռահաղորդման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Նկատի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ունենալով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հեռուստատեսության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ոլորտի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արագ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տեմպերը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հեռահաղորդվող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ազդանշանների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քանակի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որակի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նկատմամբ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հարաճող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պահանջները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մասնավորապես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հանրային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հեռարձակողներին</w:t>
      </w:r>
      <w:r>
        <w:rPr>
          <w:rFonts w:ascii="GHEA Grapalat" w:hAnsi="GHEA Grapalat"/>
          <w:sz w:val="24"/>
          <w:szCs w:val="24"/>
          <w:lang w:val="fr-FR"/>
        </w:rPr>
        <w:t xml:space="preserve"> HD </w:t>
      </w:r>
      <w:r>
        <w:rPr>
          <w:rFonts w:ascii="GHEA Grapalat" w:hAnsi="GHEA Grapalat"/>
          <w:sz w:val="24"/>
          <w:szCs w:val="24"/>
        </w:rPr>
        <w:t>որակի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հեռարձակման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պարտադրման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Եվրոպական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հեռարձակողների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միտումը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հեռարձակման</w:t>
      </w:r>
      <w:r>
        <w:rPr>
          <w:rFonts w:ascii="GHEA Grapalat" w:hAnsi="GHEA Grapalat"/>
          <w:sz w:val="24"/>
          <w:szCs w:val="24"/>
          <w:lang w:val="fr-FR"/>
        </w:rPr>
        <w:t xml:space="preserve"> SMART </w:t>
      </w:r>
      <w:r>
        <w:rPr>
          <w:rFonts w:ascii="GHEA Grapalat" w:hAnsi="GHEA Grapalat"/>
          <w:sz w:val="24"/>
          <w:szCs w:val="24"/>
        </w:rPr>
        <w:t>պլատֆորմաների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ստեղծման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անհրաժեշտությունը</w:t>
      </w:r>
      <w:r>
        <w:rPr>
          <w:rFonts w:ascii="GHEA Grapalat" w:hAnsi="GHEA Grapalat"/>
          <w:sz w:val="24"/>
          <w:szCs w:val="24"/>
          <w:lang w:val="fr-FR"/>
        </w:rPr>
        <w:t xml:space="preserve">,  </w:t>
      </w:r>
      <w:r>
        <w:rPr>
          <w:rFonts w:ascii="GHEA Grapalat" w:hAnsi="GHEA Grapalat"/>
          <w:sz w:val="24"/>
          <w:szCs w:val="24"/>
        </w:rPr>
        <w:t>տվյալ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թողունակությունը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կխոչընդոտի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հեռուստատեսության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ոլորտի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ուրվագծվող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հեռանկարին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Վերոհիշյալը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շրջանցելու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ռադիոռելեային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փոխարինվում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օպտիկա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մանրաթելային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համակարգով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Օպտիկա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մանրաթելային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համակարգը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թվով</w:t>
      </w:r>
      <w:r>
        <w:rPr>
          <w:rFonts w:ascii="GHEA Grapalat" w:hAnsi="GHEA Grapalat"/>
          <w:sz w:val="24"/>
          <w:szCs w:val="24"/>
          <w:lang w:val="fr-FR"/>
        </w:rPr>
        <w:t xml:space="preserve"> 64 </w:t>
      </w:r>
      <w:r>
        <w:rPr>
          <w:rFonts w:ascii="GHEA Grapalat" w:hAnsi="GHEA Grapalat"/>
          <w:sz w:val="24"/>
          <w:szCs w:val="24"/>
        </w:rPr>
        <w:t>կայանների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միջև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հեռուստատեսային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ազդանշանների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հեռահաղորդումն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ապահովելու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Կայաններից</w:t>
      </w:r>
      <w:r>
        <w:rPr>
          <w:rFonts w:ascii="GHEA Grapalat" w:hAnsi="GHEA Grapalat"/>
          <w:sz w:val="24"/>
          <w:szCs w:val="24"/>
          <w:lang w:val="fr-FR"/>
        </w:rPr>
        <w:t xml:space="preserve"> 10-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հանդիսանալու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մուլտիպլեքսների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ձևավորման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կետեր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</w:rPr>
        <w:t>Դրանք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</w:rPr>
        <w:t>Երևանի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գլխակայանը</w:t>
      </w:r>
      <w:r>
        <w:rPr>
          <w:rFonts w:ascii="GHEA Grapalat" w:hAnsi="GHEA Grapalat"/>
          <w:sz w:val="24"/>
          <w:szCs w:val="24"/>
          <w:lang w:val="fr-FR"/>
        </w:rPr>
        <w:t xml:space="preserve"> (Head End)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Գյումրիի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Վանաձորի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Իջևանի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Գավառի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Աբովյանի</w:t>
      </w:r>
      <w:r>
        <w:rPr>
          <w:rFonts w:ascii="GHEA Grapalat" w:hAnsi="GHEA Grapalat"/>
          <w:sz w:val="24"/>
          <w:szCs w:val="24"/>
          <w:lang w:val="fr-FR"/>
        </w:rPr>
        <w:t xml:space="preserve"> (</w:t>
      </w:r>
      <w:r>
        <w:rPr>
          <w:rFonts w:ascii="GHEA Grapalat" w:hAnsi="GHEA Grapalat"/>
          <w:sz w:val="24"/>
          <w:szCs w:val="24"/>
        </w:rPr>
        <w:t>Պտղնի</w:t>
      </w:r>
      <w:r>
        <w:rPr>
          <w:rFonts w:ascii="GHEA Grapalat" w:hAnsi="GHEA Grapalat"/>
          <w:sz w:val="24"/>
          <w:szCs w:val="24"/>
          <w:lang w:val="fr-FR"/>
        </w:rPr>
        <w:t xml:space="preserve">), </w:t>
      </w:r>
      <w:r>
        <w:rPr>
          <w:rFonts w:ascii="GHEA Grapalat" w:hAnsi="GHEA Grapalat"/>
          <w:sz w:val="24"/>
          <w:szCs w:val="24"/>
        </w:rPr>
        <w:t>Էջմիածնի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Արտաշատի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Եղեգնաձորի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Կապանի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մարզային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մուլտիպլեքս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կայանները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</w:rPr>
        <w:t>Անհրաժեշտության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օպտիկա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մանրաթելային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հնարավորություն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ընձեռնի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վերահաստատելու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նշված</w:t>
      </w:r>
      <w:r>
        <w:rPr>
          <w:rFonts w:ascii="GHEA Grapalat" w:hAnsi="GHEA Grapalat"/>
          <w:sz w:val="24"/>
          <w:szCs w:val="24"/>
          <w:lang w:val="fr-FR"/>
        </w:rPr>
        <w:t xml:space="preserve"> 10 </w:t>
      </w:r>
      <w:r>
        <w:rPr>
          <w:rFonts w:ascii="GHEA Grapalat" w:hAnsi="GHEA Grapalat"/>
          <w:sz w:val="24"/>
          <w:szCs w:val="24"/>
        </w:rPr>
        <w:t>կետերի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տեղակայումը՝</w:t>
      </w:r>
      <w:r>
        <w:rPr>
          <w:rFonts w:ascii="GHEA Grapalat" w:hAnsi="GHEA Grapalat"/>
          <w:sz w:val="24"/>
          <w:szCs w:val="24"/>
          <w:lang w:val="fr-FR"/>
        </w:rPr>
        <w:t xml:space="preserve"> 64 </w:t>
      </w:r>
      <w:r>
        <w:rPr>
          <w:rFonts w:ascii="GHEA Grapalat" w:hAnsi="GHEA Grapalat"/>
          <w:sz w:val="24"/>
          <w:szCs w:val="24"/>
        </w:rPr>
        <w:t>կայանների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սահմաններում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Վերոհիշյալ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կայանները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կապակցող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հանդիսանալու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հիմնական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բավարարի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հետևյալ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պայմաններին</w:t>
      </w:r>
      <w:r>
        <w:rPr>
          <w:rFonts w:ascii="GHEA Grapalat" w:hAnsi="GHEA Grapalat"/>
          <w:sz w:val="24"/>
          <w:szCs w:val="24"/>
          <w:lang w:val="fr-FR"/>
        </w:rPr>
        <w:t>.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թողունակությունը՝</w:t>
      </w:r>
      <w:r>
        <w:rPr>
          <w:rFonts w:ascii="GHEA Grapalat" w:hAnsi="GHEA Grapalat"/>
          <w:sz w:val="24"/>
          <w:szCs w:val="24"/>
          <w:lang w:val="fr-FR"/>
        </w:rPr>
        <w:t xml:space="preserve"> 10 </w:t>
      </w:r>
      <w:r>
        <w:rPr>
          <w:rFonts w:ascii="GHEA Grapalat" w:hAnsi="GHEA Grapalat"/>
          <w:sz w:val="24"/>
          <w:szCs w:val="24"/>
        </w:rPr>
        <w:t>ԳԲ</w:t>
      </w:r>
      <w:r>
        <w:rPr>
          <w:rFonts w:ascii="GHEA Grapalat" w:hAnsi="GHEA Grapalat"/>
          <w:sz w:val="24"/>
          <w:szCs w:val="24"/>
          <w:lang w:val="fr-FR"/>
        </w:rPr>
        <w:t>,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հուսալիությունը՝</w:t>
      </w:r>
      <w:r>
        <w:rPr>
          <w:rFonts w:ascii="GHEA Grapalat" w:hAnsi="GHEA Grapalat"/>
          <w:sz w:val="24"/>
          <w:szCs w:val="24"/>
          <w:lang w:val="fr-FR"/>
        </w:rPr>
        <w:t xml:space="preserve"> 99.99 %,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կետերի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միացումը՝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յուրաքանչյուրը</w:t>
      </w:r>
      <w:r>
        <w:rPr>
          <w:rFonts w:ascii="GHEA Grapalat" w:hAnsi="GHEA Grapalat"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sz w:val="24"/>
          <w:szCs w:val="24"/>
        </w:rPr>
        <w:t>ԳԲ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թողունակությամբ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երկու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ինտերֆեյսով</w:t>
      </w:r>
      <w:r>
        <w:rPr>
          <w:rFonts w:ascii="GHEA Grapalat" w:hAnsi="GHEA Grapalat"/>
          <w:sz w:val="24"/>
          <w:szCs w:val="24"/>
          <w:lang w:val="fr-FR"/>
        </w:rPr>
        <w:t>, «</w:t>
      </w:r>
      <w:r>
        <w:rPr>
          <w:rFonts w:ascii="GHEA Grapalat" w:hAnsi="GHEA Grapalat"/>
          <w:sz w:val="24"/>
          <w:szCs w:val="24"/>
        </w:rPr>
        <w:t>ամենքը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ամենքի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սկզբունքով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</w:rPr>
        <w:t>Անհրաժեշտության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հնարավորություն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ընձեռնվի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ինտերֆեյսը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փոխարինելու</w:t>
      </w:r>
      <w:r>
        <w:rPr>
          <w:rFonts w:ascii="GHEA Grapalat" w:hAnsi="GHEA Grapalat"/>
          <w:sz w:val="24"/>
          <w:szCs w:val="24"/>
          <w:lang w:val="fr-FR"/>
        </w:rPr>
        <w:t xml:space="preserve"> 10 </w:t>
      </w:r>
      <w:r>
        <w:rPr>
          <w:rFonts w:ascii="GHEA Grapalat" w:hAnsi="GHEA Grapalat"/>
          <w:sz w:val="24"/>
          <w:szCs w:val="24"/>
        </w:rPr>
        <w:t>ԳԲ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ով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Մնացած</w:t>
      </w:r>
      <w:r>
        <w:rPr>
          <w:rFonts w:ascii="GHEA Grapalat" w:hAnsi="GHEA Grapalat"/>
          <w:sz w:val="24"/>
          <w:szCs w:val="24"/>
          <w:lang w:val="fr-FR"/>
        </w:rPr>
        <w:t xml:space="preserve"> 54 </w:t>
      </w:r>
      <w:r>
        <w:rPr>
          <w:rFonts w:ascii="GHEA Grapalat" w:hAnsi="GHEA Grapalat"/>
          <w:sz w:val="24"/>
          <w:szCs w:val="24"/>
        </w:rPr>
        <w:t>կայանները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կապակցող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հանդիսանալու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տարածաշրջանային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կրկնակի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ֆիզիկական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ռեդուրենտ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գծերով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ցանցային</w:t>
      </w:r>
      <w:r>
        <w:rPr>
          <w:rFonts w:ascii="GHEA Grapalat" w:hAnsi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sz w:val="24"/>
          <w:szCs w:val="24"/>
        </w:rPr>
        <w:t>աստղաձև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>
        <w:rPr>
          <w:rFonts w:ascii="GHEA Grapalat" w:hAnsi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/>
          <w:sz w:val="24"/>
          <w:szCs w:val="24"/>
        </w:rPr>
        <w:t>օղակաձև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լուծումներով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միացվեն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տվյալ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մարզային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մուլտիպլեքս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կայանին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ստորև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ցանկի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</w:rPr>
        <w:t>Տարածաշրջանային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բավարարեն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հետևյալ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պայմաններին</w:t>
      </w:r>
      <w:r>
        <w:rPr>
          <w:rFonts w:ascii="GHEA Grapalat" w:hAnsi="GHEA Grapalat"/>
          <w:sz w:val="24"/>
          <w:szCs w:val="24"/>
          <w:lang w:val="fr-FR"/>
        </w:rPr>
        <w:t>.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թողունակությունը՝</w:t>
      </w:r>
      <w:r>
        <w:rPr>
          <w:rFonts w:ascii="GHEA Grapalat" w:hAnsi="GHEA Grapalat"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sz w:val="24"/>
          <w:szCs w:val="24"/>
        </w:rPr>
        <w:t>ԳԲ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յուրաքանչյուր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տարածաշրջանային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ցանցում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անհրաժեշտության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fr-FR"/>
        </w:rPr>
        <w:t xml:space="preserve"> 10</w:t>
      </w:r>
      <w:r>
        <w:rPr>
          <w:rFonts w:ascii="GHEA Grapalat" w:hAnsi="GHEA Grapalat"/>
          <w:sz w:val="24"/>
          <w:szCs w:val="24"/>
        </w:rPr>
        <w:t>ԳԲ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ավելացման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հնարավորությամբ</w:t>
      </w:r>
      <w:r>
        <w:rPr>
          <w:rFonts w:ascii="GHEA Grapalat" w:hAnsi="GHEA Grapalat"/>
          <w:sz w:val="24"/>
          <w:szCs w:val="24"/>
          <w:lang w:val="fr-FR"/>
        </w:rPr>
        <w:t>,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հուսալիությունը՝</w:t>
      </w:r>
      <w:r>
        <w:rPr>
          <w:rFonts w:ascii="GHEA Grapalat" w:hAnsi="GHEA Grapalat"/>
          <w:sz w:val="24"/>
          <w:szCs w:val="24"/>
          <w:lang w:val="fr-FR"/>
        </w:rPr>
        <w:t xml:space="preserve"> 99.8 %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կետերի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միացումը՝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յուրաքանչյուրը</w:t>
      </w:r>
      <w:r>
        <w:rPr>
          <w:rFonts w:ascii="GHEA Grapalat" w:hAnsi="GHEA Grapalat"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sz w:val="24"/>
          <w:szCs w:val="24"/>
        </w:rPr>
        <w:t>ԳԲ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թողունակությամբ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երկու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ինտերֆեյսով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50B3D" w:rsidRDefault="00B50B3D" w:rsidP="00B50B3D">
      <w:pPr>
        <w:tabs>
          <w:tab w:val="left" w:pos="-4770"/>
        </w:tabs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Անհրաժեշտության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հնարավորություն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ընձեռնվի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ինտերֆեյսը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փոխարինելու</w:t>
      </w:r>
      <w:r>
        <w:rPr>
          <w:rFonts w:ascii="GHEA Grapalat" w:hAnsi="GHEA Grapalat"/>
          <w:sz w:val="24"/>
          <w:szCs w:val="24"/>
          <w:lang w:val="fr-FR"/>
        </w:rPr>
        <w:t xml:space="preserve"> 10</w:t>
      </w:r>
      <w:r>
        <w:rPr>
          <w:rFonts w:ascii="GHEA Grapalat" w:hAnsi="GHEA Grapalat"/>
          <w:sz w:val="24"/>
          <w:szCs w:val="24"/>
        </w:rPr>
        <w:t>ԳԲ</w:t>
      </w:r>
      <w:r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/>
          <w:sz w:val="24"/>
          <w:szCs w:val="24"/>
        </w:rPr>
        <w:t>ով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577"/>
        <w:gridCol w:w="3436"/>
      </w:tblGrid>
      <w:tr w:rsidR="00B50B3D" w:rsidTr="00B50B3D">
        <w:trPr>
          <w:trHeight w:val="47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50B3D" w:rsidRDefault="00B50B3D">
            <w:pPr>
              <w:spacing w:line="300" w:lineRule="exact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Հիմնական ցանց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50B3D" w:rsidRDefault="00B50B3D">
            <w:pPr>
              <w:spacing w:line="300" w:lineRule="exact"/>
              <w:jc w:val="center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Տարածաշրջանային ցանցեր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Երևան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Ապարան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Գեղաձոր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Արեգ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Աշտարակ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Գյումրի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5.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Ամասիա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6.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Սարատակ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Աբովյան (Պտղնի)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7.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Չարենցավան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8.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Հրազդան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9.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Ծաղկաձոր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10.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Մեղրաձոր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Գավառ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11.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Մարտունի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Վարդենիս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Ճամբարակ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14.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Սևանի լեռնանցք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15.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Սևան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Իջևան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16.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Բերդ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17.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Դիլիջան-1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18.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Սևքար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19.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Նոյեմբերյան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20.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Այրում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21.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Դիլիջան-2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Բլդանչայ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Վասիլև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Չինչին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Արտաշատ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25.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Վեդի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26.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Արմաշ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27.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Զովաշեն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Էջմիածին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-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-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Եղեգնաձոր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28.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Ջերմուկ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29.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Վայք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30.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Թերփ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Կապան-1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31.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Կապան-2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Սիսիան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Գորայք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34.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Եղվարդ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35.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Քաջարան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36.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Վարդանիձոր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37.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Ագարակ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38.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Գորիս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39.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Կատարի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40.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Մեղրի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41.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Խնածախ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Շիկահող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43.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Ծավ</w:t>
            </w:r>
          </w:p>
        </w:tc>
      </w:tr>
      <w:tr w:rsidR="00B50B3D" w:rsidTr="00B50B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Վանաձոր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44.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Պուշկինի լեռնանցք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45.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Ստեփանավան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46.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Չկալով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47.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Օձուն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48.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Սանահին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49.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Ախթալա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50.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Սարալանջ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51.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Սպիտակ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52.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Նորաշեն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53.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Շնող</w:t>
            </w:r>
          </w:p>
        </w:tc>
      </w:tr>
      <w:tr w:rsidR="00B50B3D" w:rsidTr="00B50B3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54.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B3D" w:rsidRDefault="00B50B3D">
            <w:pPr>
              <w:spacing w:line="300" w:lineRule="exact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Թեղուտ</w:t>
            </w:r>
          </w:p>
        </w:tc>
      </w:tr>
    </w:tbl>
    <w:p w:rsidR="00B50B3D" w:rsidRDefault="00B50B3D" w:rsidP="00B50B3D">
      <w:pPr>
        <w:spacing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Հիմնական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տարածաշրջանային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ցանցերը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ապահովեն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հեռահաղորդվող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թվային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հեռուստատեսային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ազդանշանների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IP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հոսքերի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տեղափոխման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բավարար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պայմաններ</w:t>
      </w:r>
      <w:r>
        <w:rPr>
          <w:rFonts w:ascii="GHEA Grapalat" w:hAnsi="GHEA Grapalat"/>
          <w:sz w:val="24"/>
          <w:szCs w:val="24"/>
          <w:lang w:val="ru-RU"/>
        </w:rPr>
        <w:t xml:space="preserve"> (</w:t>
      </w:r>
      <w:r>
        <w:rPr>
          <w:rFonts w:ascii="GHEA Grapalat" w:hAnsi="GHEA Grapalat"/>
          <w:sz w:val="24"/>
          <w:szCs w:val="24"/>
        </w:rPr>
        <w:t>Packet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Loss</w:t>
      </w:r>
      <w:r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Delay</w:t>
      </w:r>
      <w:r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Jitter</w:t>
      </w:r>
      <w:r>
        <w:rPr>
          <w:rFonts w:ascii="GHEA Grapalat" w:hAnsi="GHEA Grapalat"/>
          <w:sz w:val="24"/>
          <w:szCs w:val="24"/>
          <w:lang w:val="ru-RU"/>
        </w:rPr>
        <w:t>):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Հիմնական և տարածաշրջանային ցանցերի ընդհանուր կառուցվածքը պետք է հնարավորություն ընձեռնի լոկալ վերահսկման և կառավարման համակարգի միջոցով իրականացնել թվային հեռուստատեսային հոսքերի համապատասխան կարգավարումներ և երթուղումներ (маршрутизация), առանց ծառայություն մատուցողի միջամտության: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Հիմնական և տարածաշրջանային ցանցերի բոլոր կետերը պետք է ապահովված լինեն  ֆիզիկական ռեդուրենտ &lt;տաք պահուստով&gt;: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Ծառայություն մատուցողի և &lt;Հայաստանի հեռուստատեսային և ռադիոհաղորդիչ ցանց&gt; ՓԲ ընկերության պարտավորությունների սահմանազատումը կատարվելու է ցանցի և վերջնակետային սարքավորումների համակցման կետերում: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Ելնելով վերոգրյալից, ինչպես նաև հաշվի առնելով, որ  Էրիքսոն ընկերությունը համաձայն գործող պայմանագրի ժամանակացույցի դեռևս չի սկսել ռադիոռելեային սարքավորումների մատակարարումը, Ծրագրի ներդրման համար նախատեսված ֆինանսական միջոցների սահմաններում անհրաժեշտ է.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մասնակիորեն լուծել Էրիքսոնի հետ կնքված պայմանագիրը՝ ռադիոռելեային համակարգի սարքավորումների մատակարարման և ծառայությունների մատուցման մասով:</w:t>
      </w:r>
    </w:p>
    <w:p w:rsidR="00B50B3D" w:rsidRDefault="00B50B3D" w:rsidP="00B50B3D">
      <w:pPr>
        <w:spacing w:line="360" w:lineRule="auto"/>
        <w:ind w:left="720" w:right="323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թվային հեռարձակման համակարգի նախատեսված ֆունկցիոնալությունը պահպանելու, ինչպես նաև, ամբողջականությունը և տեխնիկական ու մաթեմատիկական միասնականությունը ապահովելու նպատակով, Էրիքսոն ընկերության հետ քննարկել օպտիկա-մանրաթելային համակարգի վերջնակետային սարքավորումների և վերահսկման ու կառավարման համակարգի ձեռքբերման հնարավորությունը՝ պայմանագրում համապատասխան փոփոխություններ կատարելու միջոցով: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ազատված ֆինանսական միջոցները մրցակցային եղանակով ուղղել օպտիկա-մանրաթելային համակարգով թվային հոսքերի հեռահաղորդման ծառայությունների ձեռք բերմանը: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iCs/>
          <w:sz w:val="24"/>
          <w:szCs w:val="24"/>
          <w:lang w:val="fr-FR"/>
        </w:rPr>
        <w:t xml:space="preserve">6. Ծրագրի 2.4.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կետի «Ընդհանուր դրույթներ» բաժնի.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1) 1-ին պարբերության «թվային ռադիոռելեային գծերի (ԹՌՌԳ)» բառերը  փոխարինել  «օպտիկա-մանրաթելային կապի»  բառերով,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 2) 2-րդ պարբերությունից հանել «4.6մ (Andrew)», «թվով  200» բառերը, իսկ  «ԹՌՌԳ-ի հնարավոր խափանումների դեպքում» բառերը փոխարինել «օպտիկա-մանրաթելային կապի ցանցին» բառերով: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/>
          <w:bCs/>
          <w:iCs/>
          <w:sz w:val="24"/>
          <w:szCs w:val="24"/>
          <w:lang w:val="fr-FR"/>
        </w:rPr>
        <w:t xml:space="preserve">7. Ծրագրի 2.4.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կետի «Տեխնիկական  պահանջները»  բաժնում.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>1) 2-րդ պարբերության  30Մս/վրկ  բառերը փոխարինել 30Մսիմվոլ/վրկ բառերով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 xml:space="preserve">2) 4-րդ պարբերությունից հանել «Հիմնական </w:t>
      </w:r>
      <w:r>
        <w:rPr>
          <w:rFonts w:ascii="Sylfaen" w:hAnsi="Sylfaen" w:cs="Sylfaen"/>
          <w:bCs/>
          <w:iCs/>
          <w:sz w:val="24"/>
          <w:szCs w:val="24"/>
          <w:lang w:val="fr-FR"/>
        </w:rPr>
        <w:t> 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և պահուստային լրակազմերի միջև անցումը նախատեսել  ալիքատարային  փոխանջատիչներով» բառերը,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>3) 5-րդ պարբերությունը  հանել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bCs/>
          <w:iCs/>
          <w:sz w:val="24"/>
          <w:szCs w:val="24"/>
          <w:lang w:val="fr-FR"/>
        </w:rPr>
        <w:t>4) 6-րդ պարբերությունից հանել «Թվով 200» և «(ենթակա է ճշգրտման արբանյակի  ընտրության  ժամանակ)» բառերը:</w:t>
      </w:r>
    </w:p>
    <w:p w:rsidR="00B50B3D" w:rsidRDefault="00B50B3D" w:rsidP="00B50B3D">
      <w:pPr>
        <w:spacing w:after="0" w:line="360" w:lineRule="auto"/>
        <w:ind w:left="720" w:right="323" w:firstLine="720"/>
        <w:jc w:val="both"/>
        <w:rPr>
          <w:rFonts w:ascii="GHEA Grapalat" w:hAnsi="GHEA Grapalat" w:cs="Times New Roma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8) Ծրագրի 4-րդ </w:t>
      </w:r>
      <w:r>
        <w:rPr>
          <w:rFonts w:ascii="GHEA Grapalat" w:hAnsi="GHEA Grapalat" w:cs="Sylfaen"/>
          <w:bCs/>
          <w:iCs/>
          <w:sz w:val="24"/>
          <w:szCs w:val="24"/>
          <w:lang w:val="fr-FR"/>
        </w:rPr>
        <w:t>կետը</w:t>
      </w:r>
      <w:r>
        <w:rPr>
          <w:rFonts w:ascii="GHEA Grapalat" w:hAnsi="GHEA Grapalat"/>
          <w:sz w:val="24"/>
          <w:szCs w:val="24"/>
          <w:lang w:val="fr-FR"/>
        </w:rPr>
        <w:t xml:space="preserve"> հանել</w:t>
      </w:r>
      <w:r>
        <w:rPr>
          <w:rFonts w:ascii="GHEA Grapalat" w:hAnsi="GHEA Grapalat"/>
          <w:sz w:val="24"/>
          <w:szCs w:val="24"/>
          <w:lang w:val="ru-RU"/>
        </w:rPr>
        <w:t>»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900464" w:rsidRDefault="00900464" w:rsidP="00B50B3D">
      <w:pPr>
        <w:ind w:left="90" w:right="180"/>
      </w:pPr>
    </w:p>
    <w:sectPr w:rsidR="00900464" w:rsidSect="00B50B3D"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50B3D"/>
    <w:rsid w:val="00900464"/>
    <w:rsid w:val="00B50B3D"/>
    <w:rsid w:val="00F208BC"/>
    <w:rsid w:val="00FF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1263</Words>
  <Characters>7204</Characters>
  <Application>Microsoft Office Word</Application>
  <DocSecurity>4</DocSecurity>
  <Lines>60</Lines>
  <Paragraphs>16</Paragraphs>
  <ScaleCrop>false</ScaleCrop>
  <Company/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AnjelikaKh</cp:lastModifiedBy>
  <cp:revision>2</cp:revision>
  <dcterms:created xsi:type="dcterms:W3CDTF">2014-04-03T06:54:00Z</dcterms:created>
  <dcterms:modified xsi:type="dcterms:W3CDTF">2014-04-03T06:54:00Z</dcterms:modified>
</cp:coreProperties>
</file>