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71" w:rsidRDefault="00B11371" w:rsidP="00B11371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B11371" w:rsidRPr="00575174" w:rsidRDefault="00575174" w:rsidP="00355A54">
      <w:pPr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&lt;&lt;Հայաստանի Հանրապետության կառավարությանն առընթեր Հայաստանի Հանրապետության ոստիկանության </w:t>
      </w:r>
      <w:r w:rsidR="00355A54" w:rsidRPr="00575174">
        <w:rPr>
          <w:rFonts w:ascii="GHEA Grapalat" w:hAnsi="GHEA Grapalat"/>
          <w:bCs/>
          <w:sz w:val="24"/>
          <w:szCs w:val="24"/>
          <w:lang w:val="fr-FR"/>
        </w:rPr>
        <w:t>&lt;&lt;</w:t>
      </w:r>
      <w:r>
        <w:rPr>
          <w:rFonts w:ascii="GHEA Grapalat" w:hAnsi="GHEA Grapalat"/>
          <w:bCs/>
          <w:sz w:val="24"/>
          <w:szCs w:val="24"/>
          <w:lang w:val="hy-AM"/>
        </w:rPr>
        <w:t>Քաղաքացիներին բժշկական օգնության և սպասարկման վճարովի ծառայությունների մատուցում</w:t>
      </w:r>
      <w:r w:rsidR="00355A54" w:rsidRPr="00575174">
        <w:rPr>
          <w:rFonts w:ascii="GHEA Grapalat" w:hAnsi="GHEA Grapalat"/>
          <w:bCs/>
          <w:sz w:val="24"/>
          <w:szCs w:val="24"/>
          <w:lang w:val="fr-FR"/>
        </w:rPr>
        <w:t>&gt;&gt;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ծրագրի արտաբյուջետային հաշվի միջոցների ծախսման 2015 թվականի նախահաշիվը հաստատելու մասին</w:t>
      </w:r>
      <w:r w:rsidR="00746A68" w:rsidRPr="005751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&gt;&gt;</w:t>
      </w:r>
      <w:r w:rsidR="00526F49" w:rsidRPr="005751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46A68" w:rsidRPr="005751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 xml:space="preserve">յաստանի Հանրապետության կառավարության որոշման ընդունման դեպքում Հայաստանի Հանրապետության պետական բյուջեում եկամուտները կավելանան </w:t>
      </w:r>
      <w:r w:rsidRPr="00575174">
        <w:rPr>
          <w:rFonts w:ascii="GHEA Grapalat" w:hAnsi="GHEA Grapalat"/>
          <w:bCs/>
          <w:sz w:val="24"/>
          <w:szCs w:val="24"/>
          <w:lang w:val="hy-AM"/>
        </w:rPr>
        <w:t>9000,0</w:t>
      </w:r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 xml:space="preserve"> հազ. </w:t>
      </w:r>
      <w:proofErr w:type="gramStart"/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gramEnd"/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 xml:space="preserve"> գումարով, ծախսերը՝ </w:t>
      </w:r>
      <w:r w:rsidR="003D6DF6">
        <w:rPr>
          <w:rFonts w:ascii="GHEA Grapalat" w:hAnsi="GHEA Grapalat"/>
          <w:bCs/>
          <w:sz w:val="24"/>
          <w:szCs w:val="24"/>
        </w:rPr>
        <w:t>17209.7</w:t>
      </w:r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 xml:space="preserve"> հազ. </w:t>
      </w:r>
      <w:proofErr w:type="gramStart"/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gramEnd"/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 xml:space="preserve"> գումարով</w:t>
      </w:r>
      <w:r w:rsidR="003D6DF6">
        <w:rPr>
          <w:rFonts w:ascii="GHEA Grapalat" w:hAnsi="GHEA Grapalat"/>
          <w:bCs/>
          <w:sz w:val="24"/>
          <w:szCs w:val="24"/>
          <w:lang w:val="fr-FR"/>
        </w:rPr>
        <w:t xml:space="preserve">, դեֆիցիտը՝ 8209.7 հազ. </w:t>
      </w:r>
      <w:proofErr w:type="gramStart"/>
      <w:r w:rsidR="003D6DF6">
        <w:rPr>
          <w:rFonts w:ascii="GHEA Grapalat" w:hAnsi="GHEA Grapalat"/>
          <w:bCs/>
          <w:sz w:val="24"/>
          <w:szCs w:val="24"/>
          <w:lang w:val="fr-FR"/>
        </w:rPr>
        <w:t>դրամով</w:t>
      </w:r>
      <w:proofErr w:type="gramEnd"/>
      <w:r w:rsidR="00526F49" w:rsidRPr="00575174">
        <w:rPr>
          <w:rFonts w:ascii="GHEA Grapalat" w:hAnsi="GHEA Grapalat"/>
          <w:bCs/>
          <w:sz w:val="24"/>
          <w:szCs w:val="24"/>
          <w:lang w:val="fr-FR"/>
        </w:rPr>
        <w:t>:</w:t>
      </w:r>
      <w:r w:rsidR="00B11371" w:rsidRPr="00575174"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B11371" w:rsidRPr="008B5178" w:rsidRDefault="00B11371" w:rsidP="00B11371">
      <w:pPr>
        <w:rPr>
          <w:rFonts w:ascii="Sylfaen" w:hAnsi="Sylfaen" w:cs="Sylfaen"/>
          <w:lang w:val="fr-FR"/>
        </w:rPr>
      </w:pPr>
    </w:p>
    <w:p w:rsidR="00B11371" w:rsidRDefault="00B11371" w:rsidP="00B11371">
      <w:pPr>
        <w:tabs>
          <w:tab w:val="left" w:pos="6585"/>
        </w:tabs>
        <w:rPr>
          <w:rFonts w:ascii="Sylfaen" w:hAnsi="Sylfaen" w:cs="Sylfaen"/>
          <w:lang w:val="fr-FR"/>
        </w:rPr>
      </w:pPr>
      <w:r>
        <w:rPr>
          <w:rFonts w:ascii="Sylfaen" w:hAnsi="Sylfaen" w:cs="Sylfaen"/>
          <w:lang w:val="fr-FR"/>
        </w:rPr>
        <w:t xml:space="preserve">                                                                                                           </w:t>
      </w:r>
    </w:p>
    <w:p w:rsidR="00B11371" w:rsidRDefault="00B11371" w:rsidP="00B11371">
      <w:pPr>
        <w:tabs>
          <w:tab w:val="left" w:pos="6585"/>
        </w:tabs>
        <w:rPr>
          <w:rFonts w:ascii="Sylfaen" w:hAnsi="Sylfaen" w:cs="Sylfaen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</w:rPr>
        <w:lastRenderedPageBreak/>
        <w:t>ՏԵՂԵԿԱՆՔ</w:t>
      </w:r>
    </w:p>
    <w:p w:rsidR="00B11371" w:rsidRPr="004F5408" w:rsidRDefault="004F5408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bookmarkStart w:id="0" w:name="_GoBack"/>
      <w:bookmarkEnd w:id="0"/>
      <w:r w:rsidRPr="004F5408">
        <w:rPr>
          <w:rFonts w:ascii="GHEA Grapalat" w:hAnsi="GHEA Grapalat"/>
          <w:bCs/>
          <w:sz w:val="24"/>
          <w:szCs w:val="24"/>
          <w:lang w:val="hy-AM"/>
        </w:rPr>
        <w:t xml:space="preserve">&lt;&lt;Հայաստանի Հանրապետության կառավարությանն առընթեր Հայաստանի Հանրապետության ոստիկանության </w:t>
      </w:r>
      <w:r w:rsidRPr="004F5408">
        <w:rPr>
          <w:rFonts w:ascii="GHEA Grapalat" w:hAnsi="GHEA Grapalat"/>
          <w:bCs/>
          <w:sz w:val="24"/>
          <w:szCs w:val="24"/>
          <w:lang w:val="fr-FR"/>
        </w:rPr>
        <w:t>&lt;&lt;</w:t>
      </w:r>
      <w:r w:rsidRPr="004F5408">
        <w:rPr>
          <w:rFonts w:ascii="GHEA Grapalat" w:hAnsi="GHEA Grapalat"/>
          <w:bCs/>
          <w:sz w:val="24"/>
          <w:szCs w:val="24"/>
          <w:lang w:val="hy-AM"/>
        </w:rPr>
        <w:t>Քաղաքացիներին բժշկական օգնության և սպասարկման վճարովի ծառայությունների մատուցում</w:t>
      </w:r>
      <w:r w:rsidRPr="004F5408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4F5408">
        <w:rPr>
          <w:rFonts w:ascii="GHEA Grapalat" w:hAnsi="GHEA Grapalat"/>
          <w:bCs/>
          <w:sz w:val="24"/>
          <w:szCs w:val="24"/>
          <w:lang w:val="hy-AM"/>
        </w:rPr>
        <w:t xml:space="preserve"> ծրագրի արտաբյուջետային հաշվի միջոցների ծախսման 2015 թվականի նախահաշիվը հաստատելու մասին</w:t>
      </w:r>
      <w:r w:rsidRPr="004F540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&gt;&gt;</w:t>
      </w:r>
      <w:r w:rsidRPr="004F540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F540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յաստանի Հանրապետության կառավարության որոշման </w:t>
      </w:r>
      <w:r w:rsidR="008B5178" w:rsidRPr="004F5408">
        <w:rPr>
          <w:rFonts w:ascii="GHEA Grapalat" w:hAnsi="GHEA Grapalat"/>
          <w:bCs/>
          <w:sz w:val="24"/>
          <w:szCs w:val="24"/>
          <w:lang w:val="fr-FR"/>
        </w:rPr>
        <w:t xml:space="preserve">ընդունման </w:t>
      </w:r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 այլ իրավական ակտերում փոփոխություններ կատարելու անհրաժեշտություն չի առաջանա</w:t>
      </w:r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B11371" w:rsidRDefault="00B11371" w:rsidP="00B11371">
      <w:pPr>
        <w:tabs>
          <w:tab w:val="left" w:pos="6585"/>
        </w:tabs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                                                             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355A54"/>
    <w:rsid w:val="003A6540"/>
    <w:rsid w:val="003D6DF6"/>
    <w:rsid w:val="0049703A"/>
    <w:rsid w:val="004F5408"/>
    <w:rsid w:val="00526F49"/>
    <w:rsid w:val="00575174"/>
    <w:rsid w:val="005E3ED1"/>
    <w:rsid w:val="00692C28"/>
    <w:rsid w:val="00746A68"/>
    <w:rsid w:val="007E558D"/>
    <w:rsid w:val="008B5178"/>
    <w:rsid w:val="00967B12"/>
    <w:rsid w:val="00B11371"/>
    <w:rsid w:val="00B57B5B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NELLI</cp:lastModifiedBy>
  <cp:revision>14</cp:revision>
  <cp:lastPrinted>2015-03-05T06:47:00Z</cp:lastPrinted>
  <dcterms:created xsi:type="dcterms:W3CDTF">2014-10-17T10:04:00Z</dcterms:created>
  <dcterms:modified xsi:type="dcterms:W3CDTF">2015-03-05T06:47:00Z</dcterms:modified>
</cp:coreProperties>
</file>