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EF" w:rsidRDefault="007C6DEF" w:rsidP="007C6DEF">
      <w:pPr>
        <w:pStyle w:val="Header"/>
        <w:tabs>
          <w:tab w:val="left" w:pos="720"/>
        </w:tabs>
        <w:ind w:right="-630"/>
        <w:jc w:val="right"/>
        <w:rPr>
          <w:rFonts w:ascii="GHEA Grapalat" w:hAnsi="GHEA Grapalat"/>
          <w:b/>
          <w:spacing w:val="0"/>
          <w:position w:val="0"/>
          <w:sz w:val="24"/>
          <w:u w:val="single"/>
        </w:rPr>
      </w:pPr>
      <w:r>
        <w:rPr>
          <w:rFonts w:ascii="GHEA Grapalat" w:hAnsi="GHEA Grapalat"/>
          <w:b/>
          <w:spacing w:val="0"/>
          <w:position w:val="0"/>
          <w:sz w:val="24"/>
          <w:u w:val="single"/>
        </w:rPr>
        <w:t>ՆԱԽԱԳԻԾ</w:t>
      </w: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ՀԱՅԱՍՏԱՆԻ ՀԱՆՐԱՊԵՏՈՒԹՅԱՆ ԿԱՌԱՎԱՐՈՒԹՅՈՒՆ</w:t>
      </w: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Ո Ր Ո Շ ՈՒ Մ</w:t>
      </w: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&lt;&lt;______&gt;&gt;  _________________  2016թ. N_______ Ա</w:t>
      </w: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p>
    <w:p w:rsidR="007C6DEF" w:rsidRDefault="00706FEB" w:rsidP="007C6DEF">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ԳՈՒՅՔ ՆՎԻՐ</w:t>
      </w:r>
      <w:r w:rsidR="006F321F">
        <w:rPr>
          <w:rFonts w:ascii="GHEA Grapalat" w:hAnsi="GHEA Grapalat"/>
          <w:b/>
          <w:spacing w:val="0"/>
          <w:position w:val="0"/>
          <w:sz w:val="24"/>
        </w:rPr>
        <w:t>ԱԲԵՐ</w:t>
      </w:r>
      <w:r>
        <w:rPr>
          <w:rFonts w:ascii="GHEA Grapalat" w:hAnsi="GHEA Grapalat"/>
          <w:b/>
          <w:spacing w:val="0"/>
          <w:position w:val="0"/>
          <w:sz w:val="24"/>
        </w:rPr>
        <w:t>ԵԼՈՒ</w:t>
      </w:r>
      <w:r w:rsidR="007C6DEF">
        <w:rPr>
          <w:rFonts w:ascii="GHEA Grapalat" w:hAnsi="GHEA Grapalat"/>
          <w:b/>
          <w:spacing w:val="0"/>
          <w:position w:val="0"/>
          <w:sz w:val="24"/>
        </w:rPr>
        <w:t xml:space="preserve"> ՄԱՍԻՆ</w:t>
      </w:r>
    </w:p>
    <w:p w:rsidR="007C6DEF" w:rsidRDefault="007C6DEF" w:rsidP="007C6DEF">
      <w:pPr>
        <w:pStyle w:val="Header"/>
        <w:tabs>
          <w:tab w:val="left" w:pos="720"/>
        </w:tabs>
        <w:ind w:left="-900" w:right="-630" w:firstLine="720"/>
        <w:jc w:val="center"/>
        <w:rPr>
          <w:rFonts w:ascii="GHEA Grapalat" w:hAnsi="GHEA Grapalat"/>
          <w:b/>
          <w:spacing w:val="0"/>
          <w:position w:val="0"/>
          <w:sz w:val="24"/>
        </w:rPr>
      </w:pPr>
    </w:p>
    <w:p w:rsidR="007C6DEF" w:rsidRDefault="007C6DEF" w:rsidP="007C6DEF">
      <w:pPr>
        <w:pStyle w:val="Header"/>
        <w:tabs>
          <w:tab w:val="left" w:pos="720"/>
        </w:tabs>
        <w:spacing w:line="360" w:lineRule="auto"/>
        <w:ind w:left="-900" w:right="-630" w:firstLine="720"/>
        <w:jc w:val="both"/>
        <w:rPr>
          <w:rFonts w:ascii="GHEA Grapalat" w:hAnsi="GHEA Grapalat"/>
          <w:spacing w:val="0"/>
          <w:position w:val="0"/>
          <w:sz w:val="24"/>
        </w:rPr>
      </w:pPr>
      <w:r>
        <w:rPr>
          <w:rFonts w:ascii="GHEA Grapalat" w:hAnsi="GHEA Grapalat"/>
          <w:spacing w:val="0"/>
          <w:position w:val="0"/>
          <w:sz w:val="24"/>
        </w:rPr>
        <w:t xml:space="preserve">     </w:t>
      </w:r>
    </w:p>
    <w:p w:rsidR="007C6DEF" w:rsidRDefault="006F321F" w:rsidP="0088150E">
      <w:pPr>
        <w:pStyle w:val="Header"/>
        <w:tabs>
          <w:tab w:val="left" w:pos="720"/>
        </w:tabs>
        <w:spacing w:line="360" w:lineRule="auto"/>
        <w:ind w:left="-900" w:right="-810" w:firstLine="720"/>
        <w:jc w:val="both"/>
        <w:rPr>
          <w:rFonts w:ascii="GHEA Grapalat" w:hAnsi="GHEA Grapalat"/>
          <w:spacing w:val="0"/>
          <w:position w:val="0"/>
          <w:sz w:val="24"/>
        </w:rPr>
      </w:pPr>
      <w:r>
        <w:rPr>
          <w:rFonts w:ascii="GHEA Grapalat" w:hAnsi="GHEA Grapalat"/>
          <w:spacing w:val="0"/>
          <w:position w:val="0"/>
          <w:sz w:val="24"/>
        </w:rPr>
        <w:t xml:space="preserve">Հիմք ընդունելով Հայաստանի Հանրապետության քաղաքացիական օրենսգրքի </w:t>
      </w:r>
      <w:r>
        <w:rPr>
          <w:rFonts w:ascii="GHEA Grapalat" w:hAnsi="GHEA Grapalat"/>
          <w:spacing w:val="0"/>
          <w:position w:val="0"/>
          <w:sz w:val="24"/>
        </w:rPr>
        <w:br/>
        <w:t xml:space="preserve">605-րդ հոդվածը, Հայաստանի Հանրապետության &lt;&lt;Հողային օրենսգրքի&gt;&gt; 65-րդ հոդվածը  և &lt;&lt;Պետական կառավարչական հիմնարկների մասին&gt;&gt; Հայաստանի Հանրապետության  օրենքի  4-րդ հոդվածը՝  </w:t>
      </w:r>
      <w:r w:rsidR="007C6DEF">
        <w:rPr>
          <w:rFonts w:ascii="GHEA Grapalat" w:hAnsi="GHEA Grapalat"/>
          <w:spacing w:val="0"/>
          <w:position w:val="0"/>
          <w:sz w:val="24"/>
        </w:rPr>
        <w:t>Հայաստանի  Հանրապետության  կառավարությունը որոշում է.</w:t>
      </w:r>
    </w:p>
    <w:p w:rsidR="007C6DEF" w:rsidRDefault="007C6DEF" w:rsidP="0088150E">
      <w:pPr>
        <w:pStyle w:val="Header"/>
        <w:tabs>
          <w:tab w:val="left" w:pos="720"/>
        </w:tabs>
        <w:spacing w:line="360" w:lineRule="auto"/>
        <w:ind w:left="-900" w:right="-810" w:firstLine="720"/>
        <w:jc w:val="both"/>
        <w:rPr>
          <w:rFonts w:ascii="GHEA Grapalat" w:hAnsi="GHEA Grapalat"/>
          <w:spacing w:val="0"/>
          <w:position w:val="0"/>
          <w:sz w:val="24"/>
        </w:rPr>
      </w:pPr>
      <w:r>
        <w:rPr>
          <w:rFonts w:ascii="GHEA Grapalat" w:hAnsi="GHEA Grapalat"/>
          <w:spacing w:val="0"/>
          <w:position w:val="0"/>
          <w:sz w:val="24"/>
        </w:rPr>
        <w:t xml:space="preserve">1. Հայաստանի Հանրապետության սեփականությունը հանդիսացող ՀՀ Արագածոտնի մարզի Աշտարակ համայնքի Էջմիածնի խճուղի հասցեում գտնվող &lt;&lt;ՀՀ ԳԱԱ ֆիզիկական հետազոտությունների ինստիտուտ&gt;&gt; պետական ոչ առևտրային կազմակերպությանն (այսուհետ՝ Կազմակերպություն) անհատույց օգտագործման իրավունքով </w:t>
      </w:r>
      <w:r w:rsidR="002B6850">
        <w:rPr>
          <w:rFonts w:ascii="GHEA Grapalat" w:hAnsi="GHEA Grapalat"/>
          <w:spacing w:val="0"/>
          <w:position w:val="0"/>
          <w:sz w:val="24"/>
        </w:rPr>
        <w:t>ամրացված</w:t>
      </w:r>
      <w:r>
        <w:rPr>
          <w:rFonts w:ascii="GHEA Grapalat" w:hAnsi="GHEA Grapalat"/>
          <w:spacing w:val="0"/>
          <w:position w:val="0"/>
          <w:sz w:val="24"/>
        </w:rPr>
        <w:t xml:space="preserve"> 49,524 հա հողամասից 5.0 հա մակերեսով հողամասը այսու</w:t>
      </w:r>
      <w:r>
        <w:rPr>
          <w:rFonts w:ascii="GHEA Grapalat" w:hAnsi="GHEA Grapalat"/>
          <w:spacing w:val="0"/>
          <w:position w:val="0"/>
          <w:sz w:val="24"/>
        </w:rPr>
        <w:softHyphen/>
        <w:t xml:space="preserve">հետ` գույք հետ վերցնել և </w:t>
      </w:r>
      <w:r w:rsidR="000A1E73">
        <w:rPr>
          <w:rFonts w:ascii="GHEA Grapalat" w:hAnsi="GHEA Grapalat"/>
          <w:spacing w:val="0"/>
          <w:position w:val="0"/>
          <w:sz w:val="24"/>
        </w:rPr>
        <w:t>նվիր</w:t>
      </w:r>
      <w:r w:rsidR="00052A41">
        <w:rPr>
          <w:rFonts w:ascii="GHEA Grapalat" w:hAnsi="GHEA Grapalat"/>
          <w:spacing w:val="0"/>
          <w:position w:val="0"/>
          <w:sz w:val="24"/>
        </w:rPr>
        <w:t>աբեր</w:t>
      </w:r>
      <w:r w:rsidR="000A1E73">
        <w:rPr>
          <w:rFonts w:ascii="GHEA Grapalat" w:hAnsi="GHEA Grapalat"/>
          <w:spacing w:val="0"/>
          <w:position w:val="0"/>
          <w:sz w:val="24"/>
        </w:rPr>
        <w:t>ել</w:t>
      </w:r>
      <w:r>
        <w:rPr>
          <w:rFonts w:ascii="GHEA Grapalat" w:hAnsi="GHEA Grapalat"/>
          <w:spacing w:val="0"/>
          <w:position w:val="0"/>
          <w:sz w:val="24"/>
        </w:rPr>
        <w:t xml:space="preserve"> &lt;&lt;Հաննի Արմին&gt;&gt; սահմանափակ պատասխանատվութամբ ընկերությանը (այսուհետ՝ ընկերություն)</w:t>
      </w:r>
      <w:r w:rsidR="00052A41">
        <w:rPr>
          <w:rFonts w:ascii="GHEA Grapalat" w:hAnsi="GHEA Grapalat"/>
          <w:spacing w:val="0"/>
          <w:position w:val="0"/>
          <w:sz w:val="24"/>
        </w:rPr>
        <w:t>՝</w:t>
      </w:r>
      <w:r>
        <w:rPr>
          <w:rFonts w:ascii="GHEA Grapalat" w:hAnsi="GHEA Grapalat"/>
          <w:spacing w:val="0"/>
          <w:position w:val="0"/>
          <w:sz w:val="24"/>
        </w:rPr>
        <w:t xml:space="preserve"> </w:t>
      </w:r>
      <w:r w:rsidR="00052A41">
        <w:rPr>
          <w:rFonts w:ascii="GHEA Grapalat" w:hAnsi="GHEA Grapalat"/>
          <w:spacing w:val="0"/>
          <w:position w:val="0"/>
          <w:sz w:val="24"/>
        </w:rPr>
        <w:t xml:space="preserve">ընկերության կողմից մշակված, </w:t>
      </w:r>
      <w:r>
        <w:rPr>
          <w:rFonts w:ascii="GHEA Grapalat" w:hAnsi="GHEA Grapalat"/>
          <w:spacing w:val="0"/>
          <w:position w:val="0"/>
          <w:sz w:val="24"/>
        </w:rPr>
        <w:t xml:space="preserve">նորագույն </w:t>
      </w:r>
      <w:r w:rsidR="00052A41">
        <w:rPr>
          <w:rFonts w:ascii="GHEA Grapalat" w:hAnsi="GHEA Grapalat"/>
          <w:spacing w:val="0"/>
          <w:position w:val="0"/>
          <w:sz w:val="24"/>
        </w:rPr>
        <w:t xml:space="preserve">գիտական </w:t>
      </w:r>
      <w:r>
        <w:rPr>
          <w:rFonts w:ascii="GHEA Grapalat" w:hAnsi="GHEA Grapalat"/>
          <w:spacing w:val="0"/>
          <w:position w:val="0"/>
          <w:sz w:val="24"/>
        </w:rPr>
        <w:t xml:space="preserve">տեխնոլոգիայի վրա </w:t>
      </w:r>
      <w:r w:rsidR="00052A41">
        <w:rPr>
          <w:rFonts w:ascii="GHEA Grapalat" w:hAnsi="GHEA Grapalat"/>
          <w:spacing w:val="0"/>
          <w:position w:val="0"/>
          <w:sz w:val="24"/>
        </w:rPr>
        <w:t xml:space="preserve">հիմնված (գազը/օդը հեղուկացվում է, կատարվում է ռեկուպերատիվ ջերմափոխանակություն, ապա արևային էներգիայի օգնությամբ աշխատանքային գազը ճնշումային գազի վերածվելով՝ աշխատեցնում է տուբինան և գեներատորը)՝ </w:t>
      </w:r>
      <w:r>
        <w:rPr>
          <w:rFonts w:ascii="GHEA Grapalat" w:hAnsi="GHEA Grapalat"/>
          <w:spacing w:val="0"/>
          <w:position w:val="0"/>
          <w:sz w:val="24"/>
        </w:rPr>
        <w:t>2 ՄՎտ հզորությամբ</w:t>
      </w:r>
      <w:r w:rsidR="00052A41">
        <w:rPr>
          <w:rFonts w:ascii="GHEA Grapalat" w:hAnsi="GHEA Grapalat"/>
          <w:spacing w:val="0"/>
          <w:position w:val="0"/>
          <w:sz w:val="24"/>
        </w:rPr>
        <w:t xml:space="preserve"> առաջնեկային</w:t>
      </w:r>
      <w:r>
        <w:rPr>
          <w:rFonts w:ascii="GHEA Grapalat" w:hAnsi="GHEA Grapalat"/>
          <w:spacing w:val="0"/>
          <w:position w:val="0"/>
          <w:sz w:val="24"/>
        </w:rPr>
        <w:t xml:space="preserve"> էլեկտրակայանի</w:t>
      </w:r>
      <w:r w:rsidR="00052A41" w:rsidRPr="00052A41">
        <w:rPr>
          <w:rFonts w:ascii="GHEA Grapalat" w:hAnsi="GHEA Grapalat"/>
          <w:spacing w:val="0"/>
          <w:position w:val="0"/>
          <w:sz w:val="24"/>
        </w:rPr>
        <w:t xml:space="preserve"> </w:t>
      </w:r>
      <w:r w:rsidR="00052A41">
        <w:rPr>
          <w:rFonts w:ascii="GHEA Grapalat" w:hAnsi="GHEA Grapalat"/>
          <w:spacing w:val="0"/>
          <w:position w:val="0"/>
          <w:sz w:val="24"/>
        </w:rPr>
        <w:t xml:space="preserve">կառուցման </w:t>
      </w:r>
      <w:r>
        <w:rPr>
          <w:rFonts w:ascii="GHEA Grapalat" w:hAnsi="GHEA Grapalat"/>
          <w:spacing w:val="0"/>
          <w:position w:val="0"/>
          <w:sz w:val="24"/>
        </w:rPr>
        <w:t>ծրագրի իրագործման նպատակով ներկայացված բիզնես նախագծին համապատասխան գործունեություն ծավալելու համար:</w:t>
      </w:r>
    </w:p>
    <w:p w:rsidR="007C6DEF" w:rsidRDefault="007C6DEF" w:rsidP="0088150E">
      <w:pPr>
        <w:pStyle w:val="Header"/>
        <w:tabs>
          <w:tab w:val="left" w:pos="720"/>
        </w:tabs>
        <w:spacing w:line="360" w:lineRule="auto"/>
        <w:ind w:left="-900" w:right="-810" w:firstLine="720"/>
        <w:jc w:val="both"/>
        <w:rPr>
          <w:rFonts w:ascii="GHEA Grapalat" w:hAnsi="GHEA Grapalat"/>
          <w:spacing w:val="0"/>
          <w:position w:val="0"/>
          <w:sz w:val="24"/>
        </w:rPr>
      </w:pPr>
      <w:r>
        <w:rPr>
          <w:rFonts w:ascii="GHEA Grapalat" w:hAnsi="GHEA Grapalat"/>
          <w:spacing w:val="0"/>
          <w:position w:val="0"/>
          <w:sz w:val="24"/>
        </w:rPr>
        <w:t xml:space="preserve">2. Հայաստանի Հանրապետության կառավարությանն առընթեր պետական գույքի կառավարման վարչության պետին` </w:t>
      </w:r>
    </w:p>
    <w:p w:rsidR="007C6DEF" w:rsidRDefault="007C6DEF" w:rsidP="0088150E">
      <w:pPr>
        <w:pStyle w:val="Header"/>
        <w:tabs>
          <w:tab w:val="left" w:pos="720"/>
        </w:tabs>
        <w:spacing w:line="360" w:lineRule="auto"/>
        <w:ind w:left="-900" w:right="-810"/>
        <w:jc w:val="both"/>
        <w:rPr>
          <w:rFonts w:ascii="GHEA Grapalat" w:hAnsi="GHEA Grapalat"/>
          <w:spacing w:val="0"/>
          <w:position w:val="0"/>
          <w:sz w:val="24"/>
        </w:rPr>
      </w:pPr>
      <w:r>
        <w:rPr>
          <w:rFonts w:ascii="GHEA Grapalat" w:hAnsi="GHEA Grapalat"/>
          <w:spacing w:val="0"/>
          <w:position w:val="0"/>
          <w:sz w:val="24"/>
        </w:rPr>
        <w:t xml:space="preserve">          1) սույն որոշումն ուժի մեջ մտնելուց հետո քառամսյա ժամկետում ապահովել </w:t>
      </w:r>
      <w:r w:rsidR="00184168">
        <w:rPr>
          <w:rFonts w:ascii="GHEA Grapalat" w:hAnsi="GHEA Grapalat"/>
          <w:spacing w:val="0"/>
          <w:position w:val="0"/>
          <w:sz w:val="24"/>
        </w:rPr>
        <w:t xml:space="preserve">սույն որոշման </w:t>
      </w:r>
      <w:r w:rsidR="008806FD">
        <w:rPr>
          <w:rFonts w:ascii="GHEA Grapalat" w:hAnsi="GHEA Grapalat"/>
          <w:spacing w:val="0"/>
          <w:position w:val="0"/>
          <w:sz w:val="24"/>
        </w:rPr>
        <w:t xml:space="preserve"> </w:t>
      </w:r>
      <w:r w:rsidR="00184168">
        <w:rPr>
          <w:rFonts w:ascii="GHEA Grapalat" w:hAnsi="GHEA Grapalat"/>
          <w:spacing w:val="0"/>
          <w:position w:val="0"/>
          <w:sz w:val="24"/>
        </w:rPr>
        <w:t>1-ին կետում նշված հողամասի կազմից առանձնացման ենթակա հողամասի</w:t>
      </w:r>
      <w:r>
        <w:rPr>
          <w:rFonts w:ascii="GHEA Grapalat" w:hAnsi="GHEA Grapalat"/>
          <w:spacing w:val="0"/>
          <w:position w:val="0"/>
          <w:sz w:val="24"/>
        </w:rPr>
        <w:t xml:space="preserve"> չափագրման, բաժանման և որպես առանձին գույքային միավորներ գրանցման աշխատանքները՝ դրանք իրականացնելով ընկերության միջոցների հաշվին, </w:t>
      </w:r>
    </w:p>
    <w:p w:rsidR="007C6DEF" w:rsidRDefault="007C6DEF" w:rsidP="0088150E">
      <w:pPr>
        <w:pStyle w:val="Header"/>
        <w:tabs>
          <w:tab w:val="left" w:pos="720"/>
        </w:tabs>
        <w:spacing w:line="360" w:lineRule="auto"/>
        <w:ind w:left="-900" w:right="-810" w:firstLine="720"/>
        <w:jc w:val="both"/>
        <w:rPr>
          <w:rFonts w:ascii="GHEA Grapalat" w:hAnsi="GHEA Grapalat"/>
          <w:spacing w:val="0"/>
          <w:position w:val="0"/>
          <w:sz w:val="24"/>
        </w:rPr>
      </w:pPr>
      <w:r>
        <w:rPr>
          <w:rFonts w:ascii="GHEA Grapalat" w:hAnsi="GHEA Grapalat"/>
          <w:spacing w:val="0"/>
          <w:position w:val="0"/>
          <w:sz w:val="24"/>
        </w:rPr>
        <w:lastRenderedPageBreak/>
        <w:t xml:space="preserve"> 2) սույն  կետի 1-ին ենթակետում նշված աշխատանքների  ավարտից հետո երկամսյա ժամկետում ապահովել Կազմակերպության հետ կնքված պայմանագրում սույն որոշման 1-ին կետից բխող համաձայնագրի կնքման գործընթացը՝ համաձայնագրի կնքման համար հիմք ընդունելով հողամասի չափագրման, բաժանման արդյունքում ստացված և գրանցման վկայականներում նշված  մակերեսները:  </w:t>
      </w:r>
    </w:p>
    <w:p w:rsidR="007C6DEF" w:rsidRDefault="007C6DEF" w:rsidP="0088150E">
      <w:pPr>
        <w:pStyle w:val="Header"/>
        <w:tabs>
          <w:tab w:val="left" w:pos="720"/>
        </w:tabs>
        <w:spacing w:line="360" w:lineRule="auto"/>
        <w:ind w:left="-900" w:right="-810"/>
        <w:jc w:val="both"/>
        <w:rPr>
          <w:rFonts w:ascii="GHEA Grapalat" w:hAnsi="GHEA Grapalat"/>
          <w:spacing w:val="0"/>
          <w:position w:val="0"/>
          <w:sz w:val="24"/>
        </w:rPr>
      </w:pPr>
      <w:r>
        <w:rPr>
          <w:rFonts w:ascii="GHEA Grapalat" w:hAnsi="GHEA Grapalat"/>
          <w:spacing w:val="0"/>
          <w:position w:val="0"/>
          <w:sz w:val="24"/>
        </w:rPr>
        <w:t xml:space="preserve">         3) սույն  կետի 2-րդ  ենթակետում նշված աշխատանքների  ավարտից հետո երկամսյա ժամկետում ապահովել սույն  որոշման  1-ին կետում նշված գույքի հանձնման-ընդունման աշխատանքների կատարումը և պայմանագրի կնքումը՝ /պայմանագրի կնքման համար հիմք ընդունելով հողամասի չափագրման, բաժանման արդյունքում ստացված և գրանցման վկայականներում նշված մակերեսները/ դրանում սահմանելով, որ` </w:t>
      </w:r>
    </w:p>
    <w:p w:rsidR="007C6DEF" w:rsidRDefault="007C6DEF" w:rsidP="0088150E">
      <w:pPr>
        <w:pStyle w:val="Header"/>
        <w:tabs>
          <w:tab w:val="left" w:pos="720"/>
        </w:tabs>
        <w:spacing w:line="360" w:lineRule="auto"/>
        <w:ind w:left="-900" w:right="-810" w:firstLine="720"/>
        <w:jc w:val="both"/>
        <w:rPr>
          <w:rFonts w:ascii="GHEA Grapalat" w:hAnsi="GHEA Grapalat"/>
          <w:spacing w:val="0"/>
          <w:position w:val="0"/>
          <w:sz w:val="24"/>
        </w:rPr>
      </w:pPr>
      <w:r>
        <w:rPr>
          <w:rFonts w:ascii="GHEA Grapalat" w:hAnsi="GHEA Grapalat"/>
          <w:spacing w:val="0"/>
          <w:position w:val="0"/>
          <w:sz w:val="24"/>
        </w:rPr>
        <w:t>ա. ընկերությունը պարտավորվում է պայմանագրի կնքումից հետո</w:t>
      </w:r>
      <w:r w:rsidR="0056607E">
        <w:rPr>
          <w:rFonts w:ascii="GHEA Grapalat" w:hAnsi="GHEA Grapalat"/>
          <w:spacing w:val="0"/>
          <w:position w:val="0"/>
          <w:sz w:val="24"/>
        </w:rPr>
        <w:t xml:space="preserve"> նվիրաբերված տարածքում </w:t>
      </w:r>
      <w:r w:rsidR="00923F35">
        <w:rPr>
          <w:rFonts w:ascii="GHEA Grapalat" w:hAnsi="GHEA Grapalat"/>
          <w:spacing w:val="0"/>
          <w:position w:val="0"/>
          <w:sz w:val="24"/>
        </w:rPr>
        <w:t xml:space="preserve">սույն որոշման 1-ին կետում նշված </w:t>
      </w:r>
      <w:r w:rsidR="0056607E">
        <w:rPr>
          <w:rFonts w:ascii="GHEA Grapalat" w:hAnsi="GHEA Grapalat"/>
          <w:spacing w:val="0"/>
          <w:position w:val="0"/>
          <w:sz w:val="24"/>
        </w:rPr>
        <w:t>նպատակով  երեք տարվա ընթացքում իրականացնել ներդրումներ՝</w:t>
      </w:r>
      <w:r>
        <w:rPr>
          <w:rFonts w:ascii="GHEA Grapalat" w:hAnsi="GHEA Grapalat"/>
          <w:spacing w:val="0"/>
          <w:position w:val="0"/>
          <w:sz w:val="24"/>
        </w:rPr>
        <w:t xml:space="preserve"> ներկայացված բիզնես նախագծի</w:t>
      </w:r>
      <w:r w:rsidR="0056607E">
        <w:rPr>
          <w:rFonts w:ascii="GHEA Grapalat" w:hAnsi="GHEA Grapalat"/>
          <w:spacing w:val="0"/>
          <w:position w:val="0"/>
          <w:sz w:val="24"/>
        </w:rPr>
        <w:t xml:space="preserve"> համաձայն</w:t>
      </w:r>
      <w:r>
        <w:rPr>
          <w:rFonts w:ascii="GHEA Grapalat" w:hAnsi="GHEA Grapalat"/>
          <w:spacing w:val="0"/>
          <w:position w:val="0"/>
          <w:sz w:val="24"/>
        </w:rPr>
        <w:t xml:space="preserve">, ընդ որում, </w:t>
      </w:r>
      <w:r w:rsidR="00EA1A4A">
        <w:rPr>
          <w:rFonts w:ascii="GHEA Grapalat" w:hAnsi="GHEA Grapalat"/>
          <w:spacing w:val="0"/>
          <w:position w:val="0"/>
          <w:sz w:val="24"/>
        </w:rPr>
        <w:t>նախագծում</w:t>
      </w:r>
      <w:r>
        <w:rPr>
          <w:rFonts w:ascii="GHEA Grapalat" w:hAnsi="GHEA Grapalat"/>
          <w:spacing w:val="0"/>
          <w:position w:val="0"/>
          <w:sz w:val="24"/>
        </w:rPr>
        <w:t xml:space="preserve"> նշված աշխատանքները չկատարելու դեպքում պայմանագիրը </w:t>
      </w:r>
      <w:r w:rsidR="00184168">
        <w:rPr>
          <w:rFonts w:ascii="GHEA Grapalat" w:hAnsi="GHEA Grapalat"/>
          <w:spacing w:val="0"/>
          <w:position w:val="0"/>
          <w:sz w:val="24"/>
        </w:rPr>
        <w:t>ենթակա է լուծման:</w:t>
      </w:r>
    </w:p>
    <w:p w:rsidR="007C6DEF" w:rsidRDefault="00184168" w:rsidP="0088150E">
      <w:pPr>
        <w:pStyle w:val="Header"/>
        <w:tabs>
          <w:tab w:val="left" w:pos="720"/>
        </w:tabs>
        <w:spacing w:line="360" w:lineRule="auto"/>
        <w:ind w:left="-900" w:right="-810"/>
        <w:jc w:val="both"/>
        <w:rPr>
          <w:rFonts w:ascii="GHEA Grapalat" w:hAnsi="GHEA Grapalat"/>
          <w:spacing w:val="0"/>
          <w:position w:val="0"/>
          <w:sz w:val="24"/>
        </w:rPr>
      </w:pPr>
      <w:r>
        <w:rPr>
          <w:rFonts w:ascii="GHEA Grapalat" w:hAnsi="GHEA Grapalat"/>
          <w:spacing w:val="0"/>
          <w:position w:val="0"/>
          <w:sz w:val="24"/>
        </w:rPr>
        <w:t xml:space="preserve">        բ. պայմանագրի</w:t>
      </w:r>
      <w:r w:rsidR="007C6DEF">
        <w:rPr>
          <w:rFonts w:ascii="GHEA Grapalat" w:hAnsi="GHEA Grapalat"/>
          <w:spacing w:val="0"/>
          <w:position w:val="0"/>
          <w:sz w:val="24"/>
        </w:rPr>
        <w:t xml:space="preserve"> նոտարական վավերացման և </w:t>
      </w:r>
      <w:r>
        <w:rPr>
          <w:rFonts w:ascii="GHEA Grapalat" w:hAnsi="GHEA Grapalat"/>
          <w:spacing w:val="0"/>
          <w:position w:val="0"/>
          <w:sz w:val="24"/>
        </w:rPr>
        <w:t xml:space="preserve">դրանից բխող </w:t>
      </w:r>
      <w:r w:rsidR="007C6DEF">
        <w:rPr>
          <w:rFonts w:ascii="GHEA Grapalat" w:hAnsi="GHEA Grapalat"/>
          <w:spacing w:val="0"/>
          <w:position w:val="0"/>
          <w:sz w:val="24"/>
        </w:rPr>
        <w:t xml:space="preserve">գույքային իրավունքների պետական գրանցման ծախսերը </w:t>
      </w:r>
      <w:r>
        <w:rPr>
          <w:rFonts w:ascii="GHEA Grapalat" w:hAnsi="GHEA Grapalat"/>
          <w:spacing w:val="0"/>
          <w:position w:val="0"/>
          <w:sz w:val="24"/>
        </w:rPr>
        <w:t>ենթակա  են իրականացման</w:t>
      </w:r>
      <w:r w:rsidR="007C6DEF">
        <w:rPr>
          <w:rFonts w:ascii="GHEA Grapalat" w:hAnsi="GHEA Grapalat"/>
          <w:spacing w:val="0"/>
          <w:position w:val="0"/>
          <w:sz w:val="24"/>
        </w:rPr>
        <w:t xml:space="preserve"> ընկերության միջոցների հաշվին:</w:t>
      </w:r>
    </w:p>
    <w:p w:rsidR="007C6DEF" w:rsidRDefault="007C6DEF" w:rsidP="007C6DEF">
      <w:pPr>
        <w:pStyle w:val="Header"/>
        <w:tabs>
          <w:tab w:val="left" w:pos="720"/>
        </w:tabs>
        <w:spacing w:line="360" w:lineRule="auto"/>
        <w:ind w:left="-720" w:right="-900" w:firstLine="720"/>
        <w:jc w:val="both"/>
        <w:rPr>
          <w:rFonts w:ascii="GHEA Grapalat" w:hAnsi="GHEA Grapalat"/>
          <w:spacing w:val="0"/>
          <w:position w:val="0"/>
          <w:sz w:val="24"/>
        </w:rPr>
      </w:pPr>
    </w:p>
    <w:p w:rsidR="007C6DEF" w:rsidRDefault="007C6DEF" w:rsidP="007C6DEF">
      <w:pPr>
        <w:pStyle w:val="norm"/>
        <w:spacing w:line="276" w:lineRule="auto"/>
        <w:ind w:left="-720" w:firstLine="450"/>
        <w:rPr>
          <w:rFonts w:ascii="GHEA Grapalat" w:hAnsi="GHEA Grapalat" w:cs="Sylfaen"/>
          <w:sz w:val="24"/>
          <w:szCs w:val="24"/>
          <w:lang w:val="fr-FR"/>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7C6DEF" w:rsidRDefault="007C6DEF" w:rsidP="007C6DEF">
      <w:pPr>
        <w:spacing w:line="276" w:lineRule="auto"/>
        <w:jc w:val="center"/>
        <w:rPr>
          <w:rFonts w:ascii="GHEA Grapalat" w:hAnsi="GHEA Grapalat" w:cs="GHEA Grapalat"/>
          <w:b/>
          <w:szCs w:val="20"/>
          <w:lang w:val="en-US"/>
        </w:rPr>
      </w:pPr>
    </w:p>
    <w:p w:rsidR="000A1E73" w:rsidRDefault="000A1E73" w:rsidP="008806FD">
      <w:pPr>
        <w:pStyle w:val="Header"/>
        <w:tabs>
          <w:tab w:val="left" w:pos="720"/>
        </w:tabs>
        <w:ind w:right="-185"/>
        <w:rPr>
          <w:rFonts w:ascii="GHEA Grapalat" w:hAnsi="GHEA Grapalat"/>
          <w:b/>
          <w:spacing w:val="0"/>
          <w:position w:val="0"/>
          <w:sz w:val="24"/>
        </w:rPr>
      </w:pPr>
    </w:p>
    <w:p w:rsidR="000A1E73" w:rsidRDefault="000A1E73" w:rsidP="007C6DEF">
      <w:pPr>
        <w:pStyle w:val="Header"/>
        <w:tabs>
          <w:tab w:val="left" w:pos="720"/>
        </w:tabs>
        <w:ind w:right="-185"/>
        <w:jc w:val="center"/>
        <w:rPr>
          <w:rFonts w:ascii="GHEA Grapalat" w:hAnsi="GHEA Grapalat"/>
          <w:b/>
          <w:spacing w:val="0"/>
          <w:position w:val="0"/>
          <w:sz w:val="24"/>
        </w:rPr>
      </w:pPr>
    </w:p>
    <w:p w:rsidR="0056607E" w:rsidRDefault="0056607E" w:rsidP="007C6DEF">
      <w:pPr>
        <w:pStyle w:val="Header"/>
        <w:tabs>
          <w:tab w:val="left" w:pos="720"/>
        </w:tabs>
        <w:ind w:right="-185"/>
        <w:jc w:val="center"/>
        <w:rPr>
          <w:rFonts w:ascii="GHEA Grapalat" w:hAnsi="GHEA Grapalat"/>
          <w:b/>
          <w:spacing w:val="0"/>
          <w:position w:val="0"/>
          <w:sz w:val="24"/>
        </w:rPr>
      </w:pPr>
    </w:p>
    <w:p w:rsidR="0056607E" w:rsidRDefault="0056607E" w:rsidP="00326AEC">
      <w:pPr>
        <w:pStyle w:val="Header"/>
        <w:tabs>
          <w:tab w:val="left" w:pos="720"/>
        </w:tabs>
        <w:ind w:right="-185"/>
        <w:rPr>
          <w:rFonts w:ascii="GHEA Grapalat" w:hAnsi="GHEA Grapalat"/>
          <w:b/>
          <w:spacing w:val="0"/>
          <w:position w:val="0"/>
          <w:sz w:val="24"/>
        </w:rPr>
      </w:pPr>
    </w:p>
    <w:p w:rsidR="00723A82" w:rsidRDefault="00723A82" w:rsidP="00326AEC">
      <w:pPr>
        <w:pStyle w:val="Header"/>
        <w:tabs>
          <w:tab w:val="left" w:pos="720"/>
        </w:tabs>
        <w:ind w:right="-185"/>
        <w:rPr>
          <w:rFonts w:ascii="GHEA Grapalat" w:hAnsi="GHEA Grapalat"/>
          <w:b/>
          <w:spacing w:val="0"/>
          <w:position w:val="0"/>
          <w:sz w:val="24"/>
        </w:rPr>
      </w:pPr>
    </w:p>
    <w:p w:rsidR="007C6DEF" w:rsidRDefault="007C6DEF" w:rsidP="007C6DEF">
      <w:pPr>
        <w:pStyle w:val="Header"/>
        <w:tabs>
          <w:tab w:val="left" w:pos="720"/>
        </w:tabs>
        <w:ind w:right="-185"/>
        <w:jc w:val="center"/>
        <w:rPr>
          <w:rFonts w:ascii="GHEA Grapalat" w:hAnsi="GHEA Grapalat"/>
          <w:b/>
          <w:spacing w:val="0"/>
          <w:position w:val="0"/>
          <w:sz w:val="24"/>
        </w:rPr>
      </w:pPr>
      <w:r>
        <w:rPr>
          <w:rFonts w:ascii="GHEA Grapalat" w:hAnsi="GHEA Grapalat"/>
          <w:b/>
          <w:spacing w:val="0"/>
          <w:position w:val="0"/>
          <w:sz w:val="24"/>
        </w:rPr>
        <w:lastRenderedPageBreak/>
        <w:t>ՏԵՂԵԿԱՆՔ</w:t>
      </w:r>
    </w:p>
    <w:p w:rsidR="005314F7" w:rsidRDefault="005314F7" w:rsidP="005314F7">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ԳՈՒՅՔ ՆՎԻՐ</w:t>
      </w:r>
      <w:r w:rsidR="008806FD">
        <w:rPr>
          <w:rFonts w:ascii="GHEA Grapalat" w:hAnsi="GHEA Grapalat"/>
          <w:b/>
          <w:spacing w:val="0"/>
          <w:position w:val="0"/>
          <w:sz w:val="24"/>
        </w:rPr>
        <w:t>ԱԲԵՐ</w:t>
      </w:r>
      <w:r>
        <w:rPr>
          <w:rFonts w:ascii="GHEA Grapalat" w:hAnsi="GHEA Grapalat"/>
          <w:b/>
          <w:spacing w:val="0"/>
          <w:position w:val="0"/>
          <w:sz w:val="24"/>
        </w:rPr>
        <w:t>ԵԼՈՒ ՄԱՍԻՆ</w:t>
      </w:r>
    </w:p>
    <w:p w:rsidR="007C6DEF" w:rsidRDefault="007C6DEF" w:rsidP="007C6DEF">
      <w:pPr>
        <w:pStyle w:val="Header"/>
        <w:tabs>
          <w:tab w:val="left" w:pos="720"/>
        </w:tabs>
        <w:ind w:left="-720" w:right="-185" w:firstLine="720"/>
        <w:jc w:val="center"/>
        <w:rPr>
          <w:rFonts w:ascii="GHEA Grapalat" w:hAnsi="GHEA Grapalat"/>
          <w:b/>
          <w:spacing w:val="0"/>
          <w:position w:val="0"/>
          <w:sz w:val="24"/>
        </w:rPr>
      </w:pPr>
      <w:r>
        <w:rPr>
          <w:rFonts w:ascii="GHEA Grapalat" w:hAnsi="GHEA Grapalat"/>
          <w:b/>
          <w:spacing w:val="0"/>
          <w:position w:val="0"/>
          <w:sz w:val="24"/>
        </w:rPr>
        <w:t>ՀՀ կառավարության որոշման նախագծի ընդունման անհրաժեշտության վերաբերյալ</w:t>
      </w:r>
    </w:p>
    <w:p w:rsidR="007C6DEF" w:rsidRDefault="007C6DEF" w:rsidP="007C6DEF">
      <w:pPr>
        <w:pStyle w:val="Header"/>
        <w:tabs>
          <w:tab w:val="left" w:pos="720"/>
        </w:tabs>
        <w:ind w:left="-720" w:right="-185" w:firstLine="720"/>
        <w:jc w:val="center"/>
        <w:rPr>
          <w:rFonts w:ascii="GHEA Grapalat" w:hAnsi="GHEA Grapalat"/>
          <w:b/>
          <w:spacing w:val="0"/>
          <w:position w:val="0"/>
          <w:sz w:val="24"/>
        </w:rPr>
      </w:pPr>
    </w:p>
    <w:p w:rsidR="007C6DEF" w:rsidRDefault="007C6DEF" w:rsidP="00406283">
      <w:pPr>
        <w:pStyle w:val="Header"/>
        <w:tabs>
          <w:tab w:val="left" w:pos="720"/>
        </w:tabs>
        <w:spacing w:line="360" w:lineRule="auto"/>
        <w:ind w:left="-720" w:right="-720" w:firstLine="720"/>
        <w:jc w:val="both"/>
        <w:rPr>
          <w:rFonts w:ascii="GHEA Grapalat" w:hAnsi="GHEA Grapalat"/>
          <w:spacing w:val="0"/>
          <w:position w:val="0"/>
          <w:sz w:val="24"/>
        </w:rPr>
      </w:pPr>
      <w:r>
        <w:rPr>
          <w:rFonts w:ascii="GHEA Grapalat" w:hAnsi="GHEA Grapalat"/>
          <w:spacing w:val="0"/>
          <w:position w:val="0"/>
          <w:sz w:val="24"/>
        </w:rPr>
        <w:t xml:space="preserve">  &lt;&lt;Հաննի-Արմին&gt;&gt; ընկերության տնօրենը գրությամբ դիմել է  ՀՀ վարչապետին՝ խնդրելով նորագույն տեխնոլոգիայի հիման վրա վերականգնվող էներգետիկ ռեսուրսների կիրառմամբ մինչև 2 ՄՎտ հզորությամբ </w:t>
      </w:r>
      <w:r w:rsidRPr="007C2D02">
        <w:rPr>
          <w:rFonts w:ascii="GHEA Grapalat" w:hAnsi="GHEA Grapalat"/>
          <w:color w:val="000000"/>
          <w:spacing w:val="0"/>
          <w:position w:val="0"/>
          <w:sz w:val="24"/>
        </w:rPr>
        <w:t xml:space="preserve">արևաջերմային տուրբինային էլեկտրակայանի կառուցման </w:t>
      </w:r>
      <w:r>
        <w:rPr>
          <w:rFonts w:ascii="GHEA Grapalat" w:hAnsi="GHEA Grapalat"/>
          <w:spacing w:val="0"/>
          <w:position w:val="0"/>
          <w:sz w:val="24"/>
        </w:rPr>
        <w:t xml:space="preserve">առաջնեկային </w:t>
      </w:r>
      <w:r w:rsidRPr="007C2D02">
        <w:rPr>
          <w:rFonts w:ascii="GHEA Grapalat" w:hAnsi="GHEA Grapalat"/>
          <w:color w:val="000000"/>
          <w:spacing w:val="0"/>
          <w:position w:val="0"/>
          <w:sz w:val="24"/>
        </w:rPr>
        <w:t xml:space="preserve">ծրագրի </w:t>
      </w:r>
      <w:r>
        <w:rPr>
          <w:rFonts w:ascii="GHEA Grapalat" w:hAnsi="GHEA Grapalat"/>
          <w:color w:val="000000"/>
          <w:spacing w:val="0"/>
          <w:position w:val="0"/>
          <w:sz w:val="24"/>
        </w:rPr>
        <w:t>իրագործման</w:t>
      </w:r>
      <w:r w:rsidRPr="007C2D02">
        <w:rPr>
          <w:rFonts w:ascii="GHEA Grapalat" w:hAnsi="GHEA Grapalat"/>
          <w:color w:val="000000"/>
          <w:spacing w:val="0"/>
          <w:position w:val="0"/>
          <w:sz w:val="24"/>
        </w:rPr>
        <w:t xml:space="preserve"> համար ընկերությանը </w:t>
      </w:r>
      <w:r w:rsidR="00C43C62">
        <w:rPr>
          <w:rFonts w:ascii="GHEA Grapalat" w:hAnsi="GHEA Grapalat"/>
          <w:color w:val="000000"/>
          <w:spacing w:val="0"/>
          <w:position w:val="0"/>
          <w:sz w:val="24"/>
        </w:rPr>
        <w:t>նվիրել</w:t>
      </w:r>
      <w:r w:rsidRPr="007C2D02">
        <w:rPr>
          <w:rFonts w:ascii="GHEA Grapalat" w:hAnsi="GHEA Grapalat"/>
          <w:color w:val="000000"/>
          <w:spacing w:val="0"/>
          <w:position w:val="0"/>
          <w:sz w:val="24"/>
        </w:rPr>
        <w:t xml:space="preserve"> ՀՀ Արագածոտնի մարզի Աշտարակ համայնքի</w:t>
      </w:r>
      <w:r>
        <w:rPr>
          <w:rFonts w:ascii="GHEA Grapalat" w:hAnsi="GHEA Grapalat"/>
          <w:spacing w:val="0"/>
          <w:position w:val="0"/>
          <w:sz w:val="24"/>
        </w:rPr>
        <w:t xml:space="preserve"> Էջմիածնի խճուղի հասցեում գտնվող &lt;&lt;ՀՀ ԳԱԱ ֆիզիկական հետազոտությունների ինստիտուտ&gt;&gt; ՊՈԱԿ-ին անհատույց օգտագործման իրավունքով տրամադրված 49,524 հա հողամասից 5 հա մակերեսով հողամաս:</w:t>
      </w:r>
    </w:p>
    <w:p w:rsidR="007C6DEF" w:rsidRDefault="007C6DEF" w:rsidP="00406283">
      <w:pPr>
        <w:pStyle w:val="Header"/>
        <w:tabs>
          <w:tab w:val="left" w:pos="720"/>
        </w:tabs>
        <w:spacing w:line="360" w:lineRule="auto"/>
        <w:ind w:left="-720" w:right="-720" w:firstLine="720"/>
        <w:jc w:val="both"/>
        <w:rPr>
          <w:rFonts w:ascii="GHEA Grapalat" w:hAnsi="GHEA Grapalat"/>
          <w:spacing w:val="0"/>
          <w:position w:val="0"/>
          <w:sz w:val="24"/>
        </w:rPr>
      </w:pPr>
      <w:r>
        <w:rPr>
          <w:rFonts w:ascii="GHEA Grapalat" w:hAnsi="GHEA Grapalat"/>
          <w:spacing w:val="0"/>
          <w:position w:val="0"/>
          <w:sz w:val="24"/>
        </w:rPr>
        <w:t xml:space="preserve">  Հայաստանի գիտությունների ազգային ակադեմիային ուղղված գրությամբ ընկերությունը միաժամանակ տեղեկացրել է, որ նշված տարածքում էլեկտրակայանի կառուցապատման նպատակով նախատեսում է 3 տարվա ընթացքում իրականացնել ներդրում` համաձայն ընկերության կողմից ներկայացված բիզնես նախագծի:</w:t>
      </w:r>
    </w:p>
    <w:p w:rsidR="007C6DEF" w:rsidRDefault="007C6DEF" w:rsidP="00406283">
      <w:pPr>
        <w:pStyle w:val="Header"/>
        <w:tabs>
          <w:tab w:val="left" w:pos="720"/>
        </w:tabs>
        <w:spacing w:line="360" w:lineRule="auto"/>
        <w:ind w:left="-720" w:right="-720" w:firstLine="720"/>
        <w:jc w:val="both"/>
        <w:rPr>
          <w:rFonts w:ascii="GHEA Grapalat" w:hAnsi="GHEA Grapalat"/>
          <w:spacing w:val="0"/>
          <w:position w:val="0"/>
          <w:sz w:val="24"/>
        </w:rPr>
      </w:pPr>
      <w:r>
        <w:rPr>
          <w:rFonts w:ascii="GHEA Grapalat" w:hAnsi="GHEA Grapalat"/>
          <w:spacing w:val="0"/>
          <w:position w:val="0"/>
          <w:sz w:val="24"/>
        </w:rPr>
        <w:t xml:space="preserve">  Ներկայացված նախագծով առաջարկվում է Հայաստանի Հանրապետության Արագածոտնի մարզի Աշտարակ համայնքի Էջմիածնի խճուղի հասցեում գտնվող &lt;&lt;ՀՀ ԳԱԱ ֆիզիկական հետազոտությունների ինստիտուտ&gt;&gt; ՊՈԱԿ-ին անհատույց օգտագործման իրավունքով տրամադրված 49,524 հա հողամասից (անշարժ գույքի նկատմամբ իրավունքների պետական գրանցման վկայական՝ 2480129, տրված 11.07.2008թ.)  5.0 հա մակերեսով հողամասը հետ վերցնել կազմակերպությունից և </w:t>
      </w:r>
      <w:r w:rsidR="00F72695">
        <w:rPr>
          <w:rFonts w:ascii="GHEA Grapalat" w:hAnsi="GHEA Grapalat"/>
          <w:spacing w:val="0"/>
          <w:position w:val="0"/>
          <w:sz w:val="24"/>
        </w:rPr>
        <w:t>նվիր</w:t>
      </w:r>
      <w:r w:rsidR="008806FD">
        <w:rPr>
          <w:rFonts w:ascii="GHEA Grapalat" w:hAnsi="GHEA Grapalat"/>
          <w:spacing w:val="0"/>
          <w:position w:val="0"/>
          <w:sz w:val="24"/>
        </w:rPr>
        <w:t>աբեր</w:t>
      </w:r>
      <w:r w:rsidR="00F72695">
        <w:rPr>
          <w:rFonts w:ascii="GHEA Grapalat" w:hAnsi="GHEA Grapalat"/>
          <w:spacing w:val="0"/>
          <w:position w:val="0"/>
          <w:sz w:val="24"/>
        </w:rPr>
        <w:t>ել</w:t>
      </w:r>
      <w:r>
        <w:rPr>
          <w:rFonts w:ascii="GHEA Grapalat" w:hAnsi="GHEA Grapalat"/>
          <w:spacing w:val="0"/>
          <w:position w:val="0"/>
          <w:sz w:val="24"/>
        </w:rPr>
        <w:t xml:space="preserve"> &lt;&lt;Հաննի-Արմին&gt;&gt; ընկերությանը՝ նորագույն տեխնոլոգիայի հիման վրա վերականգնվող էներգետիկ ռեսուրսների կիրառմամբ մինչև 2 ՄՎտ հզորությամբ արևաջերմային տուրբինային էլեկտրակայանի կառուցման</w:t>
      </w:r>
      <w:r w:rsidRPr="0087066D">
        <w:rPr>
          <w:rFonts w:ascii="GHEA Grapalat" w:hAnsi="GHEA Grapalat"/>
          <w:spacing w:val="0"/>
          <w:position w:val="0"/>
          <w:sz w:val="24"/>
        </w:rPr>
        <w:t xml:space="preserve"> </w:t>
      </w:r>
      <w:r>
        <w:rPr>
          <w:rFonts w:ascii="GHEA Grapalat" w:hAnsi="GHEA Grapalat"/>
          <w:spacing w:val="0"/>
          <w:position w:val="0"/>
          <w:sz w:val="24"/>
        </w:rPr>
        <w:t>առաջնեկային ծրագրի իրագործման նպատակով:</w:t>
      </w:r>
    </w:p>
    <w:p w:rsidR="007C6DEF" w:rsidRPr="00EE15F4" w:rsidRDefault="007C6DEF" w:rsidP="00406283">
      <w:pPr>
        <w:pStyle w:val="Header"/>
        <w:tabs>
          <w:tab w:val="left" w:pos="720"/>
        </w:tabs>
        <w:spacing w:line="360" w:lineRule="auto"/>
        <w:ind w:left="-720" w:right="-720" w:firstLine="720"/>
        <w:jc w:val="both"/>
        <w:rPr>
          <w:rFonts w:ascii="GHEA Grapalat" w:hAnsi="GHEA Grapalat"/>
          <w:spacing w:val="0"/>
          <w:position w:val="0"/>
          <w:sz w:val="24"/>
        </w:rPr>
      </w:pPr>
      <w:r>
        <w:rPr>
          <w:rFonts w:ascii="GHEA Grapalat" w:hAnsi="GHEA Grapalat"/>
          <w:spacing w:val="0"/>
          <w:position w:val="0"/>
          <w:sz w:val="24"/>
        </w:rPr>
        <w:t xml:space="preserve">  Հաշվի առնելով, որ հողամասի չափագրման և բաժանման աշխատանքերը որոշման ընդունումից հետո պետք է կատարվեն, նախագծում ներառվել է դրույթ՝ համաձայն որի համաձայնագրի և պայմանագրի կնքման համար հիմք են հանդիսանալու հողամասի չափագրման, բաժանման արդյունքում ստացված և գրանցման վկայականներում նշված  մակերեսները:</w:t>
      </w:r>
    </w:p>
    <w:p w:rsidR="007C6DEF" w:rsidRDefault="007C6DEF" w:rsidP="00406283">
      <w:pPr>
        <w:pStyle w:val="Header"/>
        <w:tabs>
          <w:tab w:val="left" w:pos="270"/>
        </w:tabs>
        <w:spacing w:line="276" w:lineRule="auto"/>
        <w:ind w:right="-185"/>
        <w:jc w:val="center"/>
        <w:rPr>
          <w:rFonts w:ascii="GHEA Grapalat" w:hAnsi="GHEA Grapalat"/>
          <w:b/>
          <w:spacing w:val="0"/>
          <w:position w:val="0"/>
          <w:sz w:val="24"/>
        </w:rPr>
      </w:pPr>
      <w:r>
        <w:rPr>
          <w:rFonts w:ascii="GHEA Grapalat" w:hAnsi="GHEA Grapalat"/>
          <w:b/>
          <w:spacing w:val="0"/>
          <w:position w:val="0"/>
          <w:sz w:val="24"/>
        </w:rPr>
        <w:lastRenderedPageBreak/>
        <w:t>ՏԵՂԵԿԱՆՔ</w:t>
      </w:r>
    </w:p>
    <w:p w:rsidR="005314F7" w:rsidRDefault="005314F7" w:rsidP="005314F7">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ԳՈՒՅՔ ՆՎԻՐ</w:t>
      </w:r>
      <w:r w:rsidR="008806FD">
        <w:rPr>
          <w:rFonts w:ascii="GHEA Grapalat" w:hAnsi="GHEA Grapalat"/>
          <w:b/>
          <w:spacing w:val="0"/>
          <w:position w:val="0"/>
          <w:sz w:val="24"/>
        </w:rPr>
        <w:t>ԱԲԵՐ</w:t>
      </w:r>
      <w:r>
        <w:rPr>
          <w:rFonts w:ascii="GHEA Grapalat" w:hAnsi="GHEA Grapalat"/>
          <w:b/>
          <w:spacing w:val="0"/>
          <w:position w:val="0"/>
          <w:sz w:val="24"/>
        </w:rPr>
        <w:t>ԵԼՈՒ ՄԱՍԻՆ</w:t>
      </w:r>
    </w:p>
    <w:p w:rsidR="007C6DEF" w:rsidRPr="005314F7" w:rsidRDefault="007C6DEF" w:rsidP="005314F7">
      <w:pPr>
        <w:pStyle w:val="Header"/>
        <w:tabs>
          <w:tab w:val="left" w:pos="270"/>
        </w:tabs>
        <w:spacing w:line="276" w:lineRule="auto"/>
        <w:ind w:right="-185"/>
        <w:jc w:val="center"/>
        <w:rPr>
          <w:rFonts w:ascii="GHEA Grapalat" w:hAnsi="GHEA Grapalat"/>
          <w:spacing w:val="0"/>
          <w:position w:val="0"/>
          <w:sz w:val="24"/>
        </w:rPr>
      </w:pPr>
      <w:r>
        <w:rPr>
          <w:rFonts w:ascii="GHEA Grapalat" w:hAnsi="GHEA Grapalat"/>
          <w:b/>
          <w:spacing w:val="0"/>
          <w:position w:val="0"/>
          <w:sz w:val="24"/>
        </w:rPr>
        <w:t>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w:t>
      </w:r>
    </w:p>
    <w:p w:rsidR="007C6DEF" w:rsidRDefault="007C6DEF" w:rsidP="007C6DEF">
      <w:pPr>
        <w:pStyle w:val="Header"/>
        <w:tabs>
          <w:tab w:val="left" w:pos="270"/>
        </w:tabs>
        <w:spacing w:line="276" w:lineRule="auto"/>
        <w:ind w:left="-720" w:right="-185" w:firstLine="720"/>
        <w:jc w:val="both"/>
        <w:rPr>
          <w:rFonts w:ascii="GHEA Grapalat" w:hAnsi="GHEA Grapalat"/>
          <w:spacing w:val="0"/>
          <w:position w:val="0"/>
          <w:sz w:val="24"/>
        </w:rPr>
      </w:pPr>
    </w:p>
    <w:p w:rsidR="007C6DEF" w:rsidRDefault="007C6DEF" w:rsidP="007C6DEF">
      <w:pPr>
        <w:pStyle w:val="Header"/>
        <w:tabs>
          <w:tab w:val="left" w:pos="270"/>
        </w:tabs>
        <w:spacing w:line="276" w:lineRule="auto"/>
        <w:ind w:left="-720" w:right="-185" w:firstLine="720"/>
        <w:jc w:val="both"/>
        <w:rPr>
          <w:rFonts w:ascii="GHEA Grapalat" w:hAnsi="GHEA Grapalat"/>
          <w:spacing w:val="0"/>
          <w:position w:val="0"/>
          <w:sz w:val="24"/>
        </w:rPr>
      </w:pPr>
      <w:r>
        <w:rPr>
          <w:rFonts w:ascii="GHEA Grapalat" w:hAnsi="GHEA Grapalat"/>
          <w:spacing w:val="0"/>
          <w:position w:val="0"/>
          <w:sz w:val="24"/>
        </w:rPr>
        <w:tab/>
      </w:r>
      <w:r>
        <w:rPr>
          <w:rFonts w:ascii="GHEA Grapalat" w:hAnsi="GHEA Grapalat"/>
          <w:spacing w:val="0"/>
          <w:position w:val="0"/>
          <w:sz w:val="24"/>
        </w:rPr>
        <w:tab/>
        <w:t>&lt;&lt;</w:t>
      </w:r>
      <w:r w:rsidR="00447514">
        <w:rPr>
          <w:rFonts w:ascii="GHEA Grapalat" w:hAnsi="GHEA Grapalat"/>
          <w:spacing w:val="0"/>
          <w:position w:val="0"/>
          <w:sz w:val="24"/>
        </w:rPr>
        <w:t>Գույք նվիրելու մասին</w:t>
      </w:r>
      <w:r>
        <w:rPr>
          <w:rFonts w:ascii="GHEA Grapalat" w:hAnsi="GHEA Grapalat"/>
          <w:spacing w:val="0"/>
          <w:position w:val="0"/>
          <w:sz w:val="24"/>
        </w:rPr>
        <w:t>&gt;&gt;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w:t>
      </w: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r>
        <w:rPr>
          <w:rFonts w:ascii="GHEA Grapalat" w:hAnsi="GHEA Grapalat"/>
          <w:spacing w:val="0"/>
          <w:position w:val="0"/>
          <w:sz w:val="24"/>
        </w:rPr>
        <w:t xml:space="preserve"> </w:t>
      </w:r>
    </w:p>
    <w:p w:rsidR="007C6DEF" w:rsidRDefault="007C6DEF" w:rsidP="007C6DEF">
      <w:pPr>
        <w:pStyle w:val="Header"/>
        <w:tabs>
          <w:tab w:val="left" w:pos="270"/>
        </w:tabs>
        <w:ind w:left="-720" w:right="-185" w:firstLine="720"/>
        <w:rPr>
          <w:rFonts w:ascii="GHEA Grapalat" w:hAnsi="GHEA Grapalat"/>
          <w:spacing w:val="0"/>
          <w:position w:val="0"/>
          <w:sz w:val="24"/>
        </w:rPr>
      </w:pPr>
    </w:p>
    <w:p w:rsidR="007C6DEF" w:rsidRDefault="007C6DEF" w:rsidP="007C6DEF">
      <w:pPr>
        <w:pStyle w:val="Header"/>
        <w:tabs>
          <w:tab w:val="left" w:pos="270"/>
        </w:tabs>
        <w:ind w:left="-720" w:right="-185" w:firstLine="720"/>
        <w:rPr>
          <w:rFonts w:ascii="GHEA Grapalat" w:hAnsi="GHEA Grapalat"/>
          <w:spacing w:val="0"/>
          <w:position w:val="0"/>
          <w:sz w:val="24"/>
        </w:rPr>
      </w:pPr>
      <w:r>
        <w:rPr>
          <w:rFonts w:ascii="GHEA Grapalat" w:hAnsi="GHEA Grapalat"/>
          <w:spacing w:val="0"/>
          <w:position w:val="0"/>
          <w:sz w:val="24"/>
        </w:rPr>
        <w:t xml:space="preserve">                                                       </w:t>
      </w:r>
    </w:p>
    <w:p w:rsidR="007C6DEF" w:rsidRDefault="007C6DEF" w:rsidP="007C6DEF">
      <w:pPr>
        <w:pStyle w:val="Header"/>
        <w:tabs>
          <w:tab w:val="left" w:pos="270"/>
        </w:tabs>
        <w:spacing w:line="276" w:lineRule="auto"/>
        <w:ind w:left="-720" w:right="-185" w:firstLine="720"/>
        <w:jc w:val="center"/>
        <w:rPr>
          <w:rFonts w:ascii="GHEA Grapalat" w:hAnsi="GHEA Grapalat"/>
          <w:b/>
          <w:spacing w:val="0"/>
          <w:position w:val="0"/>
          <w:sz w:val="24"/>
        </w:rPr>
      </w:pPr>
      <w:r>
        <w:rPr>
          <w:rFonts w:ascii="GHEA Grapalat" w:hAnsi="GHEA Grapalat"/>
          <w:b/>
          <w:spacing w:val="0"/>
          <w:position w:val="0"/>
          <w:sz w:val="24"/>
        </w:rPr>
        <w:t>ՏԵՂԵԿԱՆՔ</w:t>
      </w:r>
    </w:p>
    <w:p w:rsidR="005314F7" w:rsidRDefault="005314F7" w:rsidP="005314F7">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ԳՈՒՅՔ ՆՎԻՐ</w:t>
      </w:r>
      <w:r w:rsidR="008806FD">
        <w:rPr>
          <w:rFonts w:ascii="GHEA Grapalat" w:hAnsi="GHEA Grapalat"/>
          <w:b/>
          <w:spacing w:val="0"/>
          <w:position w:val="0"/>
          <w:sz w:val="24"/>
        </w:rPr>
        <w:t>ԱԲԵՐ</w:t>
      </w:r>
      <w:r>
        <w:rPr>
          <w:rFonts w:ascii="GHEA Grapalat" w:hAnsi="GHEA Grapalat"/>
          <w:b/>
          <w:spacing w:val="0"/>
          <w:position w:val="0"/>
          <w:sz w:val="24"/>
        </w:rPr>
        <w:t>ԵԼՈՒ ՄԱՍԻՆ</w:t>
      </w:r>
    </w:p>
    <w:p w:rsidR="007C6DEF" w:rsidRDefault="007C6DEF" w:rsidP="005314F7">
      <w:pPr>
        <w:pStyle w:val="Header"/>
        <w:tabs>
          <w:tab w:val="left" w:pos="270"/>
        </w:tabs>
        <w:spacing w:line="276" w:lineRule="auto"/>
        <w:ind w:right="-185"/>
        <w:jc w:val="center"/>
        <w:rPr>
          <w:rFonts w:ascii="GHEA Grapalat" w:hAnsi="GHEA Grapalat"/>
          <w:b/>
          <w:spacing w:val="0"/>
          <w:position w:val="0"/>
          <w:sz w:val="24"/>
        </w:rPr>
      </w:pPr>
      <w:r>
        <w:rPr>
          <w:rFonts w:ascii="GHEA Grapalat" w:hAnsi="GHEA Grapalat"/>
          <w:b/>
          <w:spacing w:val="0"/>
          <w:position w:val="0"/>
          <w:sz w:val="24"/>
        </w:rPr>
        <w:t>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w:t>
      </w:r>
    </w:p>
    <w:p w:rsidR="007C6DEF" w:rsidRDefault="007C6DEF" w:rsidP="007C6DEF">
      <w:pPr>
        <w:pStyle w:val="Header"/>
        <w:tabs>
          <w:tab w:val="left" w:pos="270"/>
        </w:tabs>
        <w:spacing w:line="276" w:lineRule="auto"/>
        <w:ind w:left="-720" w:right="-185" w:firstLine="720"/>
        <w:jc w:val="both"/>
        <w:rPr>
          <w:rFonts w:ascii="GHEA Grapalat" w:hAnsi="GHEA Grapalat"/>
          <w:spacing w:val="0"/>
          <w:position w:val="0"/>
          <w:sz w:val="24"/>
        </w:rPr>
      </w:pPr>
    </w:p>
    <w:p w:rsidR="007C6DEF" w:rsidRDefault="007C6DEF" w:rsidP="007C6DEF">
      <w:pPr>
        <w:pStyle w:val="Header"/>
        <w:tabs>
          <w:tab w:val="left" w:pos="270"/>
        </w:tabs>
        <w:spacing w:line="276" w:lineRule="auto"/>
        <w:ind w:left="-720" w:right="-185" w:firstLine="720"/>
        <w:jc w:val="both"/>
        <w:rPr>
          <w:rFonts w:ascii="GHEA Grapalat" w:hAnsi="GHEA Grapalat"/>
          <w:spacing w:val="0"/>
          <w:position w:val="0"/>
          <w:sz w:val="24"/>
        </w:rPr>
      </w:pPr>
      <w:r>
        <w:rPr>
          <w:rFonts w:ascii="GHEA Grapalat" w:hAnsi="GHEA Grapalat"/>
          <w:spacing w:val="0"/>
          <w:position w:val="0"/>
          <w:sz w:val="24"/>
        </w:rPr>
        <w:tab/>
      </w:r>
      <w:r>
        <w:rPr>
          <w:rFonts w:ascii="GHEA Grapalat" w:hAnsi="GHEA Grapalat"/>
          <w:spacing w:val="0"/>
          <w:position w:val="0"/>
          <w:sz w:val="24"/>
        </w:rPr>
        <w:tab/>
        <w:t>&lt;&lt;</w:t>
      </w:r>
      <w:r w:rsidR="00447514">
        <w:rPr>
          <w:rFonts w:ascii="GHEA Grapalat" w:hAnsi="GHEA Grapalat"/>
          <w:spacing w:val="0"/>
          <w:position w:val="0"/>
          <w:sz w:val="24"/>
        </w:rPr>
        <w:t>Գույք նվիրելու մասին</w:t>
      </w:r>
      <w:r>
        <w:rPr>
          <w:rFonts w:ascii="GHEA Grapalat" w:hAnsi="GHEA Grapalat"/>
          <w:spacing w:val="0"/>
          <w:position w:val="0"/>
          <w:sz w:val="24"/>
        </w:rPr>
        <w:t>&gt;&gt;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w:t>
      </w:r>
    </w:p>
    <w:p w:rsidR="007C6DEF" w:rsidRDefault="007C6DEF" w:rsidP="007C6DEF">
      <w:pPr>
        <w:pStyle w:val="Header"/>
        <w:tabs>
          <w:tab w:val="left" w:pos="270"/>
        </w:tabs>
        <w:spacing w:line="276" w:lineRule="auto"/>
        <w:ind w:left="-720" w:right="-185" w:firstLine="720"/>
        <w:jc w:val="both"/>
        <w:rPr>
          <w:rFonts w:ascii="GHEA Grapalat" w:hAnsi="GHEA Grapalat"/>
          <w:spacing w:val="0"/>
          <w:position w:val="0"/>
          <w:sz w:val="24"/>
        </w:rPr>
      </w:pP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p>
    <w:p w:rsidR="007C6DEF" w:rsidRDefault="007C6DEF" w:rsidP="007C6DEF">
      <w:pPr>
        <w:pStyle w:val="Header"/>
        <w:tabs>
          <w:tab w:val="left" w:pos="270"/>
        </w:tabs>
        <w:spacing w:line="276" w:lineRule="auto"/>
        <w:ind w:left="-720" w:right="-185" w:firstLine="720"/>
        <w:jc w:val="center"/>
        <w:rPr>
          <w:rFonts w:ascii="GHEA Grapalat" w:hAnsi="GHEA Grapalat"/>
          <w:b/>
          <w:spacing w:val="0"/>
          <w:position w:val="0"/>
          <w:sz w:val="24"/>
        </w:rPr>
      </w:pPr>
      <w:r>
        <w:rPr>
          <w:rFonts w:ascii="GHEA Grapalat" w:hAnsi="GHEA Grapalat"/>
          <w:b/>
          <w:spacing w:val="0"/>
          <w:position w:val="0"/>
          <w:sz w:val="24"/>
        </w:rPr>
        <w:t>ՏԵՂԵԿԱՆՔ</w:t>
      </w:r>
    </w:p>
    <w:p w:rsidR="007C6DEF" w:rsidRDefault="00447514" w:rsidP="00447514">
      <w:pPr>
        <w:pStyle w:val="Header"/>
        <w:tabs>
          <w:tab w:val="left" w:pos="720"/>
        </w:tabs>
        <w:ind w:left="-900" w:right="-630" w:firstLine="720"/>
        <w:jc w:val="center"/>
        <w:rPr>
          <w:rFonts w:ascii="GHEA Grapalat" w:hAnsi="GHEA Grapalat"/>
          <w:b/>
          <w:spacing w:val="0"/>
          <w:position w:val="0"/>
          <w:sz w:val="24"/>
        </w:rPr>
      </w:pPr>
      <w:r>
        <w:rPr>
          <w:rFonts w:ascii="GHEA Grapalat" w:hAnsi="GHEA Grapalat"/>
          <w:b/>
          <w:spacing w:val="0"/>
          <w:position w:val="0"/>
          <w:sz w:val="24"/>
        </w:rPr>
        <w:t xml:space="preserve">ԳՈՒՅՔ ՆՎԻՐԵԼՈՒ ՄԱՍԻՆ </w:t>
      </w:r>
      <w:r w:rsidR="007C6DEF">
        <w:rPr>
          <w:rFonts w:ascii="GHEA Grapalat" w:hAnsi="GHEA Grapalat"/>
          <w:b/>
          <w:spacing w:val="0"/>
          <w:position w:val="0"/>
          <w:sz w:val="24"/>
        </w:rPr>
        <w:t>ՀԱՅԱՍՏԱՆԻ ՀԱՆՐԱՊԵՏՈՒԹՅԱՆ ԿԱՌԱՎԱՐՈՒԹՅԱՆ ՈՐՈՇՄԱՆ ՆԱԽԱԳԾԻ ՄՇԱԿՄԱՆ ՀԱՄԱՐ ՀԻՄՔ ՀԱՆԴԻՍԱՑՈՂ ԻՐԱՎԱԿԱՆ ԱԿՏԵՐԻ ՄԱՍԻՆ</w:t>
      </w: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r>
        <w:rPr>
          <w:rFonts w:ascii="GHEA Grapalat" w:hAnsi="GHEA Grapalat"/>
          <w:spacing w:val="0"/>
          <w:position w:val="0"/>
          <w:sz w:val="24"/>
        </w:rPr>
        <w:t xml:space="preserve">        </w:t>
      </w: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r>
        <w:rPr>
          <w:rFonts w:ascii="GHEA Grapalat" w:hAnsi="GHEA Grapalat"/>
          <w:spacing w:val="0"/>
          <w:position w:val="0"/>
          <w:sz w:val="24"/>
        </w:rPr>
        <w:t xml:space="preserve">        &lt;&lt;Իրավական ակտերի մասին&gt;&gt; ՀՀ օրենքը,</w:t>
      </w: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r>
        <w:rPr>
          <w:rFonts w:ascii="GHEA Grapalat" w:hAnsi="GHEA Grapalat"/>
          <w:spacing w:val="0"/>
          <w:position w:val="0"/>
          <w:sz w:val="24"/>
        </w:rPr>
        <w:t xml:space="preserve">        &lt;&lt;Պետական կառավարչական հիմնարկների մասին&gt;&gt; ՀՀ օրենքը,</w:t>
      </w: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r>
        <w:rPr>
          <w:rFonts w:ascii="GHEA Grapalat" w:hAnsi="GHEA Grapalat"/>
          <w:spacing w:val="0"/>
          <w:position w:val="0"/>
          <w:sz w:val="24"/>
        </w:rPr>
        <w:t xml:space="preserve">       ՀՀ </w:t>
      </w:r>
      <w:r w:rsidR="00447514">
        <w:rPr>
          <w:rFonts w:ascii="GHEA Grapalat" w:hAnsi="GHEA Grapalat"/>
          <w:spacing w:val="0"/>
          <w:position w:val="0"/>
          <w:sz w:val="24"/>
        </w:rPr>
        <w:t>քաղաքացիական</w:t>
      </w:r>
      <w:r>
        <w:rPr>
          <w:rFonts w:ascii="GHEA Grapalat" w:hAnsi="GHEA Grapalat"/>
          <w:spacing w:val="0"/>
          <w:position w:val="0"/>
          <w:sz w:val="24"/>
        </w:rPr>
        <w:t xml:space="preserve"> օրենսգիրքը</w:t>
      </w:r>
    </w:p>
    <w:p w:rsidR="007C6DEF" w:rsidRDefault="007C6DEF" w:rsidP="007C6DEF">
      <w:pPr>
        <w:pStyle w:val="Header"/>
        <w:tabs>
          <w:tab w:val="left" w:pos="270"/>
        </w:tabs>
        <w:spacing w:line="276" w:lineRule="auto"/>
        <w:ind w:left="-720" w:right="-185" w:firstLine="720"/>
        <w:rPr>
          <w:rFonts w:ascii="GHEA Grapalat" w:hAnsi="GHEA Grapalat"/>
          <w:spacing w:val="0"/>
          <w:position w:val="0"/>
          <w:sz w:val="24"/>
        </w:rPr>
      </w:pPr>
      <w:r>
        <w:rPr>
          <w:rFonts w:ascii="GHEA Grapalat" w:hAnsi="GHEA Grapalat"/>
          <w:spacing w:val="0"/>
          <w:position w:val="0"/>
          <w:sz w:val="24"/>
        </w:rPr>
        <w:t xml:space="preserve">                           </w:t>
      </w:r>
    </w:p>
    <w:p w:rsidR="00456B52" w:rsidRDefault="00456B52" w:rsidP="007C6DEF">
      <w:pPr>
        <w:pStyle w:val="Header"/>
        <w:tabs>
          <w:tab w:val="left" w:pos="270"/>
        </w:tabs>
        <w:spacing w:line="276" w:lineRule="auto"/>
        <w:ind w:left="-720" w:right="-185" w:firstLine="720"/>
        <w:rPr>
          <w:rFonts w:ascii="GHEA Grapalat" w:hAnsi="GHEA Grapalat"/>
          <w:spacing w:val="0"/>
          <w:position w:val="0"/>
          <w:sz w:val="24"/>
        </w:rPr>
      </w:pPr>
    </w:p>
    <w:p w:rsidR="00456B52" w:rsidRDefault="00456B52" w:rsidP="007C6DEF">
      <w:pPr>
        <w:pStyle w:val="Header"/>
        <w:tabs>
          <w:tab w:val="left" w:pos="270"/>
        </w:tabs>
        <w:spacing w:line="276" w:lineRule="auto"/>
        <w:ind w:left="-720" w:right="-185" w:firstLine="720"/>
        <w:rPr>
          <w:rFonts w:ascii="GHEA Grapalat" w:hAnsi="GHEA Grapalat"/>
          <w:spacing w:val="0"/>
          <w:position w:val="0"/>
          <w:sz w:val="24"/>
        </w:rPr>
      </w:pPr>
    </w:p>
    <w:p w:rsidR="00456B52" w:rsidRDefault="00456B52" w:rsidP="00456B52">
      <w:pPr>
        <w:pStyle w:val="Header"/>
        <w:tabs>
          <w:tab w:val="left" w:pos="720"/>
        </w:tabs>
        <w:ind w:left="-720" w:right="-185" w:firstLine="720"/>
        <w:jc w:val="center"/>
        <w:rPr>
          <w:rFonts w:ascii="GHEA Grapalat" w:hAnsi="GHEA Grapalat"/>
          <w:b/>
          <w:spacing w:val="0"/>
          <w:position w:val="0"/>
          <w:sz w:val="24"/>
        </w:rPr>
        <w:sectPr w:rsidR="00456B52" w:rsidSect="007C6DEF">
          <w:pgSz w:w="12240" w:h="15840"/>
          <w:pgMar w:top="720" w:right="1440" w:bottom="1440" w:left="1440" w:header="720" w:footer="720" w:gutter="0"/>
          <w:cols w:space="720"/>
          <w:docGrid w:linePitch="360"/>
        </w:sectPr>
      </w:pPr>
    </w:p>
    <w:p w:rsidR="00456B52" w:rsidRDefault="00456B52" w:rsidP="00456B52">
      <w:pPr>
        <w:pStyle w:val="Header"/>
        <w:tabs>
          <w:tab w:val="left" w:pos="720"/>
        </w:tabs>
        <w:ind w:left="-720" w:right="-185" w:firstLine="720"/>
        <w:jc w:val="center"/>
        <w:rPr>
          <w:rFonts w:ascii="GHEA Grapalat" w:hAnsi="GHEA Grapalat"/>
          <w:b/>
          <w:spacing w:val="0"/>
          <w:position w:val="0"/>
          <w:sz w:val="24"/>
        </w:rPr>
      </w:pPr>
      <w:r>
        <w:rPr>
          <w:rFonts w:ascii="GHEA Grapalat" w:hAnsi="GHEA Grapalat"/>
          <w:b/>
          <w:spacing w:val="0"/>
          <w:position w:val="0"/>
          <w:sz w:val="24"/>
        </w:rPr>
        <w:lastRenderedPageBreak/>
        <w:t>ԱՆՀԱՏՈՒՅՑ ՍԵՓԱԿԱՆՈՒԹՅԱՆ ԻՐԱՎՈՒՆՔՈՎ ԳՈՒՅՔ ՀԱՆՁՆԵԼՈՒ ՄԱՍԻՆ</w:t>
      </w:r>
    </w:p>
    <w:p w:rsidR="00456B52" w:rsidRPr="000E571F" w:rsidRDefault="00456B52" w:rsidP="00456B52">
      <w:pPr>
        <w:jc w:val="center"/>
        <w:rPr>
          <w:rFonts w:ascii="GHEA Grapalat" w:hAnsi="GHEA Grapalat"/>
          <w:lang w:val="af-ZA"/>
        </w:rPr>
      </w:pPr>
      <w:r w:rsidRPr="000E571F">
        <w:rPr>
          <w:rFonts w:ascii="GHEA Grapalat" w:hAnsi="GHEA Grapalat" w:cs="Arial Unicode"/>
          <w:b/>
          <w:iCs/>
          <w:lang w:val="fr-FR"/>
        </w:rPr>
        <w:t>ՀՀ կառավարության  որոշման նախագծի վերաբերյալ</w:t>
      </w:r>
    </w:p>
    <w:p w:rsidR="00456B52" w:rsidRPr="000E571F" w:rsidRDefault="00456B52" w:rsidP="00456B52">
      <w:pPr>
        <w:pStyle w:val="BodyText"/>
        <w:ind w:right="180"/>
        <w:jc w:val="center"/>
        <w:rPr>
          <w:rFonts w:ascii="GHEA Grapalat" w:hAnsi="GHEA Grapalat" w:cs="Times New Roman"/>
          <w:b/>
          <w:kern w:val="16"/>
          <w:lang w:val="af-ZA"/>
        </w:rPr>
      </w:pPr>
      <w:r w:rsidRPr="000E571F">
        <w:rPr>
          <w:rFonts w:ascii="GHEA Grapalat" w:hAnsi="GHEA Grapalat"/>
          <w:b/>
          <w:kern w:val="16"/>
        </w:rPr>
        <w:t>շահագրգիռ</w:t>
      </w:r>
      <w:r w:rsidRPr="000E571F">
        <w:rPr>
          <w:rFonts w:ascii="GHEA Grapalat" w:hAnsi="GHEA Grapalat"/>
          <w:b/>
          <w:kern w:val="16"/>
          <w:lang w:val="fr-FR"/>
        </w:rPr>
        <w:t xml:space="preserve">  </w:t>
      </w:r>
      <w:r w:rsidRPr="000E571F">
        <w:rPr>
          <w:rFonts w:ascii="GHEA Grapalat" w:hAnsi="GHEA Grapalat"/>
          <w:b/>
          <w:kern w:val="16"/>
        </w:rPr>
        <w:t>մարմիններից</w:t>
      </w:r>
      <w:r w:rsidRPr="000E571F">
        <w:rPr>
          <w:rFonts w:ascii="GHEA Grapalat" w:hAnsi="GHEA Grapalat"/>
          <w:b/>
          <w:kern w:val="16"/>
          <w:lang w:val="fr-FR"/>
        </w:rPr>
        <w:t xml:space="preserve"> </w:t>
      </w:r>
      <w:r w:rsidRPr="000E571F">
        <w:rPr>
          <w:rFonts w:ascii="GHEA Grapalat" w:hAnsi="GHEA Grapalat"/>
          <w:b/>
          <w:kern w:val="16"/>
        </w:rPr>
        <w:t>ստացված</w:t>
      </w:r>
      <w:r w:rsidRPr="000E571F">
        <w:rPr>
          <w:rFonts w:ascii="GHEA Grapalat" w:hAnsi="GHEA Grapalat"/>
          <w:b/>
          <w:kern w:val="16"/>
          <w:lang w:val="fr-FR"/>
        </w:rPr>
        <w:t xml:space="preserve"> </w:t>
      </w:r>
      <w:r w:rsidRPr="000E571F">
        <w:rPr>
          <w:rFonts w:ascii="GHEA Grapalat" w:hAnsi="GHEA Grapalat"/>
          <w:b/>
          <w:kern w:val="16"/>
        </w:rPr>
        <w:t>առարկությունների</w:t>
      </w:r>
      <w:r w:rsidRPr="000E571F">
        <w:rPr>
          <w:rFonts w:ascii="GHEA Grapalat" w:hAnsi="GHEA Grapalat"/>
          <w:b/>
          <w:kern w:val="16"/>
          <w:lang w:val="fr-FR"/>
        </w:rPr>
        <w:t xml:space="preserve"> </w:t>
      </w:r>
      <w:r w:rsidRPr="000E571F">
        <w:rPr>
          <w:rFonts w:ascii="GHEA Grapalat" w:hAnsi="GHEA Grapalat"/>
          <w:b/>
          <w:kern w:val="16"/>
        </w:rPr>
        <w:t>և</w:t>
      </w:r>
      <w:r w:rsidRPr="000E571F">
        <w:rPr>
          <w:rFonts w:ascii="GHEA Grapalat" w:hAnsi="GHEA Grapalat"/>
          <w:b/>
          <w:kern w:val="16"/>
          <w:lang w:val="fr-FR"/>
        </w:rPr>
        <w:t xml:space="preserve"> </w:t>
      </w:r>
      <w:r w:rsidRPr="000E571F">
        <w:rPr>
          <w:rFonts w:ascii="GHEA Grapalat" w:hAnsi="GHEA Grapalat"/>
          <w:b/>
          <w:kern w:val="16"/>
        </w:rPr>
        <w:t>առաջարկությունների</w:t>
      </w:r>
      <w:r w:rsidRPr="000E571F">
        <w:rPr>
          <w:rFonts w:ascii="GHEA Grapalat" w:hAnsi="GHEA Grapalat"/>
          <w:b/>
          <w:kern w:val="16"/>
          <w:lang w:val="fr-FR"/>
        </w:rPr>
        <w:t xml:space="preserve"> </w:t>
      </w:r>
      <w:r w:rsidRPr="000E571F">
        <w:rPr>
          <w:rFonts w:ascii="GHEA Grapalat" w:hAnsi="GHEA Grapalat"/>
          <w:b/>
          <w:kern w:val="16"/>
        </w:rPr>
        <w:t>ամփոփման</w:t>
      </w:r>
      <w:r w:rsidRPr="000E571F">
        <w:rPr>
          <w:rFonts w:ascii="GHEA Grapalat" w:hAnsi="GHEA Grapalat"/>
          <w:b/>
          <w:kern w:val="16"/>
          <w:lang w:val="fr-FR"/>
        </w:rPr>
        <w:t xml:space="preserve"> </w:t>
      </w:r>
      <w:r w:rsidRPr="000E571F">
        <w:rPr>
          <w:rFonts w:ascii="GHEA Grapalat" w:hAnsi="GHEA Grapalat"/>
          <w:b/>
          <w:kern w:val="16"/>
        </w:rPr>
        <w:t>վերաբերյալ</w:t>
      </w:r>
    </w:p>
    <w:tbl>
      <w:tblPr>
        <w:tblpPr w:leftFromText="180" w:rightFromText="180" w:bottomFromText="200" w:vertAnchor="text" w:horzAnchor="margin" w:tblpXSpec="center" w:tblpY="178"/>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7182"/>
        <w:gridCol w:w="1800"/>
        <w:gridCol w:w="3348"/>
      </w:tblGrid>
      <w:tr w:rsidR="00456B52" w:rsidRPr="00CC20A8" w:rsidTr="00482762">
        <w:trPr>
          <w:trHeight w:val="1343"/>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Առարկության, առաջարկության հեղինակը,</w:t>
            </w:r>
          </w:p>
          <w:p w:rsidR="00456B52" w:rsidRPr="00CC20A8" w:rsidRDefault="00456B52" w:rsidP="00482762">
            <w:pPr>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գրության ստացման ամսաթիվը, գրության համարը</w:t>
            </w:r>
          </w:p>
        </w:tc>
        <w:tc>
          <w:tcPr>
            <w:tcW w:w="7182"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ind w:left="-288"/>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Առարկության.առաջարկության բովանդակությունը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ind w:left="-108" w:right="-153"/>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Եզրակացություն</w:t>
            </w:r>
          </w:p>
        </w:tc>
        <w:tc>
          <w:tcPr>
            <w:tcW w:w="334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ind w:left="-108" w:right="-111"/>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Կատարված փոփոխությունները</w:t>
            </w:r>
          </w:p>
        </w:tc>
      </w:tr>
      <w:tr w:rsidR="00456B52" w:rsidRPr="00CC20A8" w:rsidTr="00482762">
        <w:trPr>
          <w:trHeight w:val="260"/>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jc w:val="center"/>
              <w:rPr>
                <w:rFonts w:ascii="GHEA Grapalat" w:hAnsi="GHEA Grapalat" w:cs="Arial Unicode"/>
                <w:iCs/>
                <w:sz w:val="20"/>
                <w:szCs w:val="20"/>
                <w:lang w:val="fr-FR"/>
              </w:rPr>
            </w:pPr>
            <w:r w:rsidRPr="00CC20A8">
              <w:rPr>
                <w:rFonts w:ascii="GHEA Grapalat" w:hAnsi="GHEA Grapalat" w:cs="Arial Unicode"/>
                <w:iCs/>
                <w:sz w:val="20"/>
                <w:szCs w:val="20"/>
                <w:lang w:val="fr-FR"/>
              </w:rPr>
              <w:t>1</w:t>
            </w:r>
          </w:p>
        </w:tc>
        <w:tc>
          <w:tcPr>
            <w:tcW w:w="7182"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3</w:t>
            </w:r>
          </w:p>
        </w:tc>
        <w:tc>
          <w:tcPr>
            <w:tcW w:w="334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ind w:right="324"/>
              <w:jc w:val="center"/>
              <w:rPr>
                <w:rFonts w:ascii="GHEA Grapalat" w:hAnsi="GHEA Grapalat" w:cs="Arial Unicode"/>
                <w:b/>
                <w:iCs/>
                <w:sz w:val="20"/>
                <w:szCs w:val="20"/>
                <w:lang w:val="fr-FR"/>
              </w:rPr>
            </w:pPr>
            <w:r w:rsidRPr="00CC20A8">
              <w:rPr>
                <w:rFonts w:ascii="GHEA Grapalat" w:hAnsi="GHEA Grapalat" w:cs="Arial Unicode"/>
                <w:b/>
                <w:iCs/>
                <w:sz w:val="20"/>
                <w:szCs w:val="20"/>
                <w:lang w:val="fr-FR"/>
              </w:rPr>
              <w:t>4</w:t>
            </w:r>
          </w:p>
        </w:tc>
      </w:tr>
      <w:tr w:rsidR="00456B52" w:rsidRPr="00CC20A8" w:rsidTr="00482762">
        <w:trPr>
          <w:trHeight w:val="1532"/>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jc w:val="center"/>
              <w:rPr>
                <w:rFonts w:ascii="GHEA Grapalat" w:hAnsi="GHEA Grapalat" w:cs="Arial Unicode"/>
                <w:iCs/>
                <w:sz w:val="20"/>
                <w:szCs w:val="20"/>
                <w:lang w:val="fr-FR"/>
              </w:rPr>
            </w:pPr>
            <w:r w:rsidRPr="00CC20A8">
              <w:rPr>
                <w:rFonts w:ascii="GHEA Grapalat" w:hAnsi="GHEA Grapalat" w:cs="Arial Unicode"/>
                <w:iCs/>
                <w:sz w:val="20"/>
                <w:szCs w:val="20"/>
                <w:lang w:val="fr-FR"/>
              </w:rPr>
              <w:t>ՀՀ կառավարությանն առընթեր անշարժ գույքի կադաստրի պետական կոմիտե</w:t>
            </w:r>
          </w:p>
          <w:p w:rsidR="00456B52" w:rsidRPr="00CC20A8" w:rsidRDefault="00456B52" w:rsidP="00482762">
            <w:pPr>
              <w:jc w:val="center"/>
              <w:rPr>
                <w:rFonts w:ascii="GHEA Grapalat" w:hAnsi="GHEA Grapalat" w:cs="Arial Unicode"/>
                <w:iCs/>
                <w:sz w:val="20"/>
                <w:szCs w:val="20"/>
                <w:lang w:val="fr-FR"/>
              </w:rPr>
            </w:pPr>
            <w:r w:rsidRPr="00CC20A8">
              <w:rPr>
                <w:rFonts w:ascii="GHEA Grapalat" w:hAnsi="GHEA Grapalat" w:cs="Arial Unicode"/>
                <w:iCs/>
                <w:sz w:val="20"/>
                <w:szCs w:val="20"/>
                <w:lang w:val="fr-FR"/>
              </w:rPr>
              <w:t>08.12.2015թ.</w:t>
            </w:r>
          </w:p>
          <w:p w:rsidR="00456B52" w:rsidRPr="00CC20A8" w:rsidRDefault="00456B52" w:rsidP="00482762">
            <w:pPr>
              <w:jc w:val="center"/>
              <w:rPr>
                <w:rFonts w:ascii="GHEA Grapalat" w:hAnsi="GHEA Grapalat"/>
                <w:sz w:val="20"/>
                <w:szCs w:val="20"/>
                <w:lang w:val="en-US"/>
              </w:rPr>
            </w:pPr>
            <w:r w:rsidRPr="00CC20A8">
              <w:rPr>
                <w:rFonts w:ascii="GHEA Grapalat" w:hAnsi="GHEA Grapalat" w:cs="Arial Unicode"/>
                <w:iCs/>
                <w:sz w:val="20"/>
                <w:szCs w:val="20"/>
                <w:lang w:val="fr-FR"/>
              </w:rPr>
              <w:t>NՄՍ/7514-15</w:t>
            </w:r>
          </w:p>
        </w:tc>
        <w:tc>
          <w:tcPr>
            <w:tcW w:w="12330" w:type="dxa"/>
            <w:gridSpan w:val="3"/>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spacing w:line="276" w:lineRule="auto"/>
              <w:ind w:right="324"/>
              <w:jc w:val="center"/>
              <w:rPr>
                <w:rFonts w:ascii="GHEA Grapalat" w:hAnsi="GHEA Grapalat" w:cs="Arial Unicode"/>
                <w:b/>
                <w:iCs/>
                <w:sz w:val="20"/>
                <w:szCs w:val="20"/>
                <w:lang w:val="fr-FR"/>
              </w:rPr>
            </w:pPr>
            <w:r w:rsidRPr="00CC20A8">
              <w:rPr>
                <w:rFonts w:ascii="GHEA Grapalat" w:hAnsi="GHEA Grapalat" w:cs="Arial Unicode"/>
                <w:bCs/>
                <w:iCs/>
                <w:sz w:val="20"/>
                <w:szCs w:val="20"/>
              </w:rPr>
              <w:t>Առաջարկություններ և դիտողություններ չունի</w:t>
            </w:r>
          </w:p>
        </w:tc>
      </w:tr>
      <w:tr w:rsidR="00456B52" w:rsidRPr="00CC20A8" w:rsidTr="00482762">
        <w:trPr>
          <w:trHeight w:val="4310"/>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center"/>
              <w:rPr>
                <w:rFonts w:ascii="GHEA Grapalat" w:hAnsi="GHEA Grapalat"/>
                <w:bCs/>
                <w:iCs/>
                <w:color w:val="000000"/>
                <w:sz w:val="20"/>
                <w:szCs w:val="20"/>
                <w:lang w:val="de-DE"/>
              </w:rPr>
            </w:pPr>
            <w:r>
              <w:rPr>
                <w:rFonts w:ascii="GHEA Grapalat" w:hAnsi="GHEA Grapalat"/>
                <w:bCs/>
                <w:iCs/>
                <w:color w:val="000000"/>
                <w:sz w:val="20"/>
                <w:szCs w:val="20"/>
                <w:lang w:val="de-DE"/>
              </w:rPr>
              <w:t xml:space="preserve">ՀՀ </w:t>
            </w:r>
            <w:r w:rsidRPr="00CC20A8">
              <w:rPr>
                <w:rFonts w:ascii="GHEA Grapalat" w:hAnsi="GHEA Grapalat"/>
                <w:bCs/>
                <w:iCs/>
                <w:color w:val="000000"/>
                <w:sz w:val="20"/>
                <w:szCs w:val="20"/>
                <w:lang w:val="de-DE"/>
              </w:rPr>
              <w:t>ֆինանսների նախարարություն</w:t>
            </w:r>
          </w:p>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10.12.2015թ.</w:t>
            </w:r>
          </w:p>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N 01/83-5/39566-15</w:t>
            </w:r>
          </w:p>
        </w:tc>
        <w:tc>
          <w:tcPr>
            <w:tcW w:w="7182"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 xml:space="preserve">        1.Նախագծի նախաբանում «Պետական կառավարչական հիմնարկների մասին» ՀՀ օրենքի 4-րդ հոդվածի փոխարեն անհրաժեշտ է հղում կատարել «Պետական ոչ առևտրային կազմակերպությունների մասին» ՀՀ օրենքի համապատասխան հոդվածին՝ հաշվի առնելով, որ հողամասը անհատույց օգտագործման իրավունքով տրամադրված է ՊՈԱԿ-ի, այլ ոչ թե պետական կառավարչական հիմնարկի:</w:t>
            </w:r>
          </w:p>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 xml:space="preserve">       2.Նախագծի 1-ին կետով նախատեսվում է ՀՀ սեփականությունը հանդիսացող ՀՀ Արագածոտնի մարզի Աշտարակ համայնքի Էջմիածնի խճուղի հասցեում գտնվող «ՀՀ ԳԱԱ ֆիզիկական հետազոտությունների ինստիտուտ» պետական ոչ առևտրային կազմակերպությանն անհատույց օգտագործման իրավունքով տրամադրված 49,524 հա հողամասից մոտ 5.0 հա մակերեսով հողամասը հետ վերցնել և նվիրաբերել «Հաննի Արմին» սահմանափակ պատասխանատվությամբ ընկերությանը (այսուհետ` Ընկերություն)` նորագույն տեխնոլոգիայի հիման վրա վերականգնվող էներգետիկ ռեսուրսների կիրառմամբ մինչև 2 ՄՎտ հզորությամբ արևաջերմային տուրբինային էլեկտրակայանի կառուցման նպատակով ներկայացված բիզնես նախագծին համապատասխան գործունեություն ծավալելու համար: Հատկանշական է, որ ՀՀ քաղաքացիական օրենսգրքի (այսուհետ՝ Օրենսգիրք) 605-րդ հոդվածի 1-ին մասի համաձայն՝ </w:t>
            </w:r>
            <w:r w:rsidRPr="00CC20A8">
              <w:rPr>
                <w:rFonts w:ascii="GHEA Grapalat" w:hAnsi="GHEA Grapalat"/>
                <w:bCs/>
                <w:iCs/>
                <w:color w:val="000000"/>
                <w:sz w:val="20"/>
                <w:szCs w:val="20"/>
                <w:lang w:val="de-DE"/>
              </w:rPr>
              <w:lastRenderedPageBreak/>
              <w:t>նվիրաբերություններ կարող են արվել քաղաքացիներին, բուժական, դաստիարակչական հիմնարկներին, սոցիալական պաշտպանության ու նույնանման այլ հաստատություններին, բարեգործական, գիտական և ուսումնական հաստատություններին, հիմնադրամներին, թանգարաններին ու մշակույթի այլ հաստատություններին, հասարակական և կրոնական կազմակերպություններին, ինչպես նաև պետությանն ու համայնքներին: Հետևաբար առաջարկում ենք պարզաբանել, թե Ընկերության կողմից ներկայացված բիզնես նախագիծը որքանով է համապատասխանում Օրենսգրքի 605-րդ հոդվածի 1-ին մասի պահանջներին:</w:t>
            </w:r>
          </w:p>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 xml:space="preserve">       3.Նախագծի 2-րդ կետի 1-ին ենթակետով ՀՀ կառավարությանն առընթեր պետական գույքի կառավարման վարչության պետին հանձնարարվում է ապահովել գույքի կազմից առանձնացման ենթակա հողի չափագրման, բաժանման և որպես առանձին գույքային միավորներ գրանցման աշխատանքները, մինչդեռ չի նշվում, թե ում միջոցների հաշվին են իրականացվելու այդ աշխատանքները: Հետևաբար առաջարկում ենք այս աշխատանքների համար անհրաժեշտ ծախսերը ևս իրականացնել Ընկերության միջոցների հաշվին:</w:t>
            </w:r>
          </w:p>
        </w:tc>
        <w:tc>
          <w:tcPr>
            <w:tcW w:w="1800" w:type="dxa"/>
            <w:tcBorders>
              <w:top w:val="single" w:sz="4" w:space="0" w:color="auto"/>
              <w:left w:val="single" w:sz="4" w:space="0" w:color="auto"/>
              <w:bottom w:val="single" w:sz="4" w:space="0" w:color="auto"/>
              <w:right w:val="single" w:sz="4" w:space="0" w:color="auto"/>
            </w:tcBorders>
          </w:tcPr>
          <w:p w:rsidR="00456B52" w:rsidRPr="00CC20A8" w:rsidRDefault="00456B52" w:rsidP="00482762">
            <w:pPr>
              <w:numPr>
                <w:ilvl w:val="0"/>
                <w:numId w:val="1"/>
              </w:numPr>
              <w:tabs>
                <w:tab w:val="left" w:pos="-6050"/>
              </w:tabs>
              <w:jc w:val="both"/>
              <w:rPr>
                <w:rFonts w:ascii="GHEA Grapalat" w:hAnsi="GHEA Grapalat"/>
                <w:bCs/>
                <w:iCs/>
                <w:color w:val="000000"/>
                <w:sz w:val="20"/>
                <w:szCs w:val="20"/>
                <w:lang w:val="de-DE"/>
              </w:rPr>
            </w:pPr>
            <w:r>
              <w:rPr>
                <w:rFonts w:ascii="GHEA Grapalat" w:hAnsi="GHEA Grapalat"/>
                <w:bCs/>
                <w:iCs/>
                <w:color w:val="000000"/>
                <w:sz w:val="20"/>
                <w:szCs w:val="20"/>
                <w:lang w:val="de-DE"/>
              </w:rPr>
              <w:lastRenderedPageBreak/>
              <w:t>Ընդունվել է</w:t>
            </w: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numPr>
                <w:ilvl w:val="0"/>
                <w:numId w:val="1"/>
              </w:numPr>
              <w:tabs>
                <w:tab w:val="left" w:pos="-6050"/>
              </w:tabs>
              <w:jc w:val="both"/>
              <w:rPr>
                <w:rFonts w:ascii="GHEA Grapalat" w:hAnsi="GHEA Grapalat"/>
                <w:bCs/>
                <w:iCs/>
                <w:color w:val="000000"/>
                <w:sz w:val="20"/>
                <w:szCs w:val="20"/>
                <w:lang w:val="de-DE"/>
              </w:rPr>
            </w:pPr>
            <w:r>
              <w:rPr>
                <w:rFonts w:ascii="GHEA Grapalat" w:hAnsi="GHEA Grapalat"/>
                <w:bCs/>
                <w:iCs/>
                <w:color w:val="000000"/>
                <w:sz w:val="20"/>
                <w:szCs w:val="20"/>
                <w:lang w:val="de-DE"/>
              </w:rPr>
              <w:t>Քննարկվել է</w:t>
            </w: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numPr>
                <w:ilvl w:val="0"/>
                <w:numId w:val="1"/>
              </w:numPr>
              <w:tabs>
                <w:tab w:val="left" w:pos="-6050"/>
              </w:tabs>
              <w:jc w:val="both"/>
              <w:rPr>
                <w:rFonts w:ascii="GHEA Grapalat" w:hAnsi="GHEA Grapalat"/>
                <w:bCs/>
                <w:iCs/>
                <w:color w:val="000000"/>
                <w:sz w:val="20"/>
                <w:szCs w:val="20"/>
                <w:lang w:val="de-DE"/>
              </w:rPr>
            </w:pPr>
            <w:r>
              <w:rPr>
                <w:rFonts w:ascii="GHEA Grapalat" w:hAnsi="GHEA Grapalat"/>
                <w:bCs/>
                <w:iCs/>
                <w:color w:val="000000"/>
                <w:sz w:val="20"/>
                <w:szCs w:val="20"/>
                <w:lang w:val="de-DE"/>
              </w:rPr>
              <w:t>Ընդունվել է</w:t>
            </w:r>
          </w:p>
        </w:tc>
        <w:tc>
          <w:tcPr>
            <w:tcW w:w="3348" w:type="dxa"/>
            <w:tcBorders>
              <w:top w:val="single" w:sz="4" w:space="0" w:color="auto"/>
              <w:left w:val="single" w:sz="4" w:space="0" w:color="auto"/>
              <w:bottom w:val="single" w:sz="4" w:space="0" w:color="auto"/>
              <w:right w:val="single" w:sz="4" w:space="0" w:color="auto"/>
            </w:tcBorders>
          </w:tcPr>
          <w:p w:rsidR="00456B52" w:rsidRDefault="00456B52" w:rsidP="00482762">
            <w:pPr>
              <w:numPr>
                <w:ilvl w:val="0"/>
                <w:numId w:val="2"/>
              </w:numPr>
              <w:tabs>
                <w:tab w:val="left" w:pos="-6050"/>
                <w:tab w:val="left" w:pos="342"/>
              </w:tabs>
              <w:ind w:left="-18" w:firstLine="102"/>
              <w:jc w:val="both"/>
              <w:rPr>
                <w:rFonts w:ascii="GHEA Grapalat" w:hAnsi="GHEA Grapalat"/>
                <w:bCs/>
                <w:iCs/>
                <w:color w:val="000000"/>
                <w:sz w:val="20"/>
                <w:szCs w:val="20"/>
                <w:lang w:val="de-DE"/>
              </w:rPr>
            </w:pPr>
            <w:r>
              <w:rPr>
                <w:rFonts w:ascii="GHEA Grapalat" w:hAnsi="GHEA Grapalat"/>
                <w:bCs/>
                <w:iCs/>
                <w:color w:val="000000"/>
                <w:sz w:val="20"/>
                <w:szCs w:val="20"/>
                <w:lang w:val="de-DE"/>
              </w:rPr>
              <w:lastRenderedPageBreak/>
              <w:t>Նախագծի նախաբանում կատարվել է համապատասխան փոփոխություն:</w:t>
            </w: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numPr>
                <w:ilvl w:val="0"/>
                <w:numId w:val="2"/>
              </w:numPr>
              <w:tabs>
                <w:tab w:val="left" w:pos="-6050"/>
                <w:tab w:val="left" w:pos="342"/>
              </w:tabs>
              <w:ind w:left="0" w:firstLine="72"/>
              <w:jc w:val="both"/>
              <w:rPr>
                <w:rFonts w:ascii="GHEA Grapalat" w:hAnsi="GHEA Grapalat"/>
                <w:bCs/>
                <w:iCs/>
                <w:color w:val="000000"/>
                <w:sz w:val="20"/>
                <w:szCs w:val="20"/>
                <w:lang w:val="de-DE"/>
              </w:rPr>
            </w:pPr>
            <w:r>
              <w:rPr>
                <w:rFonts w:ascii="GHEA Grapalat" w:hAnsi="GHEA Grapalat"/>
                <w:bCs/>
                <w:iCs/>
                <w:color w:val="000000"/>
                <w:sz w:val="20"/>
                <w:szCs w:val="20"/>
                <w:lang w:val="de-DE"/>
              </w:rPr>
              <w:t xml:space="preserve">Նախագծի 1-ին կետում կատարվել է համապատասխան փոփոխություն, համաձայն որի քննարկվող հողամասը </w:t>
            </w:r>
            <w:r w:rsidRPr="00CC20A8">
              <w:rPr>
                <w:rFonts w:ascii="GHEA Grapalat" w:hAnsi="GHEA Grapalat"/>
                <w:bCs/>
                <w:iCs/>
                <w:color w:val="000000"/>
                <w:sz w:val="20"/>
                <w:szCs w:val="20"/>
                <w:lang w:val="de-DE"/>
              </w:rPr>
              <w:t xml:space="preserve">«Հաննի Արմին» </w:t>
            </w:r>
            <w:r>
              <w:rPr>
                <w:rFonts w:ascii="GHEA Grapalat" w:hAnsi="GHEA Grapalat"/>
                <w:bCs/>
                <w:iCs/>
                <w:color w:val="000000"/>
                <w:sz w:val="20"/>
                <w:szCs w:val="20"/>
                <w:lang w:val="de-DE"/>
              </w:rPr>
              <w:t xml:space="preserve">ՍՊԸ-ին տրամադրվում է անհատույց սեփականության իրավունքով: </w:t>
            </w: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Default="00456B52" w:rsidP="00482762">
            <w:pPr>
              <w:tabs>
                <w:tab w:val="left" w:pos="-6050"/>
                <w:tab w:val="left" w:pos="342"/>
              </w:tabs>
              <w:ind w:left="72"/>
              <w:jc w:val="both"/>
              <w:rPr>
                <w:rFonts w:ascii="GHEA Grapalat" w:hAnsi="GHEA Grapalat"/>
                <w:bCs/>
                <w:iCs/>
                <w:color w:val="000000"/>
                <w:sz w:val="20"/>
                <w:szCs w:val="20"/>
                <w:lang w:val="de-DE"/>
              </w:rPr>
            </w:pPr>
          </w:p>
          <w:p w:rsidR="00456B52" w:rsidRPr="00CC20A8" w:rsidRDefault="00456B52" w:rsidP="00482762">
            <w:pPr>
              <w:numPr>
                <w:ilvl w:val="0"/>
                <w:numId w:val="2"/>
              </w:numPr>
              <w:tabs>
                <w:tab w:val="left" w:pos="-6050"/>
                <w:tab w:val="left" w:pos="540"/>
              </w:tabs>
              <w:ind w:left="0" w:firstLine="210"/>
              <w:jc w:val="both"/>
              <w:rPr>
                <w:rFonts w:ascii="GHEA Grapalat" w:hAnsi="GHEA Grapalat"/>
                <w:bCs/>
                <w:iCs/>
                <w:color w:val="000000"/>
                <w:sz w:val="20"/>
                <w:szCs w:val="20"/>
                <w:lang w:val="de-DE"/>
              </w:rPr>
            </w:pPr>
            <w:r>
              <w:rPr>
                <w:rFonts w:ascii="GHEA Grapalat" w:hAnsi="GHEA Grapalat"/>
                <w:bCs/>
                <w:iCs/>
                <w:color w:val="000000"/>
                <w:sz w:val="20"/>
                <w:szCs w:val="20"/>
                <w:lang w:val="de-DE"/>
              </w:rPr>
              <w:t>Նախագծի 2-րդ կետի 1-ին ենթակետում կատարվել է համապատասխան լրացում:</w:t>
            </w:r>
          </w:p>
        </w:tc>
      </w:tr>
      <w:tr w:rsidR="00456B52" w:rsidRPr="00CC20A8" w:rsidTr="00482762">
        <w:trPr>
          <w:trHeight w:val="1250"/>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lastRenderedPageBreak/>
              <w:t>&lt;&lt;Հաննի Արմին&gt;&gt; ՍՊԸ</w:t>
            </w:r>
          </w:p>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03.12.2015թ.</w:t>
            </w:r>
          </w:p>
          <w:p w:rsidR="00456B52" w:rsidRPr="00CC20A8" w:rsidRDefault="00456B52" w:rsidP="00482762">
            <w:pPr>
              <w:tabs>
                <w:tab w:val="left" w:pos="-6050"/>
              </w:tabs>
              <w:jc w:val="both"/>
              <w:rPr>
                <w:rFonts w:ascii="GHEA Grapalat" w:hAnsi="GHEA Grapalat"/>
                <w:bCs/>
                <w:iCs/>
                <w:color w:val="000000"/>
                <w:sz w:val="20"/>
                <w:szCs w:val="20"/>
                <w:lang w:val="de-DE"/>
              </w:rPr>
            </w:pPr>
          </w:p>
        </w:tc>
        <w:tc>
          <w:tcPr>
            <w:tcW w:w="7182"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 xml:space="preserve">       1.&lt;&lt;Գույք նվիրաբերելու մասին&gt;&gt; ՀՀ կառավարության որոշման նախագծի 1-ին կետի 9-րդ տողում &lt;&lt;կառուցման&gt;&gt; բառից հետո կարդալ &lt;&lt;առաջնեկային ծրագրի իրագործման նպատակով ներկայացված բիզնես նախածին համապատասխան գործունեություն ծավալելու համար&gt;&gt;:</w:t>
            </w:r>
          </w:p>
        </w:tc>
        <w:tc>
          <w:tcPr>
            <w:tcW w:w="1800" w:type="dxa"/>
            <w:tcBorders>
              <w:top w:val="single" w:sz="4" w:space="0" w:color="auto"/>
              <w:left w:val="single" w:sz="4" w:space="0" w:color="auto"/>
              <w:bottom w:val="single" w:sz="4" w:space="0" w:color="auto"/>
              <w:right w:val="single" w:sz="4" w:space="0" w:color="auto"/>
            </w:tcBorders>
            <w:vAlign w:val="center"/>
          </w:tcPr>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Քննարկվել է</w:t>
            </w:r>
          </w:p>
        </w:tc>
        <w:tc>
          <w:tcPr>
            <w:tcW w:w="3348" w:type="dxa"/>
            <w:tcBorders>
              <w:top w:val="single" w:sz="4" w:space="0" w:color="auto"/>
              <w:left w:val="single" w:sz="4" w:space="0" w:color="auto"/>
              <w:bottom w:val="single" w:sz="4" w:space="0" w:color="auto"/>
              <w:right w:val="single" w:sz="4" w:space="0" w:color="auto"/>
            </w:tcBorders>
            <w:vAlign w:val="center"/>
          </w:tcPr>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Ընդունվել է</w:t>
            </w:r>
          </w:p>
        </w:tc>
      </w:tr>
      <w:tr w:rsidR="00456B52" w:rsidRPr="00CC20A8" w:rsidTr="00482762">
        <w:trPr>
          <w:trHeight w:val="1970"/>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ՀՀ գիտությունների ազգային ակադեմիա</w:t>
            </w:r>
          </w:p>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15.12.2015թ.</w:t>
            </w:r>
          </w:p>
          <w:p w:rsidR="00456B52" w:rsidRPr="00CC20A8" w:rsidRDefault="00456B52" w:rsidP="00482762">
            <w:pPr>
              <w:tabs>
                <w:tab w:val="left" w:pos="-6050"/>
              </w:tabs>
              <w:jc w:val="center"/>
              <w:rPr>
                <w:rFonts w:ascii="GHEA Grapalat" w:hAnsi="GHEA Grapalat"/>
                <w:bCs/>
                <w:iCs/>
                <w:color w:val="000000"/>
                <w:sz w:val="20"/>
                <w:szCs w:val="20"/>
                <w:lang w:val="de-DE"/>
              </w:rPr>
            </w:pPr>
            <w:r w:rsidRPr="00CC20A8">
              <w:rPr>
                <w:rFonts w:ascii="GHEA Grapalat" w:hAnsi="GHEA Grapalat"/>
                <w:bCs/>
                <w:iCs/>
                <w:color w:val="000000"/>
                <w:sz w:val="20"/>
                <w:szCs w:val="20"/>
                <w:lang w:val="de-DE"/>
              </w:rPr>
              <w:t>N24-01/519</w:t>
            </w:r>
          </w:p>
        </w:tc>
        <w:tc>
          <w:tcPr>
            <w:tcW w:w="7182"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ՀՀ ԳԱԱ ֆիզիկական հետազոտությունների ինստիտուտն ունի մտահոգություն էլեկտրակայանի շինարարական աշխատանքների և շահագործման հետ կապված՝ ինստիտուտի տարածքի տրանսպորտային ուղիների և այլ ենթակառուցվածքի հնարավոր օգտագործման, հարակից ծիրանի այգիների էկոլոգիական վիճակի և հնարավոր այլ գործոնների, որոնք կարող են խոչընդոտել ինստիտուտի բնականոն գործունեությունը:</w:t>
            </w:r>
          </w:p>
        </w:tc>
        <w:tc>
          <w:tcPr>
            <w:tcW w:w="1800" w:type="dxa"/>
            <w:tcBorders>
              <w:top w:val="single" w:sz="4" w:space="0" w:color="auto"/>
              <w:left w:val="single" w:sz="4" w:space="0" w:color="auto"/>
              <w:bottom w:val="single" w:sz="4" w:space="0" w:color="auto"/>
              <w:right w:val="single" w:sz="4" w:space="0" w:color="auto"/>
            </w:tcBorders>
            <w:vAlign w:val="center"/>
          </w:tcPr>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Քննարկվել է</w:t>
            </w:r>
          </w:p>
        </w:tc>
        <w:tc>
          <w:tcPr>
            <w:tcW w:w="3348" w:type="dxa"/>
            <w:tcBorders>
              <w:top w:val="single" w:sz="4" w:space="0" w:color="auto"/>
              <w:left w:val="single" w:sz="4" w:space="0" w:color="auto"/>
              <w:bottom w:val="single" w:sz="4" w:space="0" w:color="auto"/>
              <w:right w:val="single" w:sz="4" w:space="0" w:color="auto"/>
            </w:tcBorders>
            <w:vAlign w:val="center"/>
          </w:tcPr>
          <w:p w:rsidR="00456B52" w:rsidRPr="00DC6F48" w:rsidRDefault="00456B52" w:rsidP="00482762">
            <w:pPr>
              <w:tabs>
                <w:tab w:val="left" w:pos="-6050"/>
              </w:tabs>
              <w:ind w:left="-90" w:right="-126"/>
              <w:jc w:val="both"/>
              <w:rPr>
                <w:rFonts w:ascii="GHEA Grapalat" w:hAnsi="GHEA Grapalat"/>
                <w:bCs/>
                <w:iCs/>
                <w:color w:val="000000"/>
                <w:sz w:val="20"/>
                <w:szCs w:val="20"/>
                <w:lang w:val="de-DE"/>
              </w:rPr>
            </w:pPr>
            <w:r w:rsidRPr="00DC6F48">
              <w:rPr>
                <w:rFonts w:ascii="GHEA Grapalat" w:hAnsi="GHEA Grapalat"/>
                <w:bCs/>
                <w:iCs/>
                <w:color w:val="000000"/>
                <w:sz w:val="20"/>
                <w:szCs w:val="20"/>
                <w:lang w:val="de-DE"/>
              </w:rPr>
              <w:t>Ընկերության կողմից ներկայացվե</w:t>
            </w:r>
            <w:r>
              <w:rPr>
                <w:rFonts w:ascii="GHEA Grapalat" w:hAnsi="GHEA Grapalat"/>
                <w:bCs/>
                <w:iCs/>
                <w:color w:val="000000"/>
                <w:sz w:val="20"/>
                <w:szCs w:val="20"/>
                <w:lang w:val="de-DE"/>
              </w:rPr>
              <w:t>լ</w:t>
            </w:r>
            <w:r w:rsidRPr="00DC6F48">
              <w:rPr>
                <w:rFonts w:ascii="GHEA Grapalat" w:hAnsi="GHEA Grapalat"/>
                <w:bCs/>
                <w:iCs/>
                <w:color w:val="000000"/>
                <w:sz w:val="20"/>
                <w:szCs w:val="20"/>
                <w:lang w:val="de-DE"/>
              </w:rPr>
              <w:t>լ է հողամասի հատակագիծ՝ համաձայնեցված և կնքված   ՀՀ գիտությունների ազգային ակադեմիայի և ՀՀ ԳԱԱ ֆիզիկական հետազոտությունների ինստիտուտի հետ:</w:t>
            </w:r>
          </w:p>
          <w:p w:rsidR="00456B52" w:rsidRPr="00CC20A8" w:rsidRDefault="00456B52" w:rsidP="00482762">
            <w:pPr>
              <w:tabs>
                <w:tab w:val="left" w:pos="-6050"/>
              </w:tabs>
              <w:jc w:val="both"/>
              <w:rPr>
                <w:rFonts w:ascii="GHEA Grapalat" w:hAnsi="GHEA Grapalat"/>
                <w:bCs/>
                <w:iCs/>
                <w:color w:val="000000"/>
                <w:sz w:val="20"/>
                <w:szCs w:val="20"/>
                <w:lang w:val="de-DE"/>
              </w:rPr>
            </w:pPr>
          </w:p>
        </w:tc>
      </w:tr>
      <w:tr w:rsidR="00456B52" w:rsidRPr="00CC20A8" w:rsidTr="00482762">
        <w:trPr>
          <w:trHeight w:val="1973"/>
        </w:trPr>
        <w:tc>
          <w:tcPr>
            <w:tcW w:w="2718"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ՀՀ արդարադատության նախարարություն</w:t>
            </w:r>
          </w:p>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28.12.2015թ.</w:t>
            </w:r>
          </w:p>
          <w:p w:rsidR="00456B52" w:rsidRPr="00CC20A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N01/14/16235-15</w:t>
            </w:r>
          </w:p>
        </w:tc>
        <w:tc>
          <w:tcPr>
            <w:tcW w:w="7182" w:type="dxa"/>
            <w:tcBorders>
              <w:top w:val="single" w:sz="4" w:space="0" w:color="auto"/>
              <w:left w:val="single" w:sz="4" w:space="0" w:color="auto"/>
              <w:bottom w:val="single" w:sz="4" w:space="0" w:color="auto"/>
              <w:right w:val="single" w:sz="4" w:space="0" w:color="auto"/>
            </w:tcBorders>
            <w:vAlign w:val="center"/>
            <w:hideMark/>
          </w:tcPr>
          <w:p w:rsidR="00456B52" w:rsidRPr="00CC20A8" w:rsidRDefault="00456B52" w:rsidP="00482762">
            <w:pPr>
              <w:tabs>
                <w:tab w:val="left" w:pos="-6050"/>
              </w:tabs>
              <w:ind w:firstLine="360"/>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t xml:space="preserve">1.Որոշման նախագծի նախաբանում անհրաժեշտ է հղում կատարել «Պետական ոչ առևտրային կազմակերպությունների մասին» ՀՀ օրենքի համապատասխան հոդվածին, այլ ոչ թե «Պետական կառավարչական հիմնարկների մասին» ՀՀ օրենքին, քանի որ նախագծով նախատեսված հարաբերությունները կարգավորվում են վերը նշված օրենքով: Նշված առաջարկությունը բխում է «Իրավական ակտերի մասին» Հայաստանի Հանրապետության օրենքի 43-րդ հոդվածի պահանջներից: </w:t>
            </w:r>
          </w:p>
          <w:p w:rsidR="00456B52" w:rsidRPr="00DC6F48" w:rsidRDefault="00456B52" w:rsidP="00482762">
            <w:pPr>
              <w:tabs>
                <w:tab w:val="left" w:pos="-6050"/>
              </w:tabs>
              <w:jc w:val="both"/>
              <w:rPr>
                <w:rFonts w:ascii="GHEA Grapalat" w:hAnsi="GHEA Grapalat"/>
                <w:bCs/>
                <w:iCs/>
                <w:color w:val="000000"/>
                <w:sz w:val="20"/>
                <w:szCs w:val="20"/>
                <w:lang w:val="de-DE"/>
              </w:rPr>
            </w:pPr>
            <w:r w:rsidRPr="00CC20A8">
              <w:rPr>
                <w:rFonts w:ascii="GHEA Grapalat" w:hAnsi="GHEA Grapalat"/>
                <w:bCs/>
                <w:iCs/>
                <w:color w:val="000000"/>
                <w:sz w:val="20"/>
                <w:szCs w:val="20"/>
                <w:lang w:val="de-DE"/>
              </w:rPr>
              <w:lastRenderedPageBreak/>
              <w:t xml:space="preserve">2. Որոշման նախագծի 1-ին կետում խոսքը գնում  է ՀՀ Արագածոտնի մարզի Աշտարակ համայնքի Էջմիածնի խճուղի հասցեում գտնվող «ՀՀ ԳԱԱ ֆիզիկական հետազոտությունների ինստիտուտ» պետական ոչ առևտրային կազմակերպությանն անհատույց </w:t>
            </w:r>
            <w:r w:rsidRPr="00DC6F48">
              <w:rPr>
                <w:rFonts w:ascii="GHEA Grapalat" w:hAnsi="GHEA Grapalat"/>
                <w:bCs/>
                <w:iCs/>
                <w:color w:val="000000"/>
                <w:sz w:val="20"/>
                <w:szCs w:val="20"/>
                <w:lang w:val="de-DE"/>
              </w:rPr>
              <w:t>օգտագործման իրավունքով տրամադրված 49,524 հա հողամասից մոտ 5.0 հա մակերեսով հողամասը այսու</w:t>
            </w:r>
            <w:r w:rsidRPr="00DC6F48">
              <w:rPr>
                <w:rFonts w:ascii="GHEA Grapalat" w:hAnsi="GHEA Grapalat"/>
                <w:bCs/>
                <w:iCs/>
                <w:color w:val="000000"/>
                <w:sz w:val="20"/>
                <w:szCs w:val="20"/>
                <w:lang w:val="de-DE"/>
              </w:rPr>
              <w:softHyphen/>
              <w:t xml:space="preserve">հետ` գույք հետ վերցնելու և «Հաննի Արմին» սահմանափակ պատասխանատվութամբ ընկերությանը նվիրաբերելու մասին, մինչդեռ Հայաստանի Հանրապետության քաղաքացիական օրենսգրքի </w:t>
            </w:r>
            <w:r w:rsidRPr="00DC6F48">
              <w:rPr>
                <w:rFonts w:ascii="GHEA Grapalat" w:hAnsi="GHEA Grapalat"/>
                <w:bCs/>
                <w:iCs/>
                <w:color w:val="000000"/>
                <w:sz w:val="20"/>
                <w:szCs w:val="20"/>
                <w:lang w:val="de-DE"/>
              </w:rPr>
              <w:br/>
              <w:t>605-րդ հոդվածի համաձայն նվիրաբերություններ կարող են արվել քաղաքացիներին, բուժական, դաստիարակչական հիմնարկներին, սոցիալական պաշտպանության ու նույնանման այլ հաստատություններին, բարեգործական, գիտական և ուսումնական հաստատություններին, հիմնադրամներին, թանգարաններին ու մշակույթի այլ հաստատություններին, հասարակական և կրոնական կազմակերպություններին, ինչպես նաև պետությանն ու համայնքներին: Այդ առումով անհրաժեշտ է պարզաբանել, թե համապատասխան գույքն ինչպես կարող է նվիրաբերվել «Հաննի Արմին» սահմանափակ պատասխանատվութամբ ընկերությանը:</w:t>
            </w:r>
          </w:p>
          <w:p w:rsidR="00456B52" w:rsidRPr="00DC6F48" w:rsidRDefault="00456B52" w:rsidP="00482762">
            <w:pPr>
              <w:tabs>
                <w:tab w:val="left" w:pos="-6050"/>
              </w:tabs>
              <w:jc w:val="both"/>
              <w:rPr>
                <w:rFonts w:ascii="GHEA Grapalat" w:hAnsi="GHEA Grapalat"/>
                <w:bCs/>
                <w:iCs/>
                <w:color w:val="000000"/>
                <w:sz w:val="20"/>
                <w:szCs w:val="20"/>
                <w:lang w:val="de-DE"/>
              </w:rPr>
            </w:pPr>
            <w:r w:rsidRPr="00DC6F48">
              <w:rPr>
                <w:rFonts w:ascii="GHEA Grapalat" w:hAnsi="GHEA Grapalat"/>
                <w:bCs/>
                <w:iCs/>
                <w:color w:val="000000"/>
                <w:sz w:val="20"/>
                <w:szCs w:val="20"/>
                <w:lang w:val="de-DE"/>
              </w:rPr>
              <w:t>3. Որոշման նախագծի դրույթների համարակալումը վերանայման կարիք ունի, մասնավորապես «ա)», «բ)» տառերն անհրաժեշտէ փոխարինել «ա.», «բ.» տառերով՝ նկատի ունենալով «Իրավական ակտերի մասին» Հայաստանի Հանրապետության օրենքի 41-րդ հոդվածի 5-րդ և 6-րդ մասերի պահանջները:</w:t>
            </w:r>
          </w:p>
          <w:p w:rsidR="00456B52" w:rsidRPr="00CC20A8" w:rsidRDefault="00456B52" w:rsidP="00482762">
            <w:pPr>
              <w:tabs>
                <w:tab w:val="left" w:pos="-6050"/>
              </w:tabs>
              <w:jc w:val="both"/>
              <w:rPr>
                <w:rFonts w:ascii="GHEA Grapalat" w:hAnsi="GHEA Grapalat"/>
                <w:bCs/>
                <w:iCs/>
                <w:color w:val="000000"/>
                <w:sz w:val="20"/>
                <w:szCs w:val="20"/>
                <w:lang w:val="de-DE"/>
              </w:rPr>
            </w:pPr>
          </w:p>
        </w:tc>
        <w:tc>
          <w:tcPr>
            <w:tcW w:w="1800" w:type="dxa"/>
            <w:tcBorders>
              <w:top w:val="single" w:sz="4" w:space="0" w:color="auto"/>
              <w:left w:val="single" w:sz="4" w:space="0" w:color="auto"/>
              <w:bottom w:val="single" w:sz="4" w:space="0" w:color="auto"/>
              <w:right w:val="single" w:sz="4" w:space="0" w:color="auto"/>
            </w:tcBorders>
          </w:tcPr>
          <w:p w:rsidR="00456B52" w:rsidRPr="00CC20A8" w:rsidRDefault="00456B52" w:rsidP="00482762">
            <w:pPr>
              <w:numPr>
                <w:ilvl w:val="0"/>
                <w:numId w:val="3"/>
              </w:numPr>
              <w:tabs>
                <w:tab w:val="left" w:pos="-6050"/>
                <w:tab w:val="left" w:pos="360"/>
              </w:tabs>
              <w:ind w:left="0" w:firstLine="180"/>
              <w:jc w:val="both"/>
              <w:rPr>
                <w:rFonts w:ascii="GHEA Grapalat" w:hAnsi="GHEA Grapalat"/>
                <w:bCs/>
                <w:iCs/>
                <w:color w:val="000000"/>
                <w:sz w:val="20"/>
                <w:szCs w:val="20"/>
                <w:lang w:val="de-DE"/>
              </w:rPr>
            </w:pPr>
            <w:r>
              <w:rPr>
                <w:rFonts w:ascii="GHEA Grapalat" w:hAnsi="GHEA Grapalat"/>
                <w:bCs/>
                <w:iCs/>
                <w:color w:val="000000"/>
                <w:sz w:val="20"/>
                <w:szCs w:val="20"/>
                <w:lang w:val="de-DE"/>
              </w:rPr>
              <w:lastRenderedPageBreak/>
              <w:t>Ընդունվել է</w:t>
            </w: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Pr="00CC20A8"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numPr>
                <w:ilvl w:val="0"/>
                <w:numId w:val="3"/>
              </w:numPr>
              <w:tabs>
                <w:tab w:val="left" w:pos="-6050"/>
                <w:tab w:val="left" w:pos="270"/>
              </w:tabs>
              <w:ind w:left="0" w:firstLine="18"/>
              <w:jc w:val="both"/>
              <w:rPr>
                <w:rFonts w:ascii="GHEA Grapalat" w:hAnsi="GHEA Grapalat"/>
                <w:bCs/>
                <w:iCs/>
                <w:color w:val="000000"/>
                <w:sz w:val="20"/>
                <w:szCs w:val="20"/>
                <w:lang w:val="de-DE"/>
              </w:rPr>
            </w:pPr>
            <w:r>
              <w:rPr>
                <w:rFonts w:ascii="GHEA Grapalat" w:hAnsi="GHEA Grapalat"/>
                <w:bCs/>
                <w:iCs/>
                <w:color w:val="000000"/>
                <w:sz w:val="20"/>
                <w:szCs w:val="20"/>
                <w:lang w:val="de-DE"/>
              </w:rPr>
              <w:lastRenderedPageBreak/>
              <w:t>Քննարկվել է</w:t>
            </w: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Default="00456B52" w:rsidP="00482762">
            <w:pPr>
              <w:tabs>
                <w:tab w:val="left" w:pos="-6050"/>
                <w:tab w:val="left" w:pos="270"/>
              </w:tabs>
              <w:jc w:val="both"/>
              <w:rPr>
                <w:rFonts w:ascii="GHEA Grapalat" w:hAnsi="GHEA Grapalat"/>
                <w:bCs/>
                <w:iCs/>
                <w:color w:val="000000"/>
                <w:sz w:val="20"/>
                <w:szCs w:val="20"/>
                <w:lang w:val="de-DE"/>
              </w:rPr>
            </w:pPr>
          </w:p>
          <w:p w:rsidR="00456B52" w:rsidRPr="00CC20A8" w:rsidRDefault="00456B52" w:rsidP="00482762">
            <w:pPr>
              <w:numPr>
                <w:ilvl w:val="0"/>
                <w:numId w:val="3"/>
              </w:numPr>
              <w:tabs>
                <w:tab w:val="left" w:pos="-6050"/>
                <w:tab w:val="left" w:pos="270"/>
              </w:tabs>
              <w:ind w:left="0" w:firstLine="18"/>
              <w:jc w:val="both"/>
              <w:rPr>
                <w:rFonts w:ascii="GHEA Grapalat" w:hAnsi="GHEA Grapalat"/>
                <w:bCs/>
                <w:iCs/>
                <w:color w:val="000000"/>
                <w:sz w:val="20"/>
                <w:szCs w:val="20"/>
                <w:lang w:val="de-DE"/>
              </w:rPr>
            </w:pPr>
            <w:r>
              <w:rPr>
                <w:rFonts w:ascii="GHEA Grapalat" w:hAnsi="GHEA Grapalat"/>
                <w:bCs/>
                <w:iCs/>
                <w:color w:val="000000"/>
                <w:sz w:val="20"/>
                <w:szCs w:val="20"/>
                <w:lang w:val="de-DE"/>
              </w:rPr>
              <w:t>Ընդունվել է</w:t>
            </w:r>
          </w:p>
        </w:tc>
        <w:tc>
          <w:tcPr>
            <w:tcW w:w="3348" w:type="dxa"/>
            <w:tcBorders>
              <w:top w:val="single" w:sz="4" w:space="0" w:color="auto"/>
              <w:left w:val="single" w:sz="4" w:space="0" w:color="auto"/>
              <w:bottom w:val="single" w:sz="4" w:space="0" w:color="auto"/>
              <w:right w:val="single" w:sz="4" w:space="0" w:color="auto"/>
            </w:tcBorders>
          </w:tcPr>
          <w:p w:rsidR="00456B52" w:rsidRDefault="00456B52" w:rsidP="00482762">
            <w:pPr>
              <w:numPr>
                <w:ilvl w:val="0"/>
                <w:numId w:val="4"/>
              </w:numPr>
              <w:tabs>
                <w:tab w:val="left" w:pos="-6050"/>
                <w:tab w:val="left" w:pos="342"/>
              </w:tabs>
              <w:ind w:left="0" w:firstLine="186"/>
              <w:jc w:val="both"/>
              <w:rPr>
                <w:rFonts w:ascii="GHEA Grapalat" w:hAnsi="GHEA Grapalat"/>
                <w:bCs/>
                <w:iCs/>
                <w:color w:val="000000"/>
                <w:sz w:val="20"/>
                <w:szCs w:val="20"/>
                <w:lang w:val="de-DE"/>
              </w:rPr>
            </w:pPr>
            <w:r>
              <w:rPr>
                <w:rFonts w:ascii="GHEA Grapalat" w:hAnsi="GHEA Grapalat"/>
                <w:bCs/>
                <w:iCs/>
                <w:color w:val="000000"/>
                <w:sz w:val="20"/>
                <w:szCs w:val="20"/>
                <w:lang w:val="de-DE"/>
              </w:rPr>
              <w:lastRenderedPageBreak/>
              <w:t>Նախագծի նախաբանում կատարվել է համապատասխան փոփոխություն:</w:t>
            </w: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tabs>
                <w:tab w:val="left" w:pos="-6050"/>
              </w:tabs>
              <w:jc w:val="both"/>
              <w:rPr>
                <w:rFonts w:ascii="GHEA Grapalat" w:hAnsi="GHEA Grapalat"/>
                <w:bCs/>
                <w:iCs/>
                <w:color w:val="000000"/>
                <w:sz w:val="20"/>
                <w:szCs w:val="20"/>
                <w:lang w:val="de-DE"/>
              </w:rPr>
            </w:pPr>
          </w:p>
          <w:p w:rsidR="00456B52" w:rsidRDefault="00456B52" w:rsidP="00482762">
            <w:pPr>
              <w:numPr>
                <w:ilvl w:val="0"/>
                <w:numId w:val="4"/>
              </w:numPr>
              <w:tabs>
                <w:tab w:val="left" w:pos="-6050"/>
                <w:tab w:val="left" w:pos="342"/>
                <w:tab w:val="left" w:pos="540"/>
              </w:tabs>
              <w:ind w:left="0" w:firstLine="276"/>
              <w:jc w:val="both"/>
              <w:rPr>
                <w:rFonts w:ascii="GHEA Grapalat" w:hAnsi="GHEA Grapalat"/>
                <w:bCs/>
                <w:iCs/>
                <w:color w:val="000000"/>
                <w:sz w:val="20"/>
                <w:szCs w:val="20"/>
                <w:lang w:val="de-DE"/>
              </w:rPr>
            </w:pPr>
            <w:r>
              <w:rPr>
                <w:rFonts w:ascii="GHEA Grapalat" w:hAnsi="GHEA Grapalat"/>
                <w:bCs/>
                <w:iCs/>
                <w:color w:val="000000"/>
                <w:sz w:val="20"/>
                <w:szCs w:val="20"/>
                <w:lang w:val="de-DE"/>
              </w:rPr>
              <w:lastRenderedPageBreak/>
              <w:t xml:space="preserve">Նախագծի 1-ին կետում կատարվել է համապատասխան փոփոխություն, համաձայն որի քննարկվող հողամասը </w:t>
            </w:r>
            <w:r w:rsidRPr="00CC20A8">
              <w:rPr>
                <w:rFonts w:ascii="GHEA Grapalat" w:hAnsi="GHEA Grapalat"/>
                <w:bCs/>
                <w:iCs/>
                <w:color w:val="000000"/>
                <w:sz w:val="20"/>
                <w:szCs w:val="20"/>
                <w:lang w:val="de-DE"/>
              </w:rPr>
              <w:t xml:space="preserve">«Հաննի Արմին» </w:t>
            </w:r>
            <w:r>
              <w:rPr>
                <w:rFonts w:ascii="GHEA Grapalat" w:hAnsi="GHEA Grapalat"/>
                <w:bCs/>
                <w:iCs/>
                <w:color w:val="000000"/>
                <w:sz w:val="20"/>
                <w:szCs w:val="20"/>
                <w:lang w:val="de-DE"/>
              </w:rPr>
              <w:t>ՍՊԸ-ին տրամադրվում է անհատույց սեփականության իրավունքով:</w:t>
            </w: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tabs>
                <w:tab w:val="left" w:pos="-6050"/>
                <w:tab w:val="left" w:pos="342"/>
                <w:tab w:val="left" w:pos="540"/>
              </w:tabs>
              <w:jc w:val="both"/>
              <w:rPr>
                <w:rFonts w:ascii="GHEA Grapalat" w:hAnsi="GHEA Grapalat"/>
                <w:bCs/>
                <w:iCs/>
                <w:color w:val="000000"/>
                <w:sz w:val="20"/>
                <w:szCs w:val="20"/>
                <w:lang w:val="de-DE"/>
              </w:rPr>
            </w:pPr>
          </w:p>
          <w:p w:rsidR="00456B52" w:rsidRDefault="00456B52" w:rsidP="00482762">
            <w:pPr>
              <w:numPr>
                <w:ilvl w:val="0"/>
                <w:numId w:val="4"/>
              </w:numPr>
              <w:tabs>
                <w:tab w:val="left" w:pos="-6050"/>
                <w:tab w:val="left" w:pos="225"/>
                <w:tab w:val="left" w:pos="270"/>
                <w:tab w:val="left" w:pos="540"/>
              </w:tabs>
              <w:ind w:left="-72" w:right="-126" w:firstLine="162"/>
              <w:rPr>
                <w:rFonts w:ascii="GHEA Grapalat" w:hAnsi="GHEA Grapalat"/>
                <w:bCs/>
                <w:iCs/>
                <w:color w:val="000000"/>
                <w:sz w:val="20"/>
                <w:szCs w:val="20"/>
                <w:lang w:val="de-DE"/>
              </w:rPr>
            </w:pPr>
            <w:r>
              <w:rPr>
                <w:rFonts w:ascii="GHEA Grapalat" w:hAnsi="GHEA Grapalat"/>
                <w:bCs/>
                <w:iCs/>
                <w:color w:val="000000"/>
                <w:sz w:val="20"/>
                <w:szCs w:val="20"/>
                <w:lang w:val="de-DE"/>
              </w:rPr>
              <w:t>Նախագծի համապատասխան</w:t>
            </w:r>
          </w:p>
          <w:p w:rsidR="00456B52" w:rsidRPr="00CC20A8" w:rsidRDefault="00456B52" w:rsidP="00482762">
            <w:pPr>
              <w:tabs>
                <w:tab w:val="left" w:pos="-6050"/>
                <w:tab w:val="left" w:pos="225"/>
                <w:tab w:val="left" w:pos="270"/>
                <w:tab w:val="left" w:pos="540"/>
              </w:tabs>
              <w:ind w:left="-72" w:right="-126"/>
              <w:rPr>
                <w:rFonts w:ascii="GHEA Grapalat" w:hAnsi="GHEA Grapalat"/>
                <w:bCs/>
                <w:iCs/>
                <w:color w:val="000000"/>
                <w:sz w:val="20"/>
                <w:szCs w:val="20"/>
                <w:lang w:val="de-DE"/>
              </w:rPr>
            </w:pPr>
            <w:r>
              <w:rPr>
                <w:rFonts w:ascii="GHEA Grapalat" w:hAnsi="GHEA Grapalat"/>
                <w:bCs/>
                <w:iCs/>
                <w:color w:val="000000"/>
                <w:sz w:val="20"/>
                <w:szCs w:val="20"/>
                <w:lang w:val="de-DE"/>
              </w:rPr>
              <w:t>դրույթների համարակալումները ուղղվել են:</w:t>
            </w:r>
          </w:p>
        </w:tc>
      </w:tr>
    </w:tbl>
    <w:p w:rsidR="00456B52" w:rsidRDefault="00456B52" w:rsidP="007962D8">
      <w:pPr>
        <w:pStyle w:val="Header"/>
        <w:tabs>
          <w:tab w:val="left" w:pos="270"/>
        </w:tabs>
        <w:spacing w:line="276" w:lineRule="auto"/>
        <w:ind w:right="72"/>
        <w:rPr>
          <w:rFonts w:ascii="GHEA Grapalat" w:hAnsi="GHEA Grapalat"/>
          <w:spacing w:val="0"/>
          <w:position w:val="0"/>
          <w:sz w:val="24"/>
        </w:rPr>
        <w:sectPr w:rsidR="00456B52" w:rsidSect="007962D8">
          <w:pgSz w:w="15840" w:h="12240" w:orient="landscape"/>
          <w:pgMar w:top="709" w:right="720" w:bottom="1440" w:left="1440" w:header="720" w:footer="720" w:gutter="0"/>
          <w:cols w:space="720"/>
          <w:docGrid w:linePitch="360"/>
        </w:sectPr>
      </w:pPr>
      <w:bookmarkStart w:id="0" w:name="_GoBack"/>
      <w:bookmarkEnd w:id="0"/>
    </w:p>
    <w:p w:rsidR="00456B52" w:rsidRDefault="00456B52" w:rsidP="007962D8">
      <w:pPr>
        <w:pStyle w:val="Header"/>
        <w:tabs>
          <w:tab w:val="left" w:pos="270"/>
        </w:tabs>
        <w:spacing w:line="276" w:lineRule="auto"/>
        <w:ind w:right="-185"/>
        <w:rPr>
          <w:rFonts w:ascii="GHEA Grapalat" w:hAnsi="GHEA Grapalat"/>
          <w:spacing w:val="0"/>
          <w:position w:val="0"/>
          <w:sz w:val="24"/>
        </w:rPr>
      </w:pPr>
    </w:p>
    <w:sectPr w:rsidR="00456B52" w:rsidSect="007C6DE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207BF"/>
    <w:multiLevelType w:val="hybridMultilevel"/>
    <w:tmpl w:val="4984BD7E"/>
    <w:lvl w:ilvl="0" w:tplc="5AE8CB1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nsid w:val="4EE57A9D"/>
    <w:multiLevelType w:val="hybridMultilevel"/>
    <w:tmpl w:val="46A0CFA2"/>
    <w:lvl w:ilvl="0" w:tplc="945041B6">
      <w:start w:val="1"/>
      <w:numFmt w:val="decimal"/>
      <w:lvlText w:val="%1."/>
      <w:lvlJc w:val="left"/>
      <w:pPr>
        <w:ind w:left="360"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nsid w:val="66453052"/>
    <w:multiLevelType w:val="hybridMultilevel"/>
    <w:tmpl w:val="5A5AB472"/>
    <w:lvl w:ilvl="0" w:tplc="53E2853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
    <w:nsid w:val="7F227E2B"/>
    <w:multiLevelType w:val="hybridMultilevel"/>
    <w:tmpl w:val="A92811B0"/>
    <w:lvl w:ilvl="0" w:tplc="AF0043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C6DEF"/>
    <w:rsid w:val="00052A41"/>
    <w:rsid w:val="000A1E73"/>
    <w:rsid w:val="00166D95"/>
    <w:rsid w:val="00171C38"/>
    <w:rsid w:val="00184168"/>
    <w:rsid w:val="002B6850"/>
    <w:rsid w:val="00326AEC"/>
    <w:rsid w:val="00406283"/>
    <w:rsid w:val="00447514"/>
    <w:rsid w:val="00456B52"/>
    <w:rsid w:val="0051799C"/>
    <w:rsid w:val="005314F7"/>
    <w:rsid w:val="00554668"/>
    <w:rsid w:val="0056607E"/>
    <w:rsid w:val="005E7A9E"/>
    <w:rsid w:val="006240C4"/>
    <w:rsid w:val="006551D0"/>
    <w:rsid w:val="006F321F"/>
    <w:rsid w:val="00706FEB"/>
    <w:rsid w:val="00723A82"/>
    <w:rsid w:val="007962D8"/>
    <w:rsid w:val="007C6DEF"/>
    <w:rsid w:val="008806FD"/>
    <w:rsid w:val="0088150E"/>
    <w:rsid w:val="008B0246"/>
    <w:rsid w:val="00923F35"/>
    <w:rsid w:val="00BA44CF"/>
    <w:rsid w:val="00C43C62"/>
    <w:rsid w:val="00D96DE6"/>
    <w:rsid w:val="00DA2EB4"/>
    <w:rsid w:val="00EA1A4A"/>
    <w:rsid w:val="00F25D89"/>
    <w:rsid w:val="00F44C79"/>
    <w:rsid w:val="00F7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EF"/>
    <w:pPr>
      <w:spacing w:after="0" w:line="240" w:lineRule="auto"/>
    </w:pPr>
    <w:rPr>
      <w:rFonts w:ascii="Arial Armenian" w:eastAsia="Times New Roman" w:hAnsi="Arial Armenian" w:cs="Sylfaen"/>
      <w:sz w:val="24"/>
      <w:szCs w:val="24"/>
      <w:lang w:val="ru-RU" w:eastAsia="ru-RU" w:bidi="ar-SA"/>
    </w:rPr>
  </w:style>
  <w:style w:type="paragraph" w:styleId="Heading1">
    <w:name w:val="heading 1"/>
    <w:basedOn w:val="Normal"/>
    <w:next w:val="Normal"/>
    <w:link w:val="Heading1Char"/>
    <w:uiPriority w:val="9"/>
    <w:qFormat/>
    <w:rsid w:val="006551D0"/>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Heading2">
    <w:name w:val="heading 2"/>
    <w:basedOn w:val="Normal"/>
    <w:next w:val="Normal"/>
    <w:link w:val="Heading2Char"/>
    <w:uiPriority w:val="9"/>
    <w:semiHidden/>
    <w:unhideWhenUsed/>
    <w:qFormat/>
    <w:rsid w:val="006551D0"/>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Heading3">
    <w:name w:val="heading 3"/>
    <w:basedOn w:val="Normal"/>
    <w:next w:val="Normal"/>
    <w:link w:val="Heading3Char"/>
    <w:uiPriority w:val="9"/>
    <w:semiHidden/>
    <w:unhideWhenUsed/>
    <w:qFormat/>
    <w:rsid w:val="006551D0"/>
    <w:pPr>
      <w:spacing w:before="200" w:line="271" w:lineRule="auto"/>
      <w:outlineLvl w:val="2"/>
    </w:pPr>
    <w:rPr>
      <w:rFonts w:asciiTheme="majorHAnsi" w:eastAsiaTheme="majorEastAsia" w:hAnsiTheme="majorHAnsi" w:cstheme="majorBidi"/>
      <w:b/>
      <w:bCs/>
      <w:sz w:val="22"/>
      <w:szCs w:val="22"/>
      <w:lang w:val="en-US" w:eastAsia="en-US" w:bidi="en-US"/>
    </w:rPr>
  </w:style>
  <w:style w:type="paragraph" w:styleId="Heading4">
    <w:name w:val="heading 4"/>
    <w:basedOn w:val="Normal"/>
    <w:next w:val="Normal"/>
    <w:link w:val="Heading4Char"/>
    <w:uiPriority w:val="9"/>
    <w:semiHidden/>
    <w:unhideWhenUsed/>
    <w:qFormat/>
    <w:rsid w:val="006551D0"/>
    <w:pPr>
      <w:spacing w:before="200" w:line="276" w:lineRule="auto"/>
      <w:outlineLvl w:val="3"/>
    </w:pPr>
    <w:rPr>
      <w:rFonts w:asciiTheme="majorHAnsi" w:eastAsiaTheme="majorEastAsia" w:hAnsiTheme="majorHAnsi" w:cstheme="majorBidi"/>
      <w:b/>
      <w:bCs/>
      <w:i/>
      <w:iCs/>
      <w:sz w:val="22"/>
      <w:szCs w:val="22"/>
      <w:lang w:val="en-US" w:eastAsia="en-US" w:bidi="en-US"/>
    </w:rPr>
  </w:style>
  <w:style w:type="paragraph" w:styleId="Heading5">
    <w:name w:val="heading 5"/>
    <w:basedOn w:val="Normal"/>
    <w:next w:val="Normal"/>
    <w:link w:val="Heading5Char"/>
    <w:uiPriority w:val="9"/>
    <w:semiHidden/>
    <w:unhideWhenUsed/>
    <w:qFormat/>
    <w:rsid w:val="006551D0"/>
    <w:pPr>
      <w:spacing w:before="200" w:line="276" w:lineRule="auto"/>
      <w:outlineLvl w:val="4"/>
    </w:pPr>
    <w:rPr>
      <w:rFonts w:asciiTheme="majorHAnsi" w:eastAsiaTheme="majorEastAsia" w:hAnsiTheme="majorHAnsi" w:cstheme="majorBidi"/>
      <w:b/>
      <w:bCs/>
      <w:color w:val="7F7F7F" w:themeColor="text1" w:themeTint="80"/>
      <w:sz w:val="22"/>
      <w:szCs w:val="22"/>
      <w:lang w:val="en-US" w:eastAsia="en-US" w:bidi="en-US"/>
    </w:rPr>
  </w:style>
  <w:style w:type="paragraph" w:styleId="Heading6">
    <w:name w:val="heading 6"/>
    <w:basedOn w:val="Normal"/>
    <w:next w:val="Normal"/>
    <w:link w:val="Heading6Char"/>
    <w:uiPriority w:val="9"/>
    <w:semiHidden/>
    <w:unhideWhenUsed/>
    <w:qFormat/>
    <w:rsid w:val="006551D0"/>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bidi="en-US"/>
    </w:rPr>
  </w:style>
  <w:style w:type="paragraph" w:styleId="Heading7">
    <w:name w:val="heading 7"/>
    <w:basedOn w:val="Normal"/>
    <w:next w:val="Normal"/>
    <w:link w:val="Heading7Char"/>
    <w:uiPriority w:val="9"/>
    <w:semiHidden/>
    <w:unhideWhenUsed/>
    <w:qFormat/>
    <w:rsid w:val="006551D0"/>
    <w:pPr>
      <w:spacing w:line="276" w:lineRule="auto"/>
      <w:outlineLvl w:val="6"/>
    </w:pPr>
    <w:rPr>
      <w:rFonts w:asciiTheme="majorHAnsi" w:eastAsiaTheme="majorEastAsia" w:hAnsiTheme="majorHAnsi" w:cstheme="majorBidi"/>
      <w:i/>
      <w:iCs/>
      <w:sz w:val="22"/>
      <w:szCs w:val="22"/>
      <w:lang w:val="en-US" w:eastAsia="en-US" w:bidi="en-US"/>
    </w:rPr>
  </w:style>
  <w:style w:type="paragraph" w:styleId="Heading8">
    <w:name w:val="heading 8"/>
    <w:basedOn w:val="Normal"/>
    <w:next w:val="Normal"/>
    <w:link w:val="Heading8Char"/>
    <w:uiPriority w:val="9"/>
    <w:semiHidden/>
    <w:unhideWhenUsed/>
    <w:qFormat/>
    <w:rsid w:val="006551D0"/>
    <w:pPr>
      <w:spacing w:line="276" w:lineRule="auto"/>
      <w:outlineLvl w:val="7"/>
    </w:pPr>
    <w:rPr>
      <w:rFonts w:asciiTheme="majorHAnsi" w:eastAsiaTheme="majorEastAsia" w:hAnsiTheme="majorHAnsi" w:cstheme="majorBidi"/>
      <w:sz w:val="20"/>
      <w:szCs w:val="20"/>
      <w:lang w:val="en-US" w:eastAsia="en-US" w:bidi="en-US"/>
    </w:rPr>
  </w:style>
  <w:style w:type="paragraph" w:styleId="Heading9">
    <w:name w:val="heading 9"/>
    <w:basedOn w:val="Normal"/>
    <w:next w:val="Normal"/>
    <w:link w:val="Heading9Char"/>
    <w:uiPriority w:val="9"/>
    <w:semiHidden/>
    <w:unhideWhenUsed/>
    <w:qFormat/>
    <w:rsid w:val="006551D0"/>
    <w:pPr>
      <w:spacing w:line="276" w:lineRule="auto"/>
      <w:outlineLvl w:val="8"/>
    </w:pPr>
    <w:rPr>
      <w:rFonts w:asciiTheme="majorHAnsi" w:eastAsiaTheme="majorEastAsia" w:hAnsiTheme="majorHAnsi" w:cstheme="majorBidi"/>
      <w:i/>
      <w:iCs/>
      <w:spacing w:val="5"/>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1D0"/>
    <w:pPr>
      <w:spacing w:after="200" w:line="276" w:lineRule="auto"/>
      <w:ind w:left="720"/>
      <w:contextualSpacing/>
    </w:pPr>
    <w:rPr>
      <w:rFonts w:asciiTheme="minorHAnsi" w:eastAsiaTheme="minorHAnsi" w:hAnsiTheme="minorHAnsi" w:cstheme="minorBidi"/>
      <w:sz w:val="22"/>
      <w:szCs w:val="22"/>
      <w:lang w:val="en-US" w:eastAsia="en-US" w:bidi="en-US"/>
    </w:rPr>
  </w:style>
  <w:style w:type="character" w:customStyle="1" w:styleId="Heading1Char">
    <w:name w:val="Heading 1 Char"/>
    <w:basedOn w:val="DefaultParagraphFont"/>
    <w:link w:val="Heading1"/>
    <w:uiPriority w:val="9"/>
    <w:rsid w:val="006551D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551D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551D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551D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551D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51D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51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51D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51D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551D0"/>
    <w:pPr>
      <w:pBdr>
        <w:bottom w:val="single" w:sz="4" w:space="1" w:color="auto"/>
      </w:pBdr>
      <w:spacing w:after="200"/>
      <w:contextualSpacing/>
    </w:pPr>
    <w:rPr>
      <w:rFonts w:asciiTheme="majorHAnsi" w:eastAsiaTheme="majorEastAsia" w:hAnsiTheme="majorHAnsi" w:cstheme="majorBidi"/>
      <w:spacing w:val="5"/>
      <w:sz w:val="52"/>
      <w:szCs w:val="52"/>
      <w:lang w:val="en-US" w:eastAsia="en-US" w:bidi="en-US"/>
    </w:rPr>
  </w:style>
  <w:style w:type="character" w:customStyle="1" w:styleId="TitleChar">
    <w:name w:val="Title Char"/>
    <w:basedOn w:val="DefaultParagraphFont"/>
    <w:link w:val="Title"/>
    <w:uiPriority w:val="10"/>
    <w:rsid w:val="006551D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551D0"/>
    <w:pPr>
      <w:spacing w:after="600" w:line="276" w:lineRule="auto"/>
    </w:pPr>
    <w:rPr>
      <w:rFonts w:asciiTheme="majorHAnsi" w:eastAsiaTheme="majorEastAsia" w:hAnsiTheme="majorHAnsi" w:cstheme="majorBidi"/>
      <w:i/>
      <w:iCs/>
      <w:spacing w:val="13"/>
      <w:lang w:val="en-US" w:eastAsia="en-US" w:bidi="en-US"/>
    </w:rPr>
  </w:style>
  <w:style w:type="character" w:customStyle="1" w:styleId="SubtitleChar">
    <w:name w:val="Subtitle Char"/>
    <w:basedOn w:val="DefaultParagraphFont"/>
    <w:link w:val="Subtitle"/>
    <w:uiPriority w:val="11"/>
    <w:rsid w:val="006551D0"/>
    <w:rPr>
      <w:rFonts w:asciiTheme="majorHAnsi" w:eastAsiaTheme="majorEastAsia" w:hAnsiTheme="majorHAnsi" w:cstheme="majorBidi"/>
      <w:i/>
      <w:iCs/>
      <w:spacing w:val="13"/>
      <w:sz w:val="24"/>
      <w:szCs w:val="24"/>
    </w:rPr>
  </w:style>
  <w:style w:type="character" w:styleId="Strong">
    <w:name w:val="Strong"/>
    <w:uiPriority w:val="22"/>
    <w:qFormat/>
    <w:rsid w:val="006551D0"/>
    <w:rPr>
      <w:b/>
      <w:bCs/>
    </w:rPr>
  </w:style>
  <w:style w:type="character" w:styleId="Emphasis">
    <w:name w:val="Emphasis"/>
    <w:uiPriority w:val="20"/>
    <w:qFormat/>
    <w:rsid w:val="006551D0"/>
    <w:rPr>
      <w:b/>
      <w:bCs/>
      <w:i/>
      <w:iCs/>
      <w:spacing w:val="10"/>
      <w:bdr w:val="none" w:sz="0" w:space="0" w:color="auto"/>
      <w:shd w:val="clear" w:color="auto" w:fill="auto"/>
    </w:rPr>
  </w:style>
  <w:style w:type="paragraph" w:styleId="NoSpacing">
    <w:name w:val="No Spacing"/>
    <w:basedOn w:val="Normal"/>
    <w:uiPriority w:val="1"/>
    <w:qFormat/>
    <w:rsid w:val="006551D0"/>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6551D0"/>
    <w:pPr>
      <w:spacing w:before="200" w:line="276" w:lineRule="auto"/>
      <w:ind w:left="360" w:right="360"/>
    </w:pPr>
    <w:rPr>
      <w:rFonts w:asciiTheme="minorHAnsi" w:eastAsiaTheme="minorHAnsi" w:hAnsiTheme="minorHAnsi" w:cstheme="minorBidi"/>
      <w:i/>
      <w:iCs/>
      <w:sz w:val="22"/>
      <w:szCs w:val="22"/>
      <w:lang w:val="en-US" w:eastAsia="en-US" w:bidi="en-US"/>
    </w:rPr>
  </w:style>
  <w:style w:type="character" w:customStyle="1" w:styleId="QuoteChar">
    <w:name w:val="Quote Char"/>
    <w:basedOn w:val="DefaultParagraphFont"/>
    <w:link w:val="Quote"/>
    <w:uiPriority w:val="29"/>
    <w:rsid w:val="006551D0"/>
    <w:rPr>
      <w:i/>
      <w:iCs/>
    </w:rPr>
  </w:style>
  <w:style w:type="paragraph" w:styleId="IntenseQuote">
    <w:name w:val="Intense Quote"/>
    <w:basedOn w:val="Normal"/>
    <w:next w:val="Normal"/>
    <w:link w:val="IntenseQuoteChar"/>
    <w:uiPriority w:val="30"/>
    <w:qFormat/>
    <w:rsid w:val="006551D0"/>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US" w:eastAsia="en-US" w:bidi="en-US"/>
    </w:rPr>
  </w:style>
  <w:style w:type="character" w:customStyle="1" w:styleId="IntenseQuoteChar">
    <w:name w:val="Intense Quote Char"/>
    <w:basedOn w:val="DefaultParagraphFont"/>
    <w:link w:val="IntenseQuote"/>
    <w:uiPriority w:val="30"/>
    <w:rsid w:val="006551D0"/>
    <w:rPr>
      <w:b/>
      <w:bCs/>
      <w:i/>
      <w:iCs/>
    </w:rPr>
  </w:style>
  <w:style w:type="character" w:styleId="SubtleEmphasis">
    <w:name w:val="Subtle Emphasis"/>
    <w:uiPriority w:val="19"/>
    <w:qFormat/>
    <w:rsid w:val="006551D0"/>
    <w:rPr>
      <w:i/>
      <w:iCs/>
    </w:rPr>
  </w:style>
  <w:style w:type="character" w:styleId="IntenseEmphasis">
    <w:name w:val="Intense Emphasis"/>
    <w:uiPriority w:val="21"/>
    <w:qFormat/>
    <w:rsid w:val="006551D0"/>
    <w:rPr>
      <w:b/>
      <w:bCs/>
    </w:rPr>
  </w:style>
  <w:style w:type="character" w:styleId="SubtleReference">
    <w:name w:val="Subtle Reference"/>
    <w:uiPriority w:val="31"/>
    <w:qFormat/>
    <w:rsid w:val="006551D0"/>
    <w:rPr>
      <w:smallCaps/>
    </w:rPr>
  </w:style>
  <w:style w:type="character" w:styleId="IntenseReference">
    <w:name w:val="Intense Reference"/>
    <w:uiPriority w:val="32"/>
    <w:qFormat/>
    <w:rsid w:val="006551D0"/>
    <w:rPr>
      <w:smallCaps/>
      <w:spacing w:val="5"/>
      <w:u w:val="single"/>
    </w:rPr>
  </w:style>
  <w:style w:type="character" w:styleId="BookTitle">
    <w:name w:val="Book Title"/>
    <w:uiPriority w:val="33"/>
    <w:qFormat/>
    <w:rsid w:val="006551D0"/>
    <w:rPr>
      <w:i/>
      <w:iCs/>
      <w:smallCaps/>
      <w:spacing w:val="5"/>
    </w:rPr>
  </w:style>
  <w:style w:type="paragraph" w:styleId="TOCHeading">
    <w:name w:val="TOC Heading"/>
    <w:basedOn w:val="Heading1"/>
    <w:next w:val="Normal"/>
    <w:uiPriority w:val="39"/>
    <w:semiHidden/>
    <w:unhideWhenUsed/>
    <w:qFormat/>
    <w:rsid w:val="006551D0"/>
    <w:pPr>
      <w:outlineLvl w:val="9"/>
    </w:pPr>
  </w:style>
  <w:style w:type="paragraph" w:styleId="Header">
    <w:name w:val="header"/>
    <w:aliases w:val="h,Header Char Char Char Char,Header Char Char Char,Header Char Char"/>
    <w:basedOn w:val="Normal"/>
    <w:link w:val="HeaderChar"/>
    <w:rsid w:val="007C6DEF"/>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aliases w:val="h Char,Header Char Char Char Char Char,Header Char Char Char Char1,Header Char Char Char1"/>
    <w:basedOn w:val="DefaultParagraphFont"/>
    <w:link w:val="Header"/>
    <w:rsid w:val="007C6DEF"/>
    <w:rPr>
      <w:rFonts w:ascii="Arial" w:eastAsia="Times New Roman" w:hAnsi="Arial" w:cs="Arial"/>
      <w:spacing w:val="36"/>
      <w:kern w:val="16"/>
      <w:position w:val="-40"/>
      <w:szCs w:val="20"/>
      <w:lang w:bidi="ar-SA"/>
    </w:rPr>
  </w:style>
  <w:style w:type="paragraph" w:customStyle="1" w:styleId="norm">
    <w:name w:val="norm"/>
    <w:basedOn w:val="Normal"/>
    <w:link w:val="normChar"/>
    <w:rsid w:val="007C6DEF"/>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7C6DEF"/>
    <w:rPr>
      <w:rFonts w:ascii="Arial Armenian" w:eastAsia="Times New Roman" w:hAnsi="Arial Armenian" w:cs="Times New Roman"/>
      <w:lang w:eastAsia="ru-RU" w:bidi="ar-SA"/>
    </w:rPr>
  </w:style>
  <w:style w:type="paragraph" w:styleId="BodyText">
    <w:name w:val="Body Text"/>
    <w:basedOn w:val="Normal"/>
    <w:link w:val="BodyTextChar"/>
    <w:unhideWhenUsed/>
    <w:rsid w:val="00456B52"/>
    <w:pPr>
      <w:spacing w:after="120"/>
    </w:pPr>
  </w:style>
  <w:style w:type="character" w:customStyle="1" w:styleId="BodyTextChar">
    <w:name w:val="Body Text Char"/>
    <w:basedOn w:val="DefaultParagraphFont"/>
    <w:link w:val="BodyText"/>
    <w:rsid w:val="00456B52"/>
    <w:rPr>
      <w:rFonts w:ascii="Arial Armenian" w:eastAsia="Times New Roman" w:hAnsi="Arial Armenian" w:cs="Sylfaen"/>
      <w:sz w:val="24"/>
      <w:szCs w:val="24"/>
      <w:lang w:val="ru-RU" w:eastAsia="ru-RU" w:bidi="ar-SA"/>
    </w:rPr>
  </w:style>
  <w:style w:type="paragraph" w:styleId="BalloonText">
    <w:name w:val="Balloon Text"/>
    <w:basedOn w:val="Normal"/>
    <w:link w:val="BalloonTextChar"/>
    <w:uiPriority w:val="99"/>
    <w:semiHidden/>
    <w:unhideWhenUsed/>
    <w:rsid w:val="00923F35"/>
    <w:rPr>
      <w:rFonts w:ascii="Tahoma" w:hAnsi="Tahoma" w:cs="Tahoma"/>
      <w:sz w:val="16"/>
      <w:szCs w:val="16"/>
    </w:rPr>
  </w:style>
  <w:style w:type="character" w:customStyle="1" w:styleId="BalloonTextChar">
    <w:name w:val="Balloon Text Char"/>
    <w:basedOn w:val="DefaultParagraphFont"/>
    <w:link w:val="BalloonText"/>
    <w:uiPriority w:val="99"/>
    <w:semiHidden/>
    <w:rsid w:val="00923F35"/>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Anjelika Khachanyan</cp:lastModifiedBy>
  <cp:revision>26</cp:revision>
  <cp:lastPrinted>2016-03-29T10:59:00Z</cp:lastPrinted>
  <dcterms:created xsi:type="dcterms:W3CDTF">2016-03-17T12:18:00Z</dcterms:created>
  <dcterms:modified xsi:type="dcterms:W3CDTF">2016-04-04T08:50:00Z</dcterms:modified>
</cp:coreProperties>
</file>