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00" w:rsidRDefault="009E1F00" w:rsidP="009E1F00">
      <w:pPr>
        <w:pStyle w:val="Heading1"/>
        <w:ind w:firstLine="540"/>
        <w:jc w:val="right"/>
        <w:rPr>
          <w:rFonts w:ascii="GHEA Grapalat" w:hAnsi="GHEA Grapalat"/>
          <w:b w:val="0"/>
          <w:color w:val="000000"/>
          <w:sz w:val="26"/>
          <w:szCs w:val="26"/>
          <w:u w:val="single"/>
          <w:lang w:val="hy-AM"/>
        </w:rPr>
      </w:pPr>
      <w:bookmarkStart w:id="0" w:name="_GoBack"/>
      <w:bookmarkEnd w:id="0"/>
      <w:r>
        <w:rPr>
          <w:rFonts w:ascii="GHEA Grapalat" w:hAnsi="GHEA Grapalat"/>
          <w:b w:val="0"/>
          <w:color w:val="000000"/>
          <w:sz w:val="26"/>
          <w:szCs w:val="26"/>
          <w:u w:val="single"/>
          <w:lang w:val="hy-AM"/>
        </w:rPr>
        <w:t>ՆԱԽԱԳԻԾ</w:t>
      </w:r>
    </w:p>
    <w:p w:rsidR="009E1F00" w:rsidRDefault="009E1F00" w:rsidP="009E1F00">
      <w:pPr>
        <w:pStyle w:val="Heading2"/>
        <w:ind w:firstLine="540"/>
        <w:jc w:val="center"/>
        <w:rPr>
          <w:rFonts w:ascii="GHEA Grapalat" w:hAnsi="GHEA Grapalat"/>
          <w:i w:val="0"/>
          <w:color w:val="000000"/>
          <w:sz w:val="24"/>
          <w:szCs w:val="24"/>
          <w:lang w:val="hy-AM"/>
        </w:rPr>
      </w:pPr>
      <w:r>
        <w:rPr>
          <w:rFonts w:ascii="GHEA Grapalat" w:hAnsi="GHEA Grapalat"/>
          <w:i w:val="0"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9E1F00" w:rsidRDefault="009E1F00" w:rsidP="009E1F00">
      <w:pPr>
        <w:ind w:firstLine="540"/>
        <w:jc w:val="center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ՈՐՈՇՈՒՄ</w:t>
      </w:r>
    </w:p>
    <w:p w:rsidR="00785808" w:rsidRDefault="00785808" w:rsidP="009E1F00">
      <w:pPr>
        <w:ind w:firstLine="720"/>
        <w:jc w:val="center"/>
        <w:rPr>
          <w:rFonts w:ascii="GHEA Grapalat" w:hAnsi="GHEA Grapalat"/>
          <w:b/>
          <w:bCs/>
          <w:color w:val="000000"/>
          <w:lang w:val="fr-FR"/>
        </w:rPr>
      </w:pPr>
    </w:p>
    <w:p w:rsidR="009E1F00" w:rsidRDefault="009E1F00" w:rsidP="009E1F00">
      <w:pPr>
        <w:ind w:firstLine="720"/>
        <w:jc w:val="center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fr-FR"/>
        </w:rPr>
        <w:t>&lt;-----&gt;</w:t>
      </w:r>
      <w:r>
        <w:rPr>
          <w:rFonts w:ascii="GHEA Grapalat" w:hAnsi="GHEA Grapalat"/>
          <w:b/>
          <w:bCs/>
          <w:color w:val="000000"/>
          <w:lang w:val="hy-AM"/>
        </w:rPr>
        <w:t xml:space="preserve"> 201</w:t>
      </w:r>
      <w:r>
        <w:rPr>
          <w:rFonts w:ascii="GHEA Grapalat" w:hAnsi="GHEA Grapalat"/>
          <w:b/>
          <w:bCs/>
          <w:color w:val="000000"/>
          <w:lang w:val="fr-FR"/>
        </w:rPr>
        <w:t>5</w:t>
      </w:r>
      <w:r>
        <w:rPr>
          <w:rFonts w:ascii="GHEA Grapalat" w:hAnsi="GHEA Grapalat"/>
          <w:b/>
          <w:bCs/>
          <w:color w:val="000000"/>
          <w:lang w:val="hy-AM"/>
        </w:rPr>
        <w:t xml:space="preserve"> թվական N ----  Ն</w:t>
      </w:r>
    </w:p>
    <w:p w:rsidR="009E1F00" w:rsidRDefault="009E1F00" w:rsidP="009E1F00">
      <w:pPr>
        <w:ind w:firstLine="720"/>
        <w:jc w:val="center"/>
        <w:rPr>
          <w:rFonts w:ascii="GHEA Grapalat" w:hAnsi="GHEA Grapalat"/>
          <w:b/>
          <w:bCs/>
          <w:lang w:val="hy-AM"/>
        </w:rPr>
      </w:pPr>
    </w:p>
    <w:p w:rsidR="009E1F00" w:rsidRDefault="009E1F00" w:rsidP="009E1F00">
      <w:pPr>
        <w:ind w:firstLine="720"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ՀԱՅԱՍՏԱՆԻ ՀԱՆՐԱՊԵՏՈՒԹՅԱՆ ԿԱՌԱՎԱՐՈՒԹՅԱՆ 2005 ԹՎԱԿԱՆԻ ՄԱՅԻՍԻ 5-Ի ԹԻՎ 915-Ն ՈՐՈՇՄԱՆ ՄԵՋ ՓՈՓՈԽ</w:t>
      </w:r>
      <w:r>
        <w:rPr>
          <w:rFonts w:ascii="GHEA Grapalat" w:hAnsi="GHEA Grapalat"/>
          <w:b/>
          <w:bCs/>
          <w:color w:val="000000"/>
          <w:lang w:val="hy-AM"/>
        </w:rPr>
        <w:t>ՈՒԹՅՈՒՆ</w:t>
      </w:r>
      <w:r>
        <w:rPr>
          <w:rFonts w:ascii="GHEA Grapalat" w:hAnsi="GHEA Grapalat"/>
          <w:b/>
          <w:bCs/>
          <w:lang w:val="hy-AM"/>
        </w:rPr>
        <w:t xml:space="preserve"> ԿԱՏԱՐԵԼՈՒ ՄԱՍԻՆ</w:t>
      </w:r>
    </w:p>
    <w:p w:rsidR="00785808" w:rsidRDefault="00785808" w:rsidP="00631471">
      <w:pPr>
        <w:tabs>
          <w:tab w:val="left" w:pos="90"/>
        </w:tabs>
        <w:spacing w:line="360" w:lineRule="auto"/>
        <w:ind w:left="90" w:firstLine="705"/>
        <w:jc w:val="both"/>
        <w:rPr>
          <w:rFonts w:ascii="GHEA Grapalat" w:hAnsi="GHEA Grapalat"/>
          <w:sz w:val="22"/>
          <w:szCs w:val="22"/>
          <w:lang w:val="en-US"/>
        </w:rPr>
      </w:pPr>
    </w:p>
    <w:p w:rsidR="009E1F00" w:rsidRDefault="009E1F00" w:rsidP="00631471">
      <w:pPr>
        <w:tabs>
          <w:tab w:val="left" w:pos="90"/>
        </w:tabs>
        <w:spacing w:line="360" w:lineRule="auto"/>
        <w:ind w:left="90" w:firstLine="705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Հայաստանի Հանրապետության կառավարությունը 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bCs/>
          <w:sz w:val="22"/>
          <w:szCs w:val="22"/>
          <w:lang w:val="hy-AM"/>
        </w:rPr>
        <w:t>ո ր ո շ ու մ է.</w:t>
      </w:r>
    </w:p>
    <w:p w:rsidR="009E1F00" w:rsidRDefault="009E1F00" w:rsidP="00631471">
      <w:pPr>
        <w:spacing w:line="360" w:lineRule="auto"/>
        <w:ind w:left="90" w:firstLine="54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1. Հայաստանի Հանրապետության կառավարության 2005 թվականի մայիսի 5-ի </w:t>
      </w:r>
      <w:r>
        <w:rPr>
          <w:rFonts w:ascii="GHEA Grapalat" w:hAnsi="GHEA Grapalat"/>
          <w:sz w:val="22"/>
          <w:szCs w:val="22"/>
          <w:lang w:val="af-ZA"/>
        </w:rPr>
        <w:t>&lt;&lt;</w:t>
      </w:r>
      <w:r>
        <w:rPr>
          <w:rFonts w:ascii="GHEA Grapalat" w:hAnsi="GHEA Grapalat"/>
          <w:sz w:val="22"/>
          <w:szCs w:val="22"/>
          <w:lang w:val="hy-AM"/>
        </w:rPr>
        <w:t>Հայաստանի Հանրապետության պետական գույքը մասնավորեցնելու, օտարելու, Հայաստանի Հանրապետության կառավարության 2002 թվականի նոյեմբերի 21-ի N1924-Ն որոշման մեջ փոփոխություն կատարելու և 2003 թվականի մարտի 27-ի N504-Ն որոշման մեջ լրացում կատարելու մասին</w:t>
      </w:r>
      <w:r>
        <w:rPr>
          <w:rFonts w:ascii="GHEA Grapalat" w:hAnsi="GHEA Grapalat"/>
          <w:sz w:val="22"/>
          <w:szCs w:val="22"/>
          <w:lang w:val="af-ZA"/>
        </w:rPr>
        <w:t>&gt;&gt;</w:t>
      </w:r>
      <w:r>
        <w:rPr>
          <w:rFonts w:ascii="GHEA Grapalat" w:hAnsi="GHEA Grapalat"/>
          <w:sz w:val="22"/>
          <w:szCs w:val="22"/>
          <w:lang w:val="hy-AM"/>
        </w:rPr>
        <w:t xml:space="preserve"> N915-Ն որոշման 3.4-րդ կետի &lt;&lt;ա</w:t>
      </w:r>
      <w:r>
        <w:rPr>
          <w:rFonts w:ascii="GHEA Grapalat" w:hAnsi="GHEA Grapalat"/>
          <w:sz w:val="22"/>
          <w:szCs w:val="22"/>
          <w:lang w:val="af-ZA"/>
        </w:rPr>
        <w:t>&gt;&gt;</w:t>
      </w:r>
      <w:r>
        <w:rPr>
          <w:rFonts w:ascii="GHEA Grapalat" w:hAnsi="GHEA Grapalat"/>
          <w:sz w:val="22"/>
          <w:szCs w:val="22"/>
          <w:lang w:val="hy-AM"/>
        </w:rPr>
        <w:t xml:space="preserve"> ենթակետը շարադրել հետևյալ խմբագրությամբ.</w:t>
      </w:r>
    </w:p>
    <w:p w:rsidR="009E1F00" w:rsidRDefault="009E1F00" w:rsidP="00631471">
      <w:pPr>
        <w:tabs>
          <w:tab w:val="left" w:pos="90"/>
        </w:tabs>
        <w:spacing w:line="360" w:lineRule="auto"/>
        <w:ind w:left="90" w:firstLine="540"/>
        <w:jc w:val="both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hy-AM"/>
        </w:rPr>
        <w:t xml:space="preserve">&lt;&lt;ա) օտարման պայմանագիրը կնքելուց հետո մինչև 2015 թվականի սեպտեմբեր ամիսը կատարել 130 մլն դրամի ներդրումներ.&gt;&gt;: </w:t>
      </w:r>
    </w:p>
    <w:p w:rsidR="00A72487" w:rsidRPr="00A72487" w:rsidRDefault="00A72487" w:rsidP="00631471">
      <w:pPr>
        <w:tabs>
          <w:tab w:val="left" w:pos="90"/>
        </w:tabs>
        <w:spacing w:line="360" w:lineRule="auto"/>
        <w:ind w:left="90" w:firstLine="540"/>
        <w:jc w:val="both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t>2. Հայաստանի Հանրապետության կառավարությանն առընթեր պետական գույքի կառավարման վարչության պետին՝ սույն որոշումն ուժի մեջ մտնելուց հետո մեկամսյա ժամկետում ապահովել</w:t>
      </w:r>
      <w:r w:rsidR="00785808">
        <w:rPr>
          <w:rFonts w:ascii="GHEA Grapalat" w:hAnsi="GHEA Grapalat"/>
          <w:sz w:val="22"/>
          <w:szCs w:val="22"/>
          <w:lang w:val="en-US"/>
        </w:rPr>
        <w:t xml:space="preserve"> սույն որոշման 1-ին կետում նշված պետական գույքի </w:t>
      </w:r>
      <w:r>
        <w:rPr>
          <w:rFonts w:ascii="GHEA Grapalat" w:hAnsi="GHEA Grapalat"/>
          <w:sz w:val="22"/>
          <w:szCs w:val="22"/>
          <w:lang w:val="en-US"/>
        </w:rPr>
        <w:t>օտարման պայմանագրում համապատա</w:t>
      </w:r>
      <w:r w:rsidR="00785808">
        <w:rPr>
          <w:rFonts w:ascii="GHEA Grapalat" w:hAnsi="GHEA Grapalat"/>
          <w:sz w:val="22"/>
          <w:szCs w:val="22"/>
          <w:lang w:val="en-US"/>
        </w:rPr>
        <w:t>սխան փոփոխությունների կատարումը, գրանցումը և նոտարական վավերացումը:</w:t>
      </w:r>
    </w:p>
    <w:p w:rsidR="009E1F00" w:rsidRDefault="009E1F00" w:rsidP="009E1F00">
      <w:pPr>
        <w:jc w:val="center"/>
        <w:rPr>
          <w:rFonts w:ascii="GHEA Grapalat" w:hAnsi="GHEA Grapalat"/>
          <w:b/>
          <w:iCs/>
          <w:sz w:val="26"/>
          <w:szCs w:val="26"/>
          <w:lang w:val="fr-FR"/>
        </w:rPr>
      </w:pPr>
      <w:r>
        <w:rPr>
          <w:rFonts w:ascii="GHEA Grapalat" w:hAnsi="GHEA Grapalat"/>
          <w:sz w:val="14"/>
          <w:szCs w:val="14"/>
          <w:lang w:val="hy-AM"/>
        </w:rPr>
        <w:br w:type="page"/>
      </w:r>
      <w:r>
        <w:rPr>
          <w:rFonts w:ascii="GHEA Grapalat" w:hAnsi="GHEA Grapalat"/>
          <w:b/>
          <w:iCs/>
          <w:sz w:val="26"/>
          <w:szCs w:val="26"/>
          <w:lang w:val="fr-FR"/>
        </w:rPr>
        <w:lastRenderedPageBreak/>
        <w:t>ՏԵՂԵԿԱՆՔ – ՀԻՄՆԱՎՈՐՈՒՄ</w:t>
      </w:r>
    </w:p>
    <w:p w:rsidR="009E1F00" w:rsidRDefault="009E1F00" w:rsidP="009E1F00">
      <w:pPr>
        <w:jc w:val="center"/>
        <w:rPr>
          <w:rFonts w:ascii="GHEA Grapalat" w:hAnsi="GHEA Grapalat"/>
          <w:sz w:val="14"/>
          <w:szCs w:val="14"/>
          <w:lang w:val="af-ZA"/>
        </w:rPr>
      </w:pPr>
    </w:p>
    <w:tbl>
      <w:tblPr>
        <w:tblW w:w="99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9540"/>
      </w:tblGrid>
      <w:tr w:rsidR="009E1F00" w:rsidTr="009E1F00">
        <w:trPr>
          <w:trHeight w:val="179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Pr="00631471" w:rsidRDefault="009E1F00" w:rsidP="0063147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HEA Grapalat" w:hAnsi="GHEA Grapalat" w:cs="Sylfaen"/>
                <w:b/>
                <w:bCs/>
              </w:rPr>
            </w:pPr>
            <w:r w:rsidRPr="00631471">
              <w:rPr>
                <w:rFonts w:ascii="GHEA Grapalat" w:hAnsi="GHEA Grapalat" w:cs="Sylfaen"/>
                <w:b/>
                <w:bCs/>
                <w:sz w:val="22"/>
                <w:szCs w:val="22"/>
              </w:rPr>
              <w:br w:type="page"/>
              <w:t>&lt;Հայաստանի Հանրապետության կառավարության 2005 թվականի մայիսի 5-ի  N915-Ն որոշման մեջ փոփոխություն կատարելու մասին&gt; ՀՀ կառավարության որոշման նախագծի վերաբերյալ</w:t>
            </w:r>
          </w:p>
        </w:tc>
      </w:tr>
      <w:tr w:rsidR="009E1F00" w:rsidTr="009E1F00">
        <w:trPr>
          <w:trHeight w:val="36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ind w:left="-108"/>
              <w:jc w:val="right"/>
              <w:rPr>
                <w:rFonts w:ascii="GHEA Grapalat" w:eastAsia="Calibri" w:hAnsi="GHEA Grapalat" w:cs="Times New Roman"/>
                <w:bCs/>
                <w:i/>
              </w:rPr>
            </w:pPr>
            <w:r>
              <w:rPr>
                <w:rFonts w:ascii="GHEA Grapalat" w:eastAsia="Calibri" w:hAnsi="GHEA Grapalat" w:cs="Times New Roman"/>
                <w:bCs/>
                <w:i/>
                <w:sz w:val="22"/>
                <w:szCs w:val="22"/>
              </w:rPr>
              <w:t>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ind w:left="-108" w:firstLine="630"/>
              <w:rPr>
                <w:rFonts w:ascii="GHEA Grapalat" w:eastAsia="Calibri" w:hAnsi="GHEA Grapalat" w:cs="Times New Roman"/>
                <w:bCs/>
                <w:i/>
              </w:rPr>
            </w:pPr>
            <w:r>
              <w:rPr>
                <w:rFonts w:ascii="GHEA Grapalat" w:eastAsia="Calibri" w:hAnsi="GHEA Grapalat" w:cs="Times New Roman"/>
                <w:bCs/>
                <w:i/>
                <w:sz w:val="22"/>
                <w:szCs w:val="22"/>
              </w:rPr>
              <w:t>Անհրաժեշտությունը</w:t>
            </w:r>
          </w:p>
        </w:tc>
      </w:tr>
      <w:tr w:rsidR="009E1F00" w:rsidTr="009E1F0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00" w:rsidRDefault="009E1F00">
            <w:pPr>
              <w:tabs>
                <w:tab w:val="left" w:pos="10620"/>
              </w:tabs>
              <w:spacing w:line="276" w:lineRule="auto"/>
              <w:jc w:val="right"/>
              <w:rPr>
                <w:rFonts w:ascii="GHEA Grapalat" w:eastAsia="Calibri" w:hAnsi="GHEA Grapalat" w:cs="Times New Roman"/>
                <w:bCs/>
                <w:kern w:val="16"/>
                <w:lang w:val="af-ZA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ind w:firstLine="331"/>
              <w:jc w:val="both"/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ՀՀ կառավարության 05.05.2005թ. </w:t>
            </w:r>
            <w:r>
              <w:rPr>
                <w:rFonts w:ascii="GHEA Grapalat" w:eastAsia="Calibri" w:hAnsi="GHEA Grapalat" w:cs="Times New Roman"/>
                <w:iCs/>
                <w:sz w:val="22"/>
                <w:szCs w:val="22"/>
                <w:lang w:val="fr-FR"/>
              </w:rPr>
              <w:t xml:space="preserve">&lt;Հայաստանի Հանրապետության պետական գույքը մասնավորեցնելու, օտարելու, Հայաստանի Հանրապետության կառավարության 2002 թվականի նոյեմբերի 21-ի N1924-Ն որոշման մեջ փոփոխություն կատարելու և 2003 թվականի մարտի 27-ի N504-Ն որոշման մեջ լրացում կատարելու մասին&gt; 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>թիվ 915-Ն որոշման մեջ փոփոխություն կատարելու անհրաժեշտությունը պայմանավորված է որոշմամբ սահմանված ժամկետում &lt;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ԷնԷկո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>.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Ինկ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&gt;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ՍՊԸ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>-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կողմից պայմանագրով ստանձնած ներդրումային պարտավորությունների ամբողջությամբ կատարման անհնարինությամբ:</w:t>
            </w:r>
          </w:p>
        </w:tc>
      </w:tr>
      <w:tr w:rsidR="009E1F00" w:rsidTr="009E1F00">
        <w:trPr>
          <w:trHeight w:val="50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ind w:left="-108"/>
              <w:jc w:val="right"/>
              <w:rPr>
                <w:rFonts w:ascii="GHEA Grapalat" w:eastAsia="Calibri" w:hAnsi="GHEA Grapalat" w:cs="Times New Roman"/>
                <w:bCs/>
                <w:i/>
              </w:rPr>
            </w:pPr>
            <w:r>
              <w:rPr>
                <w:rFonts w:ascii="GHEA Grapalat" w:eastAsia="Calibri" w:hAnsi="GHEA Grapalat" w:cs="Times New Roman"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ind w:firstLine="329"/>
              <w:rPr>
                <w:rFonts w:ascii="GHEA Grapalat" w:eastAsia="Calibri" w:hAnsi="GHEA Grapalat" w:cs="Times New Roman"/>
                <w:bCs/>
                <w:i/>
              </w:rPr>
            </w:pPr>
            <w:r>
              <w:rPr>
                <w:rFonts w:ascii="GHEA Grapalat" w:eastAsia="Calibri" w:hAnsi="GHEA Grapalat" w:cs="Times New Roman"/>
                <w:bCs/>
                <w:i/>
                <w:sz w:val="22"/>
                <w:szCs w:val="22"/>
              </w:rPr>
              <w:t xml:space="preserve"> Ընթացիկ իրավիճակը և խնդիրները</w:t>
            </w:r>
          </w:p>
        </w:tc>
      </w:tr>
      <w:tr w:rsidR="009E1F00" w:rsidTr="009E1F00">
        <w:trPr>
          <w:trHeight w:val="43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00" w:rsidRDefault="009E1F00">
            <w:pPr>
              <w:spacing w:line="276" w:lineRule="auto"/>
              <w:ind w:firstLine="45"/>
              <w:jc w:val="right"/>
              <w:rPr>
                <w:rFonts w:ascii="GHEA Grapalat" w:eastAsia="Calibri" w:hAnsi="GHEA Grapalat" w:cs="Times New Roman"/>
                <w:bCs/>
                <w:kern w:val="16"/>
                <w:lang w:val="af-ZA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ind w:firstLine="331"/>
              <w:jc w:val="both"/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ՀՀ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կառավարության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05.05.2005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թ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.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թիվ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915-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որոշմամբ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/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այսուհետ՝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Որոշում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/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ՀՀ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Կոտայքի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մարզի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Ծաղկաձոր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քաղաքի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Օրբելու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1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հասցեում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գտնվող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451.4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քմ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մակերեսով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հանդերձարանն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ու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մարզադահլիճը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/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այսուհետ՝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գույք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/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ուղղակի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վաճառքի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ձևով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օտարվել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է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նախօրոք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հայտնի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գնորդ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&lt;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Ալֆաել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պրոդյուսերական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կենտրոն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&gt;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ՍՊԸ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>-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ին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և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2005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թ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>.-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սեպտեմբերի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8-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ին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գնորդի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հետ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կնքվել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է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Պետական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գույքի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օտարման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թիվ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318-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Օ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պայմանագիրը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>:</w:t>
            </w:r>
          </w:p>
          <w:p w:rsidR="009E1F00" w:rsidRDefault="009E1F00">
            <w:pPr>
              <w:spacing w:line="276" w:lineRule="auto"/>
              <w:ind w:firstLine="331"/>
              <w:jc w:val="both"/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Times New Roman"/>
                <w:sz w:val="22"/>
                <w:szCs w:val="22"/>
                <w:lang w:val="en-US"/>
              </w:rPr>
              <w:t>Ո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րոշմամբ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/փոփ.՝ 25.10.2012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թ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.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թիվ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1336-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/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սահմանվել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և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պայմանագրում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ամրագրվել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է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որ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գնորդը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պարտավոր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է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մասնավորեցումից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հետո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8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տարվա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ընթացքում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կատարել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130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մլն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դրամի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չափով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ներդրում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: </w:t>
            </w:r>
          </w:p>
          <w:p w:rsidR="009E1F00" w:rsidRDefault="009E1F00">
            <w:pPr>
              <w:spacing w:line="276" w:lineRule="auto"/>
              <w:ind w:firstLine="331"/>
              <w:jc w:val="both"/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Times New Roman"/>
                <w:sz w:val="22"/>
                <w:szCs w:val="22"/>
              </w:rPr>
              <w:t>Ներկայացված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փաստաթղթերի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համաձայն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&lt;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Ալֆաել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պրոդյուսերական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կենտրոն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&gt;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ՍՊԸ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>-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կողմից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կատարվել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են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30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մլն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ՀՀ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դրամի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ներդրումներ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>:</w:t>
            </w:r>
          </w:p>
          <w:p w:rsidR="009E1F00" w:rsidRDefault="009E1F00">
            <w:pPr>
              <w:spacing w:line="276" w:lineRule="auto"/>
              <w:ind w:firstLine="331"/>
              <w:jc w:val="both"/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>2009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թ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.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հունիսի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4-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ին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&lt;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Ալֆաել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պրոդյուսերական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կենտրոն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&gt;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ՍՊԸ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>-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և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&lt;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ԷնԷկո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>.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Ինկ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&gt;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ՍՊԸ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>-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/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այսուհետ՝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Ընկերություն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/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միջև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կնքված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անշարժ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գույքի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առուվաճառքի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պայմանագրով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Ընկերությունը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որպես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իրավահաջորդ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ստանձնել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է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 &lt;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Ալֆաել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պրոդյուսերական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կենտրոն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&gt;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ՍՊԸ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>-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/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որպես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գույքի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գնորդի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/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պարտավորությունները՝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100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մլն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ներդրումներ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կատարելու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վերաբերյալ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որը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պետք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է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իրականացներ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վաճառված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68.99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քմ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մակերեսով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հանդերձարանի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և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հասարակական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կառուցապատման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համար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նախատեսված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0.1342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հա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հողամասի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վրա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: </w:t>
            </w:r>
          </w:p>
          <w:p w:rsidR="009E1F00" w:rsidRDefault="009E1F00">
            <w:pPr>
              <w:spacing w:line="276" w:lineRule="auto"/>
              <w:ind w:firstLine="331"/>
              <w:jc w:val="both"/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>06.09.2013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թ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.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Ընկերությունը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գրությամբ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դիմել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է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ՀՀ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վարչապետին՝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նշելով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որ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համաձայն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14.03.2013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թ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.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թիվ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318-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Օ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մասնավորեցման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պայմանագրի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փոփոխության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ներդրումային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պարտավորությունների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ժամկետը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երկարաձգվել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է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մինչև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2013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թ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.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սեպտեմբեր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ամիսը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: Սակայն,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կառուցվող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շինության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համար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իրականաց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en-US"/>
              </w:rPr>
              <w:t>ված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ինժ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hy-AM"/>
              </w:rPr>
              <w:t>ե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ներա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>-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երկրաբանական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հետազոտություններ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ի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արդյունքում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պարզվել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է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որ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անհրաժեշտ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է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կառուցել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ցամաքուրդային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lastRenderedPageBreak/>
              <w:t>համակարգ՝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ստորգետնյա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ջրերի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հեռացման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նպատակով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>: Ը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նթացքում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առաջացել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են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խնդիրներ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ստորգետնյա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ջրերի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տարածման՝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ժամանակի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ընթացքում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փոփոխման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մասով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և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պարզվել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է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որ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իրավիճակը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տարբերվում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է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սկզբնական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հետազոտության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արդյունքներից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և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ցամաքուրդային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համակարգի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նախագծման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համար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անհրաժեշտ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է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իրականացնել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հողատարածքի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հիդրոերկրաբանական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պայմանների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ռեժիմային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դիտարկո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en-US"/>
              </w:rPr>
              <w:t>ւ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մներ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ևս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2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ժամանակահատվածների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համար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այն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է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2013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թ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.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աշնանը՝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հոկտեմբեր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>-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նոյեմբեր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>, 2014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թ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.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ձմռանը՝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հունվար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>-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փետրվար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ամիսներին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: </w:t>
            </w:r>
          </w:p>
          <w:p w:rsidR="009E1F00" w:rsidRDefault="009E1F00">
            <w:pPr>
              <w:spacing w:line="276" w:lineRule="auto"/>
              <w:ind w:firstLine="331"/>
              <w:jc w:val="both"/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Times New Roman"/>
                <w:sz w:val="22"/>
                <w:szCs w:val="22"/>
                <w:lang w:val="en-US"/>
              </w:rPr>
              <w:t>Ա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նդրադառնալով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14.03.2013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թ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.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թիվ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318-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Օ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համաձայնագրին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ըստ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որի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աշխատանքները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պետք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է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ավարտվեին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մինչև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2013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թ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.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սեպտեմբեր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ամիսը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իսկ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չկատարելու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դեպքում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վճարել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համապատասխան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տույժեր՝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Ընկերությունը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հայտնել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է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որ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մասնավորեցված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տարածքում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ֆորս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>-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մաժորային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վիճակում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անհնար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է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100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մլն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դրամի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ներդրումների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կատարումը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քանի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որ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առաջացած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իրավիճակում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այն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կարող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է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պատճառ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հանդիսանալ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կառուցվող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շինության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փլուզման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: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Ելնելով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վերոգրյալից՝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ՀՀ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վարչապետին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ուղղված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գրությամբ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Ընկերությունը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խնդրել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է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տալ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համաձայնություն՝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շրջանառելու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որոշման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նախագ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en-US"/>
              </w:rPr>
              <w:t>ի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ծ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en-US"/>
              </w:rPr>
              <w:t>՝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ներդրումային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պարտավորությունների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ժամկետը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մինչև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2016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թ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.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սեպտեմբեր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ամիսը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երկարաձգելու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ինչպես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նաև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ֆորս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>-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մաժորային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իրավիճում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տույժերից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ազատելու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վերաբերյալ՝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հաշվի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առնելով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նաև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այն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որ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Ընկերությունը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չի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հրաժարվում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նախատեսված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ներդրումներից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>:</w:t>
            </w:r>
          </w:p>
          <w:p w:rsidR="009E1F00" w:rsidRDefault="009E1F00">
            <w:pPr>
              <w:spacing w:line="276" w:lineRule="auto"/>
              <w:ind w:firstLine="331"/>
              <w:jc w:val="both"/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ՀՀ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վարչապետի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հանձնարարականի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կատարումն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ապահովելու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համար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նախապատրաստվել և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ՀՀ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օրենսդրությամբ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սահմանված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կարգով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25.08.2014թ.-ին ՀՀ կառավարության քննարկմանն է ներկայացվել &lt;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ՀՀ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կառավարության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2005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թվականի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մայիսի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5-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N915-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որոշման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մեջ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փոփոխություն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կատարելու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մասին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&gt;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ՀՀ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կառավարության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որոշման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նախագիծը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>, որով առաջարկվել է ներդրումների կատարման ժամկետը երկարաձգել մինչև 2016 թվականի սեպտեմբեր ամիսը: Սակայն ՀՀ վարչապետի համապատասխան /05.09.2014թ. թիվ 02/23.17/14638-14/ հանձնարարականով հանձնարարվել է վերջնաժամկետը սահմանել մինչև 2015 թվականի սեպտեմբեր ամիսը /ինչի հետ Ընկերությունը համաձայն չէր/:</w:t>
            </w:r>
          </w:p>
          <w:p w:rsidR="009E1F00" w:rsidRDefault="009E1F00">
            <w:pPr>
              <w:spacing w:line="276" w:lineRule="auto"/>
              <w:ind w:firstLine="331"/>
              <w:jc w:val="both"/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>Այդ մասին գրությամբ տեղեկացվել է Ընկերությանը:</w:t>
            </w:r>
          </w:p>
          <w:p w:rsidR="009E1F00" w:rsidRDefault="009E1F00">
            <w:pPr>
              <w:spacing w:line="276" w:lineRule="auto"/>
              <w:ind w:firstLine="331"/>
              <w:jc w:val="both"/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>05.02.2015թ. գրությամբ Ընկերությունը հայտնել է իր համաձայնությունը  ներդրումների կատարման ժամկետը մինչև 2015 թվականի սեպտեմբեր ամիսը երկարաձգելու հետ կապված:</w:t>
            </w:r>
          </w:p>
          <w:p w:rsidR="009E1F00" w:rsidRDefault="009E1F00">
            <w:pPr>
              <w:spacing w:line="276" w:lineRule="auto"/>
              <w:ind w:firstLine="331"/>
              <w:jc w:val="both"/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Ելնելով վերոգրյալից` ՀՀ կառավարության քննարկմանն է ներկայացվում ՀՀ կառավարության սույն որոշման նախագիծը: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Միաժամանակ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հաշվի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առնելով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որ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վարչությունը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օրենսդրությամբ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սահմանված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/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նախատեսված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/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տույժերից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գնորդին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ազատելու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իրավասություն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չունի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որոշման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նախագծով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նախատեսվում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է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միայն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ներդրումների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կատարման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ժամկետի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szCs w:val="22"/>
              </w:rPr>
              <w:t>երկարաձգումը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>:</w:t>
            </w:r>
          </w:p>
        </w:tc>
      </w:tr>
      <w:tr w:rsidR="009E1F00" w:rsidTr="009E1F0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ind w:left="-108"/>
              <w:jc w:val="right"/>
              <w:rPr>
                <w:rFonts w:ascii="GHEA Grapalat" w:eastAsia="Calibri" w:hAnsi="GHEA Grapalat" w:cs="Times New Roman"/>
                <w:bCs/>
                <w:i/>
                <w:kern w:val="16"/>
              </w:rPr>
            </w:pPr>
            <w:r>
              <w:rPr>
                <w:rFonts w:ascii="GHEA Grapalat" w:eastAsia="Calibri" w:hAnsi="GHEA Grapalat" w:cs="Times New Roman"/>
                <w:bCs/>
                <w:i/>
                <w:sz w:val="22"/>
                <w:szCs w:val="22"/>
              </w:rPr>
              <w:lastRenderedPageBreak/>
              <w:t>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ind w:left="110" w:firstLine="329"/>
              <w:rPr>
                <w:rFonts w:ascii="GHEA Grapalat" w:eastAsia="Calibri" w:hAnsi="GHEA Grapalat" w:cs="Times New Roman"/>
                <w:i/>
                <w:lang w:val="af-ZA"/>
              </w:rPr>
            </w:pPr>
            <w:r>
              <w:rPr>
                <w:rFonts w:ascii="GHEA Grapalat" w:eastAsia="Calibri" w:hAnsi="GHEA Grapalat" w:cs="Times New Roman"/>
                <w:i/>
                <w:sz w:val="22"/>
                <w:szCs w:val="22"/>
                <w:lang w:val="af-ZA"/>
              </w:rPr>
              <w:t xml:space="preserve">Տվյալ բնագավառում իրականացվող քաղաքականությունը </w:t>
            </w:r>
          </w:p>
        </w:tc>
      </w:tr>
      <w:tr w:rsidR="009E1F00" w:rsidTr="009E1F0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00" w:rsidRDefault="009E1F00">
            <w:pPr>
              <w:spacing w:line="276" w:lineRule="auto"/>
              <w:ind w:firstLine="45"/>
              <w:jc w:val="right"/>
              <w:rPr>
                <w:rFonts w:ascii="GHEA Grapalat" w:eastAsia="Calibri" w:hAnsi="GHEA Grapalat" w:cs="Times New Roman"/>
                <w:bCs/>
                <w:kern w:val="16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ind w:left="110" w:firstLine="329"/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>-----------------------------------------------</w:t>
            </w:r>
          </w:p>
        </w:tc>
      </w:tr>
      <w:tr w:rsidR="009E1F00" w:rsidTr="009E1F0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ind w:left="-108" w:firstLine="45"/>
              <w:jc w:val="right"/>
              <w:rPr>
                <w:rFonts w:ascii="GHEA Grapalat" w:eastAsia="Calibri" w:hAnsi="GHEA Grapalat" w:cs="Times New Roman"/>
                <w:bCs/>
                <w:i/>
                <w:kern w:val="16"/>
              </w:rPr>
            </w:pPr>
            <w:r>
              <w:rPr>
                <w:rFonts w:ascii="GHEA Grapalat" w:eastAsia="Calibri" w:hAnsi="GHEA Grapalat" w:cs="Times New Roman"/>
                <w:bCs/>
                <w:i/>
                <w:sz w:val="22"/>
                <w:szCs w:val="22"/>
              </w:rPr>
              <w:lastRenderedPageBreak/>
              <w:t>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ind w:left="110" w:firstLine="329"/>
              <w:rPr>
                <w:rFonts w:ascii="GHEA Grapalat" w:eastAsia="Calibri" w:hAnsi="GHEA Grapalat" w:cs="Times New Roman"/>
                <w:i/>
                <w:lang w:val="af-ZA"/>
              </w:rPr>
            </w:pPr>
            <w:r>
              <w:rPr>
                <w:rFonts w:ascii="GHEA Grapalat" w:eastAsia="Calibri" w:hAnsi="GHEA Grapalat" w:cs="Times New Roman"/>
                <w:i/>
                <w:sz w:val="22"/>
                <w:szCs w:val="22"/>
                <w:lang w:val="af-ZA"/>
              </w:rPr>
              <w:t xml:space="preserve"> Կարգավորման նպատակը և բնույթը </w:t>
            </w:r>
          </w:p>
        </w:tc>
      </w:tr>
      <w:tr w:rsidR="009E1F00" w:rsidTr="009E1F00">
        <w:trPr>
          <w:trHeight w:val="41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00" w:rsidRDefault="009E1F00">
            <w:pPr>
              <w:spacing w:line="276" w:lineRule="auto"/>
              <w:ind w:firstLine="45"/>
              <w:jc w:val="right"/>
              <w:rPr>
                <w:rFonts w:ascii="GHEA Grapalat" w:eastAsia="Calibri" w:hAnsi="GHEA Grapalat" w:cs="Times New Roman"/>
                <w:bCs/>
                <w:kern w:val="16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ind w:left="110" w:firstLine="329"/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>Նպատակը` իրավական ակտում փոփոխություն կատարելով, ակտում սահմանված դրույթները /ժամկետները/ ընթացիկ իրավիճակին համապատասխանեցնելն է:</w:t>
            </w:r>
          </w:p>
        </w:tc>
      </w:tr>
      <w:tr w:rsidR="009E1F00" w:rsidTr="009E1F0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ind w:left="-108"/>
              <w:jc w:val="right"/>
              <w:rPr>
                <w:rFonts w:ascii="GHEA Grapalat" w:eastAsia="Calibri" w:hAnsi="GHEA Grapalat" w:cs="Times New Roman"/>
                <w:bCs/>
                <w:i/>
                <w:kern w:val="16"/>
              </w:rPr>
            </w:pPr>
            <w:r>
              <w:rPr>
                <w:rFonts w:ascii="GHEA Grapalat" w:eastAsia="Calibri" w:hAnsi="GHEA Grapalat" w:cs="Times New Roman"/>
                <w:bCs/>
                <w:i/>
                <w:sz w:val="22"/>
                <w:szCs w:val="22"/>
              </w:rPr>
              <w:t>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ind w:left="110" w:firstLine="329"/>
              <w:rPr>
                <w:rFonts w:ascii="GHEA Grapalat" w:eastAsia="Calibri" w:hAnsi="GHEA Grapalat" w:cs="Times New Roman"/>
                <w:i/>
                <w:lang w:val="af-ZA"/>
              </w:rPr>
            </w:pPr>
            <w:r>
              <w:rPr>
                <w:rFonts w:ascii="GHEA Grapalat" w:eastAsia="Calibri" w:hAnsi="GHEA Grapalat" w:cs="Times New Roman"/>
                <w:i/>
                <w:sz w:val="22"/>
                <w:szCs w:val="22"/>
                <w:lang w:val="af-ZA"/>
              </w:rPr>
              <w:t>Նախագծի մշակման գործընթացում ներգրավված ինստիտուտները և անձիք</w:t>
            </w:r>
          </w:p>
        </w:tc>
      </w:tr>
      <w:tr w:rsidR="009E1F00" w:rsidTr="009E1F0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00" w:rsidRDefault="009E1F00">
            <w:pPr>
              <w:spacing w:line="276" w:lineRule="auto"/>
              <w:ind w:firstLine="45"/>
              <w:jc w:val="right"/>
              <w:rPr>
                <w:rFonts w:ascii="GHEA Grapalat" w:eastAsia="Calibri" w:hAnsi="GHEA Grapalat" w:cs="Times New Roman"/>
                <w:bCs/>
                <w:kern w:val="16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ind w:left="110" w:firstLine="329"/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>Նախագիծը մշակվել է ՀՀ կառավարությանն առընթեր պետական գույքի կառավարման վարչության աշխատակազմի կողմից:</w:t>
            </w:r>
          </w:p>
        </w:tc>
      </w:tr>
      <w:tr w:rsidR="009E1F00" w:rsidTr="009E1F0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ind w:left="-108" w:firstLine="45"/>
              <w:jc w:val="right"/>
              <w:rPr>
                <w:rFonts w:ascii="GHEA Grapalat" w:eastAsia="Calibri" w:hAnsi="GHEA Grapalat" w:cs="Times New Roman"/>
                <w:bCs/>
                <w:kern w:val="16"/>
              </w:rPr>
            </w:pPr>
            <w:r>
              <w:rPr>
                <w:rFonts w:ascii="GHEA Grapalat" w:eastAsia="Calibri" w:hAnsi="GHEA Grapalat" w:cs="Times New Roman"/>
                <w:bCs/>
                <w:sz w:val="22"/>
                <w:szCs w:val="22"/>
              </w:rPr>
              <w:t>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ind w:left="110" w:firstLine="329"/>
              <w:rPr>
                <w:rFonts w:ascii="GHEA Grapalat" w:eastAsia="Calibri" w:hAnsi="GHEA Grapalat" w:cs="Times New Roman"/>
                <w:i/>
                <w:lang w:val="af-ZA"/>
              </w:rPr>
            </w:pPr>
            <w:r>
              <w:rPr>
                <w:rFonts w:ascii="GHEA Grapalat" w:eastAsia="Calibri" w:hAnsi="GHEA Grapalat" w:cs="Times New Roman"/>
                <w:i/>
                <w:sz w:val="22"/>
                <w:szCs w:val="22"/>
                <w:lang w:val="af-ZA"/>
              </w:rPr>
              <w:t>Ակնկալվող արդյունքը</w:t>
            </w:r>
          </w:p>
        </w:tc>
      </w:tr>
      <w:tr w:rsidR="009E1F00" w:rsidTr="009E1F0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00" w:rsidRDefault="009E1F00">
            <w:pPr>
              <w:spacing w:line="276" w:lineRule="auto"/>
              <w:ind w:firstLine="45"/>
              <w:jc w:val="right"/>
              <w:rPr>
                <w:rFonts w:ascii="GHEA Grapalat" w:eastAsia="Calibri" w:hAnsi="GHEA Grapalat" w:cs="Times New Roman"/>
                <w:bCs/>
                <w:kern w:val="16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ind w:left="110" w:firstLine="329"/>
              <w:rPr>
                <w:rFonts w:ascii="GHEA Grapalat" w:eastAsia="Calibri" w:hAnsi="GHEA Grapalat" w:cs="Times New Roman"/>
                <w:bCs/>
                <w:kern w:val="16"/>
              </w:rPr>
            </w:pPr>
            <w:r>
              <w:rPr>
                <w:rFonts w:ascii="GHEA Grapalat" w:eastAsia="Calibri" w:hAnsi="GHEA Grapalat" w:cs="Times New Roman"/>
                <w:bCs/>
                <w:sz w:val="22"/>
                <w:szCs w:val="22"/>
              </w:rPr>
              <w:t xml:space="preserve">---------------------------------------- </w:t>
            </w:r>
          </w:p>
        </w:tc>
      </w:tr>
      <w:tr w:rsidR="009E1F00" w:rsidTr="009E1F00"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 w:rsidP="00A3135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HEA Grapalat" w:hAnsi="GHEA Grapalat" w:cs="Sylfaen"/>
                <w:b/>
                <w:bCs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sz w:val="22"/>
                <w:szCs w:val="22"/>
              </w:rPr>
              <w:t>Պետական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</w:rPr>
              <w:t>բյուջեում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</w:rPr>
              <w:t>կամ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</w:rPr>
              <w:t>տեղական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</w:rPr>
              <w:t>ինքնակառավարման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</w:rPr>
              <w:t>մարմինների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</w:rPr>
              <w:t>բյուջեների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</w:rPr>
              <w:t>վրա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ազդեցությունը</w:t>
            </w:r>
          </w:p>
        </w:tc>
      </w:tr>
      <w:tr w:rsidR="009E1F00" w:rsidTr="009E1F0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00" w:rsidRDefault="009E1F00">
            <w:pPr>
              <w:spacing w:line="276" w:lineRule="auto"/>
              <w:ind w:left="110" w:firstLine="329"/>
              <w:rPr>
                <w:rFonts w:ascii="GHEA Grapalat" w:eastAsia="Calibri" w:hAnsi="GHEA Grapalat" w:cs="Times New Roman"/>
                <w:lang w:val="en-US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ind w:left="110" w:firstLine="329"/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&lt;ՀՀ կառավարության 2005 թվականի մայիսի 5-ի N915-Ն որոշման մեջ փոփոխություն կատարելու մասին&gt; ՀՀ կառավարության որոշման նախագծի  ընդունման կապակցությամբ պետական և ՏԻՄ բյուջեներում եկամուտների ավելացում չի նախատեսվում: </w:t>
            </w:r>
          </w:p>
        </w:tc>
      </w:tr>
      <w:tr w:rsidR="009E1F00" w:rsidTr="009E1F00"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 w:rsidP="00A31359">
            <w:pPr>
              <w:numPr>
                <w:ilvl w:val="0"/>
                <w:numId w:val="1"/>
              </w:numPr>
              <w:rPr>
                <w:rFonts w:ascii="GHEA Grapalat" w:eastAsia="Calibri" w:hAnsi="GHEA Grapalat" w:cs="Times New Roman"/>
                <w:b/>
                <w:bCs/>
                <w:kern w:val="16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2"/>
                <w:szCs w:val="22"/>
              </w:rPr>
              <w:t>Նախագծի</w:t>
            </w:r>
            <w:r>
              <w:rPr>
                <w:rFonts w:ascii="GHEA Grapalat" w:eastAsia="Calibri" w:hAnsi="GHEA Grapalat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eastAsia="Calibri" w:hAnsi="GHEA Grapalat" w:cs="Times New Roman"/>
                <w:b/>
                <w:bCs/>
                <w:sz w:val="22"/>
                <w:szCs w:val="22"/>
              </w:rPr>
              <w:t>ընդունման</w:t>
            </w:r>
            <w:r>
              <w:rPr>
                <w:rFonts w:ascii="GHEA Grapalat" w:eastAsia="Calibri" w:hAnsi="GHEA Grapalat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eastAsia="Calibri" w:hAnsi="GHEA Grapalat" w:cs="Times New Roman"/>
                <w:b/>
                <w:bCs/>
                <w:sz w:val="22"/>
                <w:szCs w:val="22"/>
              </w:rPr>
              <w:t>առնչությամբ</w:t>
            </w:r>
            <w:r>
              <w:rPr>
                <w:rFonts w:ascii="GHEA Grapalat" w:eastAsia="Calibri" w:hAnsi="GHEA Grapalat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eastAsia="Calibri" w:hAnsi="GHEA Grapalat" w:cs="Times New Roman"/>
                <w:b/>
                <w:bCs/>
                <w:sz w:val="22"/>
                <w:szCs w:val="22"/>
              </w:rPr>
              <w:t>ընդունվելիք</w:t>
            </w:r>
            <w:r>
              <w:rPr>
                <w:rFonts w:ascii="GHEA Grapalat" w:eastAsia="Calibri" w:hAnsi="GHEA Grapalat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eastAsia="Calibri" w:hAnsi="GHEA Grapalat" w:cs="Times New Roman"/>
                <w:b/>
                <w:bCs/>
                <w:sz w:val="22"/>
                <w:szCs w:val="22"/>
              </w:rPr>
              <w:t>այլ</w:t>
            </w:r>
            <w:r>
              <w:rPr>
                <w:rFonts w:ascii="GHEA Grapalat" w:eastAsia="Calibri" w:hAnsi="GHEA Grapalat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eastAsia="Calibri" w:hAnsi="GHEA Grapalat" w:cs="Times New Roman"/>
                <w:b/>
                <w:bCs/>
                <w:sz w:val="22"/>
                <w:szCs w:val="22"/>
              </w:rPr>
              <w:t>իրավական</w:t>
            </w:r>
            <w:r>
              <w:rPr>
                <w:rFonts w:ascii="GHEA Grapalat" w:eastAsia="Calibri" w:hAnsi="GHEA Grapalat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eastAsia="Calibri" w:hAnsi="GHEA Grapalat" w:cs="Times New Roman"/>
                <w:b/>
                <w:bCs/>
                <w:sz w:val="22"/>
                <w:szCs w:val="22"/>
              </w:rPr>
              <w:t>ակտերի</w:t>
            </w:r>
            <w:r>
              <w:rPr>
                <w:rFonts w:ascii="GHEA Grapalat" w:eastAsia="Calibri" w:hAnsi="GHEA Grapalat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eastAsia="Calibri" w:hAnsi="GHEA Grapalat" w:cs="Times New Roman"/>
                <w:b/>
                <w:bCs/>
                <w:sz w:val="22"/>
                <w:szCs w:val="22"/>
              </w:rPr>
              <w:t>կամ</w:t>
            </w:r>
            <w:r>
              <w:rPr>
                <w:rFonts w:ascii="GHEA Grapalat" w:eastAsia="Calibri" w:hAnsi="GHEA Grapalat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eastAsia="Calibri" w:hAnsi="GHEA Grapalat" w:cs="Times New Roman"/>
                <w:b/>
                <w:bCs/>
                <w:sz w:val="22"/>
                <w:szCs w:val="22"/>
              </w:rPr>
              <w:t>դրանց</w:t>
            </w:r>
            <w:r>
              <w:rPr>
                <w:rFonts w:ascii="GHEA Grapalat" w:eastAsia="Calibri" w:hAnsi="GHEA Grapalat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eastAsia="Calibri" w:hAnsi="GHEA Grapalat" w:cs="Times New Roman"/>
                <w:b/>
                <w:bCs/>
                <w:sz w:val="22"/>
                <w:szCs w:val="22"/>
              </w:rPr>
              <w:t>ընդունման</w:t>
            </w:r>
            <w:r>
              <w:rPr>
                <w:rFonts w:ascii="GHEA Grapalat" w:eastAsia="Calibri" w:hAnsi="GHEA Grapalat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eastAsia="Calibri" w:hAnsi="GHEA Grapalat" w:cs="Times New Roman"/>
                <w:b/>
                <w:bCs/>
                <w:sz w:val="22"/>
                <w:szCs w:val="22"/>
              </w:rPr>
              <w:t>անհրաժեշտության</w:t>
            </w:r>
            <w:r>
              <w:rPr>
                <w:rFonts w:ascii="GHEA Grapalat" w:eastAsia="Calibri" w:hAnsi="GHEA Grapalat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eastAsia="Calibri" w:hAnsi="GHEA Grapalat" w:cs="Times New Roman"/>
                <w:b/>
                <w:bCs/>
                <w:sz w:val="22"/>
                <w:szCs w:val="22"/>
              </w:rPr>
              <w:t>բացակայության</w:t>
            </w:r>
            <w:r>
              <w:rPr>
                <w:rFonts w:ascii="GHEA Grapalat" w:eastAsia="Calibri" w:hAnsi="GHEA Grapalat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eastAsia="Calibri" w:hAnsi="GHEA Grapalat" w:cs="Times New Roman"/>
                <w:b/>
                <w:bCs/>
                <w:sz w:val="22"/>
                <w:szCs w:val="22"/>
              </w:rPr>
              <w:t>մասին</w:t>
            </w:r>
            <w:r>
              <w:rPr>
                <w:rFonts w:ascii="GHEA Grapalat" w:eastAsia="Calibri" w:hAnsi="GHEA Grapalat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eastAsia="Calibri" w:hAnsi="GHEA Grapalat" w:cs="Times New Roman"/>
                <w:b/>
                <w:bCs/>
                <w:sz w:val="22"/>
                <w:szCs w:val="22"/>
              </w:rPr>
              <w:t>տեղեկանք</w:t>
            </w:r>
          </w:p>
        </w:tc>
      </w:tr>
      <w:tr w:rsidR="009E1F00" w:rsidTr="009E1F0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jc w:val="right"/>
              <w:rPr>
                <w:rFonts w:ascii="GHEA Grapalat" w:eastAsia="Calibri" w:hAnsi="GHEA Grapalat" w:cs="Times New Roman"/>
                <w:bCs/>
                <w:kern w:val="16"/>
              </w:rPr>
            </w:pPr>
            <w:r>
              <w:rPr>
                <w:rFonts w:ascii="GHEA Grapalat" w:eastAsia="Calibri" w:hAnsi="GHEA Grapalat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ind w:left="110" w:firstLine="329"/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>Նախագծի ընդունումը այլ իրավական ակտերում փոփոխություններ կատարելու անհրաժեշտություն չի առաջացնի:</w:t>
            </w:r>
          </w:p>
        </w:tc>
      </w:tr>
      <w:tr w:rsidR="009E1F00" w:rsidTr="009E1F0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jc w:val="right"/>
              <w:rPr>
                <w:rFonts w:ascii="GHEA Grapalat" w:eastAsia="Calibri" w:hAnsi="GHEA Grapalat" w:cs="Times New Roman"/>
                <w:bCs/>
                <w:kern w:val="16"/>
              </w:rPr>
            </w:pPr>
            <w:r>
              <w:rPr>
                <w:rFonts w:ascii="GHEA Grapalat" w:eastAsia="Calibri" w:hAnsi="GHEA Grapalat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ind w:left="110" w:firstLine="329"/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9E1F00" w:rsidTr="009E1F00"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Pr="00631471" w:rsidRDefault="009E1F00" w:rsidP="00631471">
            <w:pPr>
              <w:numPr>
                <w:ilvl w:val="0"/>
                <w:numId w:val="1"/>
              </w:numPr>
              <w:rPr>
                <w:rFonts w:ascii="GHEA Grapalat" w:eastAsia="Calibri" w:hAnsi="GHEA Grapalat" w:cs="Times New Roman"/>
                <w:b/>
                <w:bCs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2"/>
                <w:szCs w:val="22"/>
              </w:rPr>
              <w:t>Տեղեկանք հասարակության մասնակցության մասին</w:t>
            </w:r>
          </w:p>
        </w:tc>
      </w:tr>
      <w:tr w:rsidR="009E1F00" w:rsidTr="009E1F00">
        <w:trPr>
          <w:trHeight w:val="23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jc w:val="right"/>
              <w:rPr>
                <w:rFonts w:ascii="GHEA Grapalat" w:eastAsia="Calibri" w:hAnsi="GHEA Grapalat" w:cs="Times New Roman"/>
                <w:bCs/>
                <w:kern w:val="16"/>
              </w:rPr>
            </w:pPr>
            <w:r>
              <w:rPr>
                <w:rFonts w:ascii="GHEA Grapalat" w:eastAsia="Calibri" w:hAnsi="GHEA Grapalat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ind w:left="110" w:firstLine="329"/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>Հասարակությանը նախագծի վերաբերյալ իրազեկումը</w:t>
            </w:r>
          </w:p>
        </w:tc>
      </w:tr>
      <w:tr w:rsidR="009E1F00" w:rsidTr="009E1F0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00" w:rsidRDefault="009E1F00">
            <w:pPr>
              <w:spacing w:line="276" w:lineRule="auto"/>
              <w:jc w:val="right"/>
              <w:rPr>
                <w:rFonts w:ascii="GHEA Grapalat" w:eastAsia="Calibri" w:hAnsi="GHEA Grapalat" w:cs="Times New Roman"/>
                <w:bCs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ind w:left="-7" w:firstLine="329"/>
              <w:jc w:val="both"/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 xml:space="preserve">Նախագծի էլեկտրոնային տարբերակը, մինչև նախագիծը ՀՀ կառավարության նիստի քննարկմանը ներկայացնելը, տեղադրվում է ՀՀ կառավարության ինտերնետային կայքում՝ </w:t>
            </w:r>
          </w:p>
          <w:p w:rsidR="009E1F00" w:rsidRDefault="009E1F00">
            <w:pPr>
              <w:spacing w:line="276" w:lineRule="auto"/>
              <w:ind w:left="-7" w:firstLine="329"/>
              <w:jc w:val="both"/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>e-gov.am  հասցեում:</w:t>
            </w:r>
          </w:p>
        </w:tc>
      </w:tr>
      <w:tr w:rsidR="009E1F00" w:rsidTr="009E1F0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jc w:val="right"/>
              <w:rPr>
                <w:rFonts w:ascii="GHEA Grapalat" w:eastAsia="Calibri" w:hAnsi="GHEA Grapalat" w:cs="Times New Roman"/>
                <w:bCs/>
              </w:rPr>
            </w:pPr>
            <w:r>
              <w:rPr>
                <w:rFonts w:ascii="GHEA Grapalat" w:eastAsia="Calibri" w:hAnsi="GHEA Grapalat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ind w:left="110" w:firstLine="329"/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Times New Roman"/>
                <w:sz w:val="22"/>
                <w:szCs w:val="22"/>
                <w:lang w:val="af-ZA"/>
              </w:rPr>
              <w:t>Հասարակության մասնակցությունը նախագծմանը և/կամ քննարկումներին</w:t>
            </w:r>
          </w:p>
        </w:tc>
      </w:tr>
      <w:tr w:rsidR="009E1F00" w:rsidTr="009E1F0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:rsidR="009E1F00" w:rsidRDefault="009E1F00" w:rsidP="009E1F00">
      <w:pPr>
        <w:rPr>
          <w:rFonts w:ascii="GHEA Grapalat" w:hAnsi="GHEA Grapalat"/>
          <w:sz w:val="14"/>
          <w:szCs w:val="14"/>
        </w:rPr>
      </w:pPr>
    </w:p>
    <w:p w:rsidR="009E1F00" w:rsidRDefault="009E1F00" w:rsidP="009E1F00">
      <w:pPr>
        <w:rPr>
          <w:rFonts w:ascii="GHEA Grapalat" w:hAnsi="GHEA Grapalat"/>
          <w:sz w:val="10"/>
          <w:szCs w:val="10"/>
        </w:rPr>
      </w:pPr>
    </w:p>
    <w:p w:rsidR="009E1F00" w:rsidRDefault="009E1F00" w:rsidP="009E1F00">
      <w:pPr>
        <w:rPr>
          <w:rFonts w:ascii="GHEA Grapalat" w:hAnsi="GHEA Grapalat"/>
          <w:sz w:val="10"/>
          <w:szCs w:val="10"/>
        </w:rPr>
      </w:pPr>
    </w:p>
    <w:tbl>
      <w:tblPr>
        <w:tblW w:w="1089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530"/>
        <w:gridCol w:w="3330"/>
        <w:gridCol w:w="2700"/>
        <w:gridCol w:w="1350"/>
      </w:tblGrid>
      <w:tr w:rsidR="009E1F00" w:rsidTr="009E1F00">
        <w:tc>
          <w:tcPr>
            <w:tcW w:w="10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</w:rPr>
            </w:pPr>
            <w:r>
              <w:rPr>
                <w:rFonts w:ascii="GHEA Grapalat" w:eastAsia="Calibri" w:hAnsi="GHEA Grapalat" w:cs="Times New Roman"/>
              </w:rPr>
              <w:br w:type="page"/>
            </w:r>
            <w:r>
              <w:rPr>
                <w:rFonts w:ascii="GHEA Grapalat" w:eastAsia="Calibri" w:hAnsi="GHEA Grapalat" w:cs="Times New Roman"/>
                <w:b/>
                <w:bCs/>
                <w:color w:val="000000"/>
                <w:sz w:val="22"/>
                <w:szCs w:val="22"/>
              </w:rPr>
              <w:t>5. Ամփոփաթերթ նախագծի  վերաբերյալ ստացված դիտողությունների և առաջարկությունների, դրանց ընդունման կամ չընդունման վերաբերյալ</w:t>
            </w:r>
          </w:p>
        </w:tc>
      </w:tr>
      <w:tr w:rsidR="009E1F00" w:rsidTr="009E1F00">
        <w:trPr>
          <w:trHeight w:val="15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000000"/>
                <w:sz w:val="18"/>
                <w:szCs w:val="18"/>
              </w:rPr>
              <w:t>Առարկության</w:t>
            </w:r>
            <w:r>
              <w:rPr>
                <w:rFonts w:ascii="GHEA Grapalat" w:eastAsia="Calibri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GHEA Grapalat" w:eastAsia="Calibri" w:hAnsi="GHEA Grapalat" w:cs="Times New Roman"/>
                <w:b/>
                <w:bCs/>
                <w:color w:val="000000"/>
                <w:sz w:val="18"/>
                <w:szCs w:val="18"/>
              </w:rPr>
              <w:t>առաջարկության</w:t>
            </w:r>
            <w:r>
              <w:rPr>
                <w:rFonts w:ascii="GHEA Grapalat" w:eastAsia="Calibri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Calibri" w:hAnsi="GHEA Grapalat" w:cs="Times New Roman"/>
                <w:b/>
                <w:bCs/>
                <w:color w:val="000000"/>
                <w:sz w:val="18"/>
                <w:szCs w:val="18"/>
              </w:rPr>
              <w:t>հեղինակը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Առարկության, առաջարկության </w:t>
            </w:r>
            <w:r>
              <w:rPr>
                <w:rFonts w:ascii="GHEA Grapalat" w:eastAsia="Calibri" w:hAnsi="GHEA Grapalat" w:cs="Times New Roman"/>
                <w:b/>
                <w:bCs/>
                <w:color w:val="000000"/>
                <w:sz w:val="18"/>
                <w:szCs w:val="18"/>
              </w:rPr>
              <w:t>ստացման</w:t>
            </w:r>
            <w:r>
              <w:rPr>
                <w:rFonts w:ascii="GHEA Grapalat" w:eastAsia="Calibri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Calibri" w:hAnsi="GHEA Grapalat" w:cs="Times New Roman"/>
                <w:b/>
                <w:bCs/>
                <w:color w:val="000000"/>
                <w:sz w:val="18"/>
                <w:szCs w:val="18"/>
              </w:rPr>
              <w:t>ամսաթիվը</w:t>
            </w:r>
            <w:r>
              <w:rPr>
                <w:rFonts w:ascii="GHEA Grapalat" w:eastAsia="Calibri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GHEA Grapalat" w:eastAsia="Calibri" w:hAnsi="GHEA Grapalat" w:cs="Times New Roman"/>
                <w:b/>
                <w:bCs/>
                <w:color w:val="000000"/>
                <w:sz w:val="18"/>
                <w:szCs w:val="18"/>
              </w:rPr>
              <w:t>գրության</w:t>
            </w:r>
            <w:r>
              <w:rPr>
                <w:rFonts w:ascii="GHEA Grapalat" w:eastAsia="Calibri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Calibri" w:hAnsi="GHEA Grapalat" w:cs="Times New Roman"/>
                <w:b/>
                <w:bCs/>
                <w:color w:val="000000"/>
                <w:sz w:val="18"/>
                <w:szCs w:val="18"/>
              </w:rPr>
              <w:t>համարը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000000"/>
                <w:sz w:val="18"/>
                <w:szCs w:val="18"/>
              </w:rPr>
              <w:t>Առարկության  կամ առաջարկության բովանդակությունը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000000"/>
                <w:sz w:val="18"/>
                <w:szCs w:val="18"/>
              </w:rPr>
              <w:t>Եզրակացություն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000000"/>
                <w:sz w:val="18"/>
                <w:szCs w:val="18"/>
              </w:rPr>
              <w:t>Կատարված փոփոխու</w:t>
            </w:r>
            <w:r>
              <w:rPr>
                <w:rFonts w:ascii="GHEA Grapalat" w:eastAsia="Calibri" w:hAnsi="GHEA Grapalat" w:cs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  <w:r>
              <w:rPr>
                <w:rFonts w:ascii="GHEA Grapalat" w:eastAsia="Calibri" w:hAnsi="GHEA Grapalat" w:cs="Times New Roman"/>
                <w:b/>
                <w:bCs/>
                <w:color w:val="000000"/>
                <w:sz w:val="18"/>
                <w:szCs w:val="18"/>
              </w:rPr>
              <w:t>թյունները</w:t>
            </w:r>
          </w:p>
        </w:tc>
      </w:tr>
      <w:tr w:rsidR="009E1F00" w:rsidTr="009E1F0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en-US"/>
              </w:rPr>
              <w:t>ՀՀ ֆինանսների նախարարություն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en-US"/>
              </w:rPr>
              <w:t xml:space="preserve">18.02.2014թ. </w:t>
            </w:r>
          </w:p>
          <w:p w:rsidR="009E1F00" w:rsidRDefault="009E1F0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1/9.3/2283-14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jc w:val="both"/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</w:pPr>
            <w:r>
              <w:rPr>
                <w:rFonts w:ascii="GHEA Grapalat" w:eastAsia="Calibri" w:hAnsi="GHEA Grapalat" w:cs="GHEA Mariam"/>
                <w:sz w:val="16"/>
                <w:szCs w:val="16"/>
              </w:rPr>
              <w:t>Նախագծի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հիմնավորման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մեջ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նշվում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է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հանգամանքների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էական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փոփոխության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մասին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որոնք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հիմք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են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ներկայացված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փոփոխության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կատարման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համար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lastRenderedPageBreak/>
              <w:t>Հանգամանքների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փոփոխությունն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էական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է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համարվում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եթե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դրանք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այնքան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են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փոփոխվել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որ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եթե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կողմերը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կարողանային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դա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ողջամտորեն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կանխատեսել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նրանց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միջև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կկնքվեր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էականորեն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տարբեր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պայմաններով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պայմանագիր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կամ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ընդհանրապես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պայմանագիր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չէր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կնքվի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: 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Այսինքն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գտնում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են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որ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քննարկվող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դեպքում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af-ZA"/>
              </w:rPr>
              <w:t>«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ԷնԷկո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af-ZA"/>
              </w:rPr>
              <w:t>.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Ինկ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>»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ՍՊԸ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>-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ի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կողմից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պետք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է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ներկայացվեն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լրացուցիչ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հիմնավորումներ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հանգամանքների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փոփոխությունն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էական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համարելու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eastAsia="Calibri" w:hAnsi="GHEA Grapalat" w:cs="GHEA Mariam"/>
                <w:sz w:val="16"/>
                <w:szCs w:val="16"/>
              </w:rPr>
              <w:t>վերաբերյալ</w:t>
            </w:r>
            <w:r>
              <w:rPr>
                <w:rFonts w:ascii="GHEA Grapalat" w:eastAsia="Calibri" w:hAnsi="GHEA Grapalat" w:cs="GHEA Mariam"/>
                <w:sz w:val="16"/>
                <w:szCs w:val="16"/>
                <w:lang w:val="en-US"/>
              </w:rPr>
              <w:t>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jc w:val="both"/>
              <w:rPr>
                <w:rFonts w:ascii="GHEA Grapalat" w:eastAsia="Calibri" w:hAnsi="GHEA Grapalat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16"/>
                <w:szCs w:val="16"/>
                <w:lang w:val="en-US"/>
              </w:rPr>
              <w:lastRenderedPageBreak/>
              <w:t xml:space="preserve">Գտնում ենք, որ ներկայացված հիմնավորումները էական են պայմանագրում փոփոխություններ կատարելու </w:t>
            </w:r>
            <w:r>
              <w:rPr>
                <w:rFonts w:ascii="GHEA Grapalat" w:eastAsia="Calibri" w:hAnsi="GHEA Grapalat" w:cs="Times New Roman"/>
                <w:color w:val="000000"/>
                <w:sz w:val="16"/>
                <w:szCs w:val="16"/>
                <w:lang w:val="en-US"/>
              </w:rPr>
              <w:lastRenderedPageBreak/>
              <w:t xml:space="preserve">համար, իսկ քանի որ ներդրումների կատարման ժամկետներն ամրագրված են ՀՀ կառավարության 2005 թվականի մայիսի 5-ի N915-Ն որոշմամբ, անհրաժեշտություն է առաջացել փոփոխություն կատարել որոշման մեջ: </w:t>
            </w:r>
          </w:p>
          <w:p w:rsidR="009E1F00" w:rsidRDefault="009E1F00">
            <w:pPr>
              <w:spacing w:line="276" w:lineRule="auto"/>
              <w:jc w:val="both"/>
              <w:rPr>
                <w:rFonts w:ascii="GHEA Grapalat" w:eastAsia="Calibri" w:hAnsi="GHEA Grapalat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16"/>
                <w:szCs w:val="16"/>
                <w:lang w:val="en-US"/>
              </w:rPr>
              <w:t>Միաժամանակ, քանի որ համաձայնություն է ձեռք բերվել ներդրումների կատարման ժամկետների երկարացման հարցում, տույժերից ազատելը գտնում ենք ոչ նպատակահարմար: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16"/>
                <w:szCs w:val="16"/>
                <w:lang w:val="en-US"/>
              </w:rPr>
              <w:lastRenderedPageBreak/>
              <w:t>-</w:t>
            </w:r>
          </w:p>
        </w:tc>
      </w:tr>
      <w:tr w:rsidR="009E1F00" w:rsidTr="009E1F0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jc w:val="both"/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en-US"/>
              </w:rPr>
              <w:lastRenderedPageBreak/>
              <w:t>ՀՀ արդարադատության նախարարություն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jc w:val="both"/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en-US"/>
              </w:rPr>
              <w:t>12.03.2014թ.</w:t>
            </w:r>
          </w:p>
          <w:p w:rsidR="009E1F00" w:rsidRDefault="009E1F00">
            <w:pPr>
              <w:jc w:val="both"/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en-US"/>
              </w:rPr>
              <w:t xml:space="preserve">թիվ 01/1484-14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widowControl w:val="0"/>
              <w:ind w:left="-14"/>
              <w:jc w:val="both"/>
              <w:textAlignment w:val="baseline"/>
              <w:rPr>
                <w:rFonts w:ascii="GHEA Grapalat" w:eastAsia="Calibri" w:hAnsi="GHEA Grapalat" w:cs="GHEA Mariam"/>
                <w:sz w:val="16"/>
                <w:szCs w:val="16"/>
              </w:rPr>
            </w:pPr>
            <w:r>
              <w:rPr>
                <w:rFonts w:ascii="GHEA Grapalat" w:eastAsia="Calibri" w:hAnsi="GHEA Grapalat" w:cs="GHEA Mariam"/>
                <w:sz w:val="16"/>
                <w:szCs w:val="16"/>
              </w:rPr>
              <w:t>Դիտողություններ և առաջարկություններ չունեն: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eastAsia="Calibri" w:hAnsi="GHEA Grapalat" w:cs="Times New Roman"/>
                <w:color w:val="000000"/>
                <w:sz w:val="16"/>
                <w:szCs w:val="16"/>
                <w:lang w:val="af-ZA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0" w:rsidRDefault="009E1F0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eastAsia="Calibri" w:hAnsi="GHEA Grapalat" w:cs="Times New Roman"/>
                <w:color w:val="000000"/>
                <w:sz w:val="16"/>
                <w:szCs w:val="16"/>
                <w:lang w:val="af-ZA"/>
              </w:rPr>
              <w:t>-</w:t>
            </w:r>
          </w:p>
        </w:tc>
      </w:tr>
      <w:tr w:rsidR="00ED4B3E" w:rsidTr="009E1F0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B3E" w:rsidRDefault="00ED4B3E">
            <w:pPr>
              <w:jc w:val="both"/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B3E" w:rsidRDefault="00ED4B3E">
            <w:pPr>
              <w:jc w:val="both"/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B3E" w:rsidRDefault="00ED4B3E">
            <w:pPr>
              <w:widowControl w:val="0"/>
              <w:ind w:left="-14"/>
              <w:jc w:val="both"/>
              <w:textAlignment w:val="baseline"/>
              <w:rPr>
                <w:rFonts w:ascii="GHEA Grapalat" w:eastAsia="Calibri" w:hAnsi="GHEA Grapalat" w:cs="GHEA Mariam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B3E" w:rsidRDefault="00ED4B3E">
            <w:pPr>
              <w:spacing w:line="276" w:lineRule="auto"/>
              <w:jc w:val="center"/>
              <w:rPr>
                <w:rFonts w:ascii="GHEA Grapalat" w:eastAsia="Calibri" w:hAnsi="GHEA Grapalat" w:cs="Times New Roma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B3E" w:rsidRDefault="00ED4B3E">
            <w:pPr>
              <w:spacing w:line="276" w:lineRule="auto"/>
              <w:jc w:val="center"/>
              <w:rPr>
                <w:rFonts w:ascii="GHEA Grapalat" w:eastAsia="Calibri" w:hAnsi="GHEA Grapalat" w:cs="Times New Roman"/>
                <w:color w:val="000000"/>
                <w:sz w:val="16"/>
                <w:szCs w:val="16"/>
                <w:lang w:val="af-ZA"/>
              </w:rPr>
            </w:pPr>
          </w:p>
        </w:tc>
      </w:tr>
      <w:tr w:rsidR="00ED4B3E" w:rsidTr="009E1F0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B3E" w:rsidRDefault="00ED4B3E">
            <w:pPr>
              <w:jc w:val="both"/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en-US"/>
              </w:rPr>
              <w:t>ՀՀ ֆինանսների նախարարություն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B3E" w:rsidRDefault="00ED4B3E">
            <w:pPr>
              <w:jc w:val="both"/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en-US"/>
              </w:rPr>
              <w:t xml:space="preserve">25.02.2014թ. թիվ </w:t>
            </w:r>
          </w:p>
          <w:p w:rsidR="00ED4B3E" w:rsidRDefault="00ED4B3E">
            <w:pPr>
              <w:jc w:val="both"/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en-US"/>
              </w:rPr>
            </w:pPr>
            <w:r w:rsidRPr="00ED4B3E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en-US"/>
              </w:rPr>
              <w:t>01/11-1/4124-15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B3E" w:rsidRDefault="00ED4B3E">
            <w:pPr>
              <w:widowControl w:val="0"/>
              <w:ind w:left="-14"/>
              <w:jc w:val="both"/>
              <w:textAlignment w:val="baseline"/>
              <w:rPr>
                <w:rFonts w:ascii="GHEA Grapalat" w:eastAsia="Calibri" w:hAnsi="GHEA Grapalat" w:cs="GHEA Mariam"/>
                <w:sz w:val="16"/>
                <w:szCs w:val="16"/>
              </w:rPr>
            </w:pPr>
            <w:r>
              <w:rPr>
                <w:rFonts w:ascii="GHEA Grapalat" w:eastAsia="Calibri" w:hAnsi="GHEA Grapalat" w:cs="GHEA Mariam"/>
                <w:sz w:val="16"/>
                <w:szCs w:val="16"/>
              </w:rPr>
              <w:t>Դիտողություններ և առաջարկություններ չունեն: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B3E" w:rsidRDefault="00ED4B3E">
            <w:pPr>
              <w:spacing w:line="276" w:lineRule="auto"/>
              <w:jc w:val="center"/>
              <w:rPr>
                <w:rFonts w:ascii="GHEA Grapalat" w:eastAsia="Calibri" w:hAnsi="GHEA Grapalat" w:cs="Times New Roma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B3E" w:rsidRDefault="00ED4B3E">
            <w:pPr>
              <w:spacing w:line="276" w:lineRule="auto"/>
              <w:jc w:val="center"/>
              <w:rPr>
                <w:rFonts w:ascii="GHEA Grapalat" w:eastAsia="Calibri" w:hAnsi="GHEA Grapalat" w:cs="Times New Roman"/>
                <w:color w:val="000000"/>
                <w:sz w:val="16"/>
                <w:szCs w:val="16"/>
                <w:lang w:val="af-ZA"/>
              </w:rPr>
            </w:pPr>
          </w:p>
        </w:tc>
      </w:tr>
    </w:tbl>
    <w:p w:rsidR="009E1F00" w:rsidRDefault="009E1F00" w:rsidP="009E1F00"/>
    <w:p w:rsidR="00A920D8" w:rsidRDefault="00A920D8"/>
    <w:sectPr w:rsidR="00A920D8" w:rsidSect="00A92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87E75"/>
    <w:multiLevelType w:val="hybridMultilevel"/>
    <w:tmpl w:val="1FD81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00"/>
    <w:rsid w:val="00022890"/>
    <w:rsid w:val="00305E0D"/>
    <w:rsid w:val="00631471"/>
    <w:rsid w:val="00785808"/>
    <w:rsid w:val="00842AA0"/>
    <w:rsid w:val="009B688C"/>
    <w:rsid w:val="009E1F00"/>
    <w:rsid w:val="00A72487"/>
    <w:rsid w:val="00A920D8"/>
    <w:rsid w:val="00DD04F8"/>
    <w:rsid w:val="00ED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F00"/>
    <w:pPr>
      <w:spacing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E1F00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E1F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1F00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semiHidden/>
    <w:rsid w:val="009E1F0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ListParagraph">
    <w:name w:val="List Paragraph"/>
    <w:basedOn w:val="Normal"/>
    <w:uiPriority w:val="34"/>
    <w:qFormat/>
    <w:rsid w:val="009E1F00"/>
    <w:pPr>
      <w:ind w:left="720"/>
      <w:contextualSpacing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F00"/>
    <w:pPr>
      <w:spacing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E1F00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E1F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1F00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semiHidden/>
    <w:rsid w:val="009E1F0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ListParagraph">
    <w:name w:val="List Paragraph"/>
    <w:basedOn w:val="Normal"/>
    <w:uiPriority w:val="34"/>
    <w:qFormat/>
    <w:rsid w:val="009E1F00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1289</Words>
  <Characters>7353</Characters>
  <Application>Microsoft Office Word</Application>
  <DocSecurity>4</DocSecurity>
  <Lines>61</Lines>
  <Paragraphs>17</Paragraphs>
  <ScaleCrop>false</ScaleCrop>
  <Company/>
  <LinksUpToDate>false</LinksUpToDate>
  <CharactersWithSpaces>8625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ArpineM</dc:creator>
  <cp:lastModifiedBy>Anjelika Khachanyan</cp:lastModifiedBy>
  <cp:revision>2</cp:revision>
  <dcterms:created xsi:type="dcterms:W3CDTF">2015-03-19T06:03:00Z</dcterms:created>
  <dcterms:modified xsi:type="dcterms:W3CDTF">2015-03-19T06:03:00Z</dcterms:modified>
</cp:coreProperties>
</file>