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ED6" w:rsidRDefault="002A0ED6" w:rsidP="002A0ED6">
      <w:pPr>
        <w:jc w:val="right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</w:rPr>
        <w:t>Նախագիծ</w:t>
      </w:r>
      <w:proofErr w:type="spellEnd"/>
    </w:p>
    <w:p w:rsidR="002A0ED6" w:rsidRDefault="002A0ED6" w:rsidP="002A0ED6">
      <w:pPr>
        <w:jc w:val="right"/>
        <w:rPr>
          <w:rFonts w:ascii="GHEA Grapalat" w:hAnsi="GHEA Grapalat" w:cs="Sylfaen"/>
          <w:lang w:val="af-ZA"/>
        </w:rPr>
      </w:pPr>
    </w:p>
    <w:p w:rsidR="002A0ED6" w:rsidRDefault="002A0ED6" w:rsidP="002A0ED6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</w:rPr>
        <w:t>ԿԱՌԱՎԱՐՈՒԹՅՈՒՆ</w:t>
      </w:r>
      <w:proofErr w:type="gramEnd"/>
    </w:p>
    <w:p w:rsidR="002A0ED6" w:rsidRDefault="002A0ED6" w:rsidP="002A0ED6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ՈՐՈՇՈՒՄ</w:t>
      </w:r>
    </w:p>
    <w:p w:rsidR="002A0ED6" w:rsidRDefault="002A0ED6" w:rsidP="002A0ED6">
      <w:pPr>
        <w:jc w:val="center"/>
        <w:rPr>
          <w:rFonts w:ascii="GHEA Grapalat" w:hAnsi="GHEA Grapalat" w:cs="Sylfaen"/>
          <w:lang w:val="af-ZA"/>
        </w:rPr>
      </w:pPr>
    </w:p>
    <w:p w:rsidR="002A0ED6" w:rsidRDefault="002A0ED6" w:rsidP="002A0ED6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________________մարտի 2015 </w:t>
      </w:r>
      <w:proofErr w:type="spellStart"/>
      <w:r>
        <w:rPr>
          <w:rFonts w:ascii="GHEA Grapalat" w:hAnsi="GHEA Grapalat" w:cs="Sylfaen"/>
        </w:rPr>
        <w:t>թվականի</w:t>
      </w:r>
      <w:proofErr w:type="spellEnd"/>
      <w:r>
        <w:rPr>
          <w:rFonts w:ascii="GHEA Grapalat" w:hAnsi="GHEA Grapalat" w:cs="Sylfaen"/>
          <w:lang w:val="af-ZA"/>
        </w:rPr>
        <w:t xml:space="preserve"> N_____-</w:t>
      </w:r>
      <w:r w:rsidR="009509AB">
        <w:rPr>
          <w:rFonts w:ascii="GHEA Grapalat" w:hAnsi="GHEA Grapalat" w:cs="Sylfaen"/>
          <w:lang w:val="af-ZA"/>
        </w:rPr>
        <w:t>Ն</w:t>
      </w:r>
    </w:p>
    <w:p w:rsidR="002A0ED6" w:rsidRDefault="002A0ED6" w:rsidP="002A0ED6">
      <w:pPr>
        <w:jc w:val="center"/>
        <w:rPr>
          <w:rFonts w:ascii="GHEA Grapalat" w:hAnsi="GHEA Grapalat" w:cs="Sylfaen"/>
          <w:lang w:val="af-ZA"/>
        </w:rPr>
      </w:pPr>
    </w:p>
    <w:p w:rsidR="002A0ED6" w:rsidRDefault="002A0ED6" w:rsidP="002A0ED6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ԿԱԶՄԱԿԵՐՊՄԱՆ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2A0ED6" w:rsidRDefault="002A0ED6" w:rsidP="002A0ED6">
      <w:pPr>
        <w:jc w:val="both"/>
        <w:rPr>
          <w:rFonts w:ascii="GHEA Grapalat" w:hAnsi="GHEA Grapalat" w:cs="Sylfaen"/>
          <w:lang w:val="af-ZA"/>
        </w:rPr>
      </w:pPr>
    </w:p>
    <w:p w:rsidR="002A0ED6" w:rsidRDefault="002A0ED6" w:rsidP="002A0ED6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lang w:val="af-ZA"/>
        </w:rPr>
        <w:tab/>
      </w:r>
      <w:proofErr w:type="spellStart"/>
      <w:r>
        <w:rPr>
          <w:rFonts w:ascii="GHEA Grapalat" w:hAnsi="GHEA Grapalat" w:cs="Sylfaen"/>
          <w:sz w:val="22"/>
          <w:szCs w:val="22"/>
        </w:rPr>
        <w:t>Հիմք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ընդունելով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2011 </w:t>
      </w:r>
      <w:proofErr w:type="spellStart"/>
      <w:r>
        <w:rPr>
          <w:rFonts w:ascii="GHEA Grapalat" w:hAnsi="GHEA Grapalat" w:cs="Sylfaen"/>
          <w:sz w:val="22"/>
          <w:szCs w:val="22"/>
        </w:rPr>
        <w:t>թվականի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փետրվարի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10-</w:t>
      </w:r>
      <w:r>
        <w:rPr>
          <w:rFonts w:ascii="GHEA Grapalat" w:hAnsi="GHEA Grapalat" w:cs="Sylfaen"/>
          <w:sz w:val="22"/>
          <w:szCs w:val="22"/>
        </w:rPr>
        <w:t>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N 168-</w:t>
      </w:r>
      <w:r>
        <w:rPr>
          <w:rFonts w:ascii="GHEA Grapalat" w:hAnsi="GHEA Grapalat" w:cs="Sylfaen"/>
          <w:sz w:val="22"/>
          <w:szCs w:val="22"/>
        </w:rPr>
        <w:t>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որոշման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1-ին </w:t>
      </w:r>
      <w:proofErr w:type="spellStart"/>
      <w:r>
        <w:rPr>
          <w:rFonts w:ascii="GHEA Grapalat" w:hAnsi="GHEA Grapalat" w:cs="Sylfaen"/>
          <w:sz w:val="22"/>
          <w:szCs w:val="22"/>
        </w:rPr>
        <w:t>կետով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հաստատված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կարգի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2"/>
          <w:szCs w:val="22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կետը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կառավարությունը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որոշում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է՝</w:t>
      </w:r>
    </w:p>
    <w:p w:rsidR="002A0ED6" w:rsidRDefault="002A0ED6" w:rsidP="002A0ED6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rFonts w:ascii="GHEA Grapalat" w:hAnsi="GHEA Grapalat" w:cs="Sylfaen"/>
          <w:sz w:val="22"/>
          <w:szCs w:val="22"/>
          <w:lang w:val="af-ZA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Սահմանել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</w:rPr>
        <w:t>որ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հանրապետական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սփռման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մուլտիպլեքսի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արբանյակային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տարածման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համար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արբանյակային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ունակության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2"/>
          <w:szCs w:val="22"/>
        </w:rPr>
        <w:t>վարձակալության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2"/>
          <w:szCs w:val="22"/>
        </w:rPr>
        <w:t>ծառայությունների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գնման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գործընթացի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կազմակերպման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գնման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հայտով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,  </w:t>
      </w:r>
      <w:proofErr w:type="spellStart"/>
      <w:r>
        <w:rPr>
          <w:rFonts w:ascii="GHEA Grapalat" w:hAnsi="GHEA Grapalat" w:cs="Sylfaen"/>
          <w:sz w:val="22"/>
          <w:szCs w:val="22"/>
        </w:rPr>
        <w:t>նախաորակավորման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հայտարարությամբ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հրավերով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մասնակիցների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նկատմամբ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սահմանվում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են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հետևյալ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պահանջները</w:t>
      </w:r>
      <w:proofErr w:type="spellEnd"/>
      <w:r>
        <w:rPr>
          <w:rFonts w:ascii="GHEA Grapalat" w:hAnsi="GHEA Grapalat" w:cs="Sylfaen"/>
          <w:sz w:val="22"/>
          <w:szCs w:val="22"/>
        </w:rPr>
        <w:t>՝</w:t>
      </w:r>
    </w:p>
    <w:p w:rsidR="002A0ED6" w:rsidRDefault="002A0ED6" w:rsidP="002A0ED6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1)   &lt;&lt;</w:t>
      </w:r>
      <w:proofErr w:type="spellStart"/>
      <w:r>
        <w:rPr>
          <w:rFonts w:ascii="GHEA Grapalat" w:hAnsi="GHEA Grapalat" w:cs="Sylfaen"/>
          <w:sz w:val="22"/>
          <w:szCs w:val="22"/>
        </w:rPr>
        <w:t>Գնումների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մասին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&gt;&gt;  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օրենքի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2"/>
          <w:szCs w:val="22"/>
        </w:rPr>
        <w:t>այսուհետև</w:t>
      </w:r>
      <w:proofErr w:type="spellEnd"/>
      <w:r>
        <w:rPr>
          <w:rFonts w:ascii="GHEA Grapalat" w:hAnsi="GHEA Grapalat" w:cs="Sylfaen"/>
          <w:sz w:val="22"/>
          <w:szCs w:val="22"/>
        </w:rPr>
        <w:t>՝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օրենք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) 5-</w:t>
      </w:r>
      <w:proofErr w:type="spellStart"/>
      <w:r>
        <w:rPr>
          <w:rFonts w:ascii="GHEA Grapalat" w:hAnsi="GHEA Grapalat" w:cs="Sylfaen"/>
          <w:sz w:val="22"/>
          <w:szCs w:val="22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հոդվածի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2"/>
          <w:szCs w:val="22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մասի 1-</w:t>
      </w:r>
      <w:proofErr w:type="spellStart"/>
      <w:r>
        <w:rPr>
          <w:rFonts w:ascii="GHEA Grapalat" w:hAnsi="GHEA Grapalat" w:cs="Sylfaen"/>
          <w:sz w:val="22"/>
          <w:szCs w:val="22"/>
        </w:rPr>
        <w:t>ին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, 2-</w:t>
      </w:r>
      <w:proofErr w:type="spellStart"/>
      <w:r>
        <w:rPr>
          <w:rFonts w:ascii="GHEA Grapalat" w:hAnsi="GHEA Grapalat" w:cs="Sylfaen"/>
          <w:sz w:val="22"/>
          <w:szCs w:val="22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, 3-</w:t>
      </w:r>
      <w:proofErr w:type="spellStart"/>
      <w:r>
        <w:rPr>
          <w:rFonts w:ascii="GHEA Grapalat" w:hAnsi="GHEA Grapalat" w:cs="Sylfaen"/>
          <w:sz w:val="22"/>
          <w:szCs w:val="22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, 4-</w:t>
      </w:r>
      <w:proofErr w:type="spellStart"/>
      <w:r>
        <w:rPr>
          <w:rFonts w:ascii="GHEA Grapalat" w:hAnsi="GHEA Grapalat" w:cs="Sylfaen"/>
          <w:sz w:val="22"/>
          <w:szCs w:val="22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5-</w:t>
      </w:r>
      <w:proofErr w:type="spellStart"/>
      <w:r>
        <w:rPr>
          <w:rFonts w:ascii="GHEA Grapalat" w:hAnsi="GHEA Grapalat" w:cs="Sylfaen"/>
          <w:sz w:val="22"/>
          <w:szCs w:val="22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կետերով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նախատեսված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որակավորման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չափանիշների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պահանջներին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համապատասխանությունը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գնահատելու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նպատակով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</w:rPr>
        <w:t>մասնակիցները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նշված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պահանջներին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իրենց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տվյալների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համապատասխանությունը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գ</w:t>
      </w:r>
      <w:r w:rsidR="003616A2">
        <w:rPr>
          <w:rFonts w:ascii="GHEA Grapalat" w:hAnsi="GHEA Grapalat" w:cs="Sylfaen"/>
          <w:sz w:val="22"/>
          <w:szCs w:val="22"/>
        </w:rPr>
        <w:t>ն</w:t>
      </w:r>
      <w:r>
        <w:rPr>
          <w:rFonts w:ascii="GHEA Grapalat" w:hAnsi="GHEA Grapalat" w:cs="Sylfaen"/>
          <w:sz w:val="22"/>
          <w:szCs w:val="22"/>
        </w:rPr>
        <w:t>ահատելու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համար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են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միայն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գրավոր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հայտարարություն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.</w:t>
      </w:r>
    </w:p>
    <w:p w:rsidR="002A0ED6" w:rsidRDefault="002A0ED6" w:rsidP="002A0ED6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2)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ռեզիդենտ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չհանդիսացող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մասնակիցը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գնային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առաջարկը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կարող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ներկայացնել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արտարժույթով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</w:rPr>
        <w:t>իսկ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ընտրված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մասնակից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ճանաչվելու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դեպքում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պայմանագիրը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կարող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կնքվել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վճարումները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իրականացվել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այդ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արտարժույթով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.</w:t>
      </w:r>
    </w:p>
    <w:p w:rsidR="002A0ED6" w:rsidRDefault="002A0ED6" w:rsidP="002A0ED6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3)</w:t>
      </w:r>
      <w:proofErr w:type="spellStart"/>
      <w:r>
        <w:rPr>
          <w:rFonts w:ascii="GHEA Grapalat" w:hAnsi="GHEA Grapalat" w:cs="Sylfaen"/>
          <w:sz w:val="22"/>
          <w:szCs w:val="22"/>
        </w:rPr>
        <w:t>մասնակիցը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հայտով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կնքվելիք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պայմանագրի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նախագիծը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</w:rPr>
        <w:t>որը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պետք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ներառի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դրույթ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հետևյալի </w:t>
      </w:r>
      <w:proofErr w:type="spellStart"/>
      <w:r>
        <w:rPr>
          <w:rFonts w:ascii="GHEA Grapalat" w:hAnsi="GHEA Grapalat" w:cs="Sylfaen"/>
          <w:sz w:val="22"/>
          <w:szCs w:val="22"/>
        </w:rPr>
        <w:t>մասին</w:t>
      </w:r>
      <w:proofErr w:type="spellEnd"/>
      <w:r>
        <w:rPr>
          <w:rFonts w:ascii="GHEA Grapalat" w:hAnsi="GHEA Grapalat" w:cs="Sylfaen"/>
          <w:sz w:val="22"/>
          <w:szCs w:val="22"/>
        </w:rPr>
        <w:t>՝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պայմանագիրը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կնքվում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արտարժույթով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</w:rPr>
        <w:t>թե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ՀՀ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դրամով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նախատեսվի </w:t>
      </w:r>
      <w:proofErr w:type="spellStart"/>
      <w:r>
        <w:rPr>
          <w:rFonts w:ascii="GHEA Grapalat" w:hAnsi="GHEA Grapalat" w:cs="Sylfaen"/>
          <w:sz w:val="22"/>
          <w:szCs w:val="22"/>
        </w:rPr>
        <w:t>մատուցված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ծառայությունների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դիմաց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2"/>
          <w:szCs w:val="22"/>
        </w:rPr>
        <w:t>առաջարկվող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գումարի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չափը</w:t>
      </w:r>
      <w:proofErr w:type="spellEnd"/>
      <w:r w:rsidR="003616A2">
        <w:rPr>
          <w:rFonts w:ascii="GHEA Grapalat" w:hAnsi="GHEA Grapalat" w:cs="Sylfaen"/>
          <w:sz w:val="22"/>
          <w:szCs w:val="22"/>
        </w:rPr>
        <w:t>.</w:t>
      </w:r>
    </w:p>
    <w:p w:rsidR="002A0ED6" w:rsidRDefault="002A0ED6" w:rsidP="002A0ED6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4)</w:t>
      </w:r>
      <w:proofErr w:type="spellStart"/>
      <w:r>
        <w:rPr>
          <w:rFonts w:ascii="GHEA Grapalat" w:hAnsi="GHEA Grapalat" w:cs="Sylfaen"/>
          <w:sz w:val="22"/>
          <w:szCs w:val="22"/>
        </w:rPr>
        <w:t>պայմանագիրը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կնքվում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կայուն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գնով</w:t>
      </w:r>
      <w:proofErr w:type="spellEnd"/>
      <w:r>
        <w:rPr>
          <w:rFonts w:ascii="GHEA Grapalat" w:hAnsi="GHEA Grapalat" w:cs="Sylfaen"/>
          <w:sz w:val="22"/>
          <w:szCs w:val="22"/>
        </w:rPr>
        <w:t>՝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հինգ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տարի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ժամկետով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.</w:t>
      </w:r>
    </w:p>
    <w:p w:rsidR="002A0ED6" w:rsidRDefault="002A0ED6" w:rsidP="002A0ED6">
      <w:pPr>
        <w:ind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5)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Հանրապետությունը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պետք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դիվանագիտական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հարաբերություններ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ունենա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այն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պետության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հետ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2"/>
          <w:szCs w:val="22"/>
        </w:rPr>
        <w:t>որի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ռեզիդենտն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է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հանդիսանում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վարձակալության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ենթակա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արբանյակի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սեփականատերը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 w:cs="Sylfaen"/>
          <w:sz w:val="22"/>
          <w:szCs w:val="22"/>
          <w:lang w:val="af-ZA"/>
        </w:rPr>
        <w:t>/</w:t>
      </w:r>
      <w:proofErr w:type="spellStart"/>
      <w:r>
        <w:rPr>
          <w:rFonts w:ascii="GHEA Grapalat" w:hAnsi="GHEA Grapalat" w:cs="Sylfaen"/>
          <w:sz w:val="22"/>
          <w:szCs w:val="22"/>
        </w:rPr>
        <w:t>կամ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օպերատորը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2A0ED6" w:rsidRDefault="002A0ED6" w:rsidP="003616A2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տրանսպորտի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>
        <w:rPr>
          <w:rFonts w:ascii="GHEA Grapalat" w:hAnsi="GHEA Grapalat" w:cs="Sylfaen"/>
          <w:sz w:val="22"/>
          <w:szCs w:val="22"/>
        </w:rPr>
        <w:t>կապի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նախարարին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՝ </w:t>
      </w:r>
      <w:proofErr w:type="spellStart"/>
      <w:r>
        <w:rPr>
          <w:rFonts w:ascii="GHEA Grapalat" w:hAnsi="GHEA Grapalat" w:cs="Sylfaen"/>
          <w:sz w:val="22"/>
          <w:szCs w:val="22"/>
        </w:rPr>
        <w:t>սույն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որոշման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1-ին </w:t>
      </w:r>
      <w:proofErr w:type="spellStart"/>
      <w:r>
        <w:rPr>
          <w:rFonts w:ascii="GHEA Grapalat" w:hAnsi="GHEA Grapalat" w:cs="Sylfaen"/>
          <w:sz w:val="22"/>
          <w:szCs w:val="22"/>
        </w:rPr>
        <w:t>կետում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նշված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ռեզիդենտ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չհանդիսացող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մասնակցի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հետ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կնքված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պայ</w:t>
      </w:r>
      <w:proofErr w:type="spellEnd"/>
      <w:r w:rsidR="003616A2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մանագրի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հիման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վրա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արտարժույթային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վճարումների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կատարման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արդյունքում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պետական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բյուջեից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հատկացված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միջոցների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անբավարարության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դեպքում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կառավարություն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ներկայացնել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առաջարկություն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՝ </w:t>
      </w:r>
      <w:proofErr w:type="spellStart"/>
      <w:r>
        <w:rPr>
          <w:rFonts w:ascii="GHEA Grapalat" w:hAnsi="GHEA Grapalat" w:cs="Sylfaen"/>
          <w:sz w:val="22"/>
          <w:szCs w:val="22"/>
        </w:rPr>
        <w:t>այդ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միջոցները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պահուստային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ֆոնդից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հատկացնելու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>
        <w:rPr>
          <w:rFonts w:ascii="GHEA Grapalat" w:hAnsi="GHEA Grapalat" w:cs="Sylfaen"/>
          <w:sz w:val="22"/>
          <w:szCs w:val="22"/>
        </w:rPr>
        <w:t>:</w:t>
      </w:r>
    </w:p>
    <w:p w:rsidR="002A0ED6" w:rsidRDefault="002A0ED6" w:rsidP="003616A2">
      <w:pPr>
        <w:numPr>
          <w:ilvl w:val="0"/>
          <w:numId w:val="1"/>
        </w:numPr>
        <w:tabs>
          <w:tab w:val="left" w:pos="0"/>
          <w:tab w:val="num" w:pos="90"/>
        </w:tabs>
        <w:ind w:left="0" w:firstLine="360"/>
        <w:jc w:val="both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 w:cs="Sylfaen"/>
          <w:sz w:val="22"/>
          <w:szCs w:val="22"/>
        </w:rPr>
        <w:t>Սույն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>
        <w:rPr>
          <w:rFonts w:ascii="GHEA Grapalat" w:hAnsi="GHEA Grapalat" w:cs="Sylfaen"/>
          <w:sz w:val="22"/>
          <w:szCs w:val="22"/>
        </w:rPr>
        <w:t>որոշումն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ուժի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մեջ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>
        <w:rPr>
          <w:rFonts w:ascii="GHEA Grapalat" w:hAnsi="GHEA Grapalat" w:cs="Sylfaen"/>
          <w:sz w:val="22"/>
          <w:szCs w:val="22"/>
        </w:rPr>
        <w:t>մտնում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պաշտոնական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>
        <w:rPr>
          <w:rFonts w:ascii="GHEA Grapalat" w:hAnsi="GHEA Grapalat" w:cs="Sylfaen"/>
          <w:sz w:val="22"/>
          <w:szCs w:val="22"/>
        </w:rPr>
        <w:t>հրապարակմանը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հաջորդող</w:t>
      </w:r>
      <w:proofErr w:type="spellEnd"/>
      <w:r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օրվանից</w:t>
      </w:r>
      <w:proofErr w:type="spellEnd"/>
      <w:r>
        <w:rPr>
          <w:rFonts w:ascii="GHEA Grapalat" w:hAnsi="GHEA Grapalat" w:cs="Sylfaen"/>
          <w:sz w:val="22"/>
          <w:szCs w:val="22"/>
        </w:rPr>
        <w:t>:</w:t>
      </w:r>
    </w:p>
    <w:p w:rsidR="002A0ED6" w:rsidRDefault="002A0ED6" w:rsidP="002A0ED6">
      <w:pPr>
        <w:jc w:val="both"/>
        <w:rPr>
          <w:rFonts w:ascii="GHEA Grapalat" w:hAnsi="GHEA Grapalat" w:cs="Sylfaen"/>
          <w:sz w:val="22"/>
          <w:szCs w:val="22"/>
        </w:rPr>
      </w:pPr>
    </w:p>
    <w:p w:rsidR="00E0127C" w:rsidRDefault="00E0127C" w:rsidP="002A0ED6">
      <w:pPr>
        <w:jc w:val="both"/>
        <w:rPr>
          <w:rFonts w:ascii="GHEA Grapalat" w:hAnsi="GHEA Grapalat" w:cs="Sylfaen"/>
          <w:sz w:val="22"/>
          <w:szCs w:val="22"/>
        </w:rPr>
      </w:pPr>
    </w:p>
    <w:p w:rsidR="00E0127C" w:rsidRDefault="00E0127C" w:rsidP="002A0ED6">
      <w:pPr>
        <w:jc w:val="both"/>
        <w:rPr>
          <w:rFonts w:ascii="GHEA Grapalat" w:hAnsi="GHEA Grapalat" w:cs="Sylfaen"/>
          <w:sz w:val="22"/>
          <w:szCs w:val="22"/>
        </w:rPr>
      </w:pPr>
    </w:p>
    <w:p w:rsidR="002A0ED6" w:rsidRDefault="002A0ED6" w:rsidP="002A0ED6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ru-RU"/>
        </w:rPr>
        <w:lastRenderedPageBreak/>
        <w:t>ՏԵՂԵԿԱՆՔ</w:t>
      </w:r>
      <w:r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  <w:lang w:val="ru-RU"/>
        </w:rPr>
        <w:t>ՀԻՄՆԱՎՈՐՈՒՄ</w:t>
      </w:r>
    </w:p>
    <w:p w:rsidR="002A0ED6" w:rsidRDefault="002A0ED6" w:rsidP="002A0ED6">
      <w:pPr>
        <w:jc w:val="center"/>
        <w:rPr>
          <w:rFonts w:ascii="GHEA Grapalat" w:hAnsi="GHEA Grapalat"/>
          <w:b/>
        </w:rPr>
      </w:pPr>
    </w:p>
    <w:p w:rsidR="002A0ED6" w:rsidRDefault="002A0ED6" w:rsidP="002A0ED6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ru-RU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կառավարության</w:t>
      </w:r>
      <w:r>
        <w:rPr>
          <w:rFonts w:ascii="GHEA Grapalat" w:hAnsi="GHEA Grapalat"/>
          <w:b/>
          <w:lang w:val="af-ZA"/>
        </w:rPr>
        <w:t xml:space="preserve"> &lt;&lt;</w:t>
      </w:r>
      <w:r>
        <w:rPr>
          <w:rFonts w:ascii="GHEA Grapalat" w:hAnsi="GHEA Grapalat"/>
          <w:b/>
          <w:lang w:val="ru-RU"/>
        </w:rPr>
        <w:t>Հանրապետական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սփռման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մուլտիպլեքսի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արբանյակային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տարածման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համար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արբանյակային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ունակության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վարձակալության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ծառայությունների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գնման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գործընթացի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կազմակերպման</w:t>
      </w:r>
      <w:r>
        <w:rPr>
          <w:rFonts w:ascii="GHEA Grapalat" w:hAnsi="GHEA Grapalat"/>
          <w:b/>
          <w:lang w:val="af-ZA"/>
        </w:rPr>
        <w:t xml:space="preserve">                         </w:t>
      </w:r>
      <w:r>
        <w:rPr>
          <w:rFonts w:ascii="GHEA Grapalat" w:hAnsi="GHEA Grapalat"/>
          <w:b/>
          <w:lang w:val="ru-RU"/>
        </w:rPr>
        <w:t>մասին</w:t>
      </w:r>
      <w:r>
        <w:rPr>
          <w:rFonts w:ascii="GHEA Grapalat" w:hAnsi="GHEA Grapalat"/>
          <w:b/>
          <w:lang w:val="af-ZA"/>
        </w:rPr>
        <w:t xml:space="preserve">&gt;&gt;  </w:t>
      </w:r>
      <w:r>
        <w:rPr>
          <w:rFonts w:ascii="GHEA Grapalat" w:hAnsi="GHEA Grapalat"/>
          <w:b/>
          <w:lang w:val="ru-RU"/>
        </w:rPr>
        <w:t>որոշման</w:t>
      </w:r>
      <w:r>
        <w:rPr>
          <w:rFonts w:ascii="GHEA Grapalat" w:hAnsi="GHEA Grapalat"/>
          <w:b/>
          <w:lang w:val="af-ZA"/>
        </w:rPr>
        <w:t xml:space="preserve">    </w:t>
      </w:r>
      <w:r>
        <w:rPr>
          <w:rFonts w:ascii="GHEA Grapalat" w:hAnsi="GHEA Grapalat"/>
          <w:b/>
          <w:lang w:val="ru-RU"/>
        </w:rPr>
        <w:t>նախագծի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ընդունման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մասին</w:t>
      </w:r>
    </w:p>
    <w:p w:rsidR="002A0ED6" w:rsidRDefault="002A0ED6" w:rsidP="002A0ED6">
      <w:pPr>
        <w:rPr>
          <w:rFonts w:ascii="GHEA Grapalat" w:hAnsi="GHEA Grapalat"/>
          <w:lang w:val="af-ZA"/>
        </w:rPr>
      </w:pPr>
    </w:p>
    <w:p w:rsidR="002A0ED6" w:rsidRDefault="002A0ED6" w:rsidP="002A0ED6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sz w:val="22"/>
          <w:szCs w:val="22"/>
          <w:lang w:val="ru-RU"/>
        </w:rPr>
        <w:t>Ներկայացված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նախագծով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նախատեսվում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գնման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գործընթացի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առանձնահատկություններով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պայմանավորված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սահմանել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ՀՀ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կառավարության</w:t>
      </w:r>
      <w:r>
        <w:rPr>
          <w:rFonts w:ascii="GHEA Grapalat" w:hAnsi="GHEA Grapalat"/>
          <w:sz w:val="22"/>
          <w:szCs w:val="22"/>
          <w:lang w:val="af-ZA"/>
        </w:rPr>
        <w:t xml:space="preserve"> 2011 </w:t>
      </w:r>
      <w:r>
        <w:rPr>
          <w:rFonts w:ascii="GHEA Grapalat" w:hAnsi="GHEA Grapalat"/>
          <w:sz w:val="22"/>
          <w:szCs w:val="22"/>
          <w:lang w:val="ru-RU"/>
        </w:rPr>
        <w:t>թվականի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փետրվարի</w:t>
      </w:r>
      <w:r>
        <w:rPr>
          <w:rFonts w:ascii="GHEA Grapalat" w:hAnsi="GHEA Grapalat"/>
          <w:sz w:val="22"/>
          <w:szCs w:val="22"/>
          <w:lang w:val="af-ZA"/>
        </w:rPr>
        <w:t xml:space="preserve"> 10-</w:t>
      </w:r>
      <w:r>
        <w:rPr>
          <w:rFonts w:ascii="GHEA Grapalat" w:hAnsi="GHEA Grapalat"/>
          <w:sz w:val="22"/>
          <w:szCs w:val="22"/>
          <w:lang w:val="ru-RU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թիվ</w:t>
      </w:r>
      <w:r>
        <w:rPr>
          <w:rFonts w:ascii="GHEA Grapalat" w:hAnsi="GHEA Grapalat"/>
          <w:sz w:val="22"/>
          <w:szCs w:val="22"/>
          <w:lang w:val="af-ZA"/>
        </w:rPr>
        <w:t xml:space="preserve"> 168-</w:t>
      </w:r>
      <w:r>
        <w:rPr>
          <w:rFonts w:ascii="GHEA Grapalat" w:hAnsi="GHEA Grapalat"/>
          <w:sz w:val="22"/>
          <w:szCs w:val="22"/>
          <w:lang w:val="ru-RU"/>
        </w:rPr>
        <w:t>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որոշմամբ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չնախատեսված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r>
        <w:rPr>
          <w:rFonts w:ascii="GHEA Grapalat" w:hAnsi="GHEA Grapalat"/>
          <w:sz w:val="22"/>
          <w:szCs w:val="22"/>
          <w:lang w:val="ru-RU"/>
        </w:rPr>
        <w:t>սակայն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Հանրապետական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սփռման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մուլտիպլեքսի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արբանյակային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տարածման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համար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արբանյակային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ունակության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վարձակալության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ծառայությունների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գնման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գործընթացի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կազմակերպման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համար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անհրաժեշտ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>նորմեր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մասնավորապես</w:t>
      </w:r>
      <w:proofErr w:type="spellEnd"/>
      <w:r>
        <w:rPr>
          <w:rFonts w:ascii="GHEA Grapalat" w:hAnsi="GHEA Grapalat"/>
          <w:sz w:val="22"/>
          <w:szCs w:val="22"/>
        </w:rPr>
        <w:t>՝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գնումը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կատարվելու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արբանյակ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շահագործող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ոլորտում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առաջատար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համարվող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օպերատորներից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որևէ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մեկից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որոնց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պայմանները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սկզբունքորեն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 </w:t>
      </w:r>
      <w:proofErr w:type="spellStart"/>
      <w:r>
        <w:rPr>
          <w:rFonts w:ascii="GHEA Grapalat" w:hAnsi="GHEA Grapalat"/>
          <w:sz w:val="22"/>
          <w:szCs w:val="22"/>
        </w:rPr>
        <w:t>տարբերվում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են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գնումների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գործընթացը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կազմակերպման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մասին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կարգի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պահանջներից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: </w:t>
      </w:r>
      <w:proofErr w:type="spellStart"/>
      <w:r>
        <w:rPr>
          <w:rFonts w:ascii="GHEA Grapalat" w:hAnsi="GHEA Grapalat"/>
          <w:sz w:val="22"/>
          <w:szCs w:val="22"/>
        </w:rPr>
        <w:t>Ստորև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նշվում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են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դրանցից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քանիսը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. </w:t>
      </w:r>
    </w:p>
    <w:p w:rsidR="002A0ED6" w:rsidRDefault="002A0ED6" w:rsidP="002A0E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յուրաքանչյուր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օպերատոր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ունի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պայմանագրի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ձևը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որով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աշխատում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աշխարհի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տարբեր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երկրներում</w:t>
      </w:r>
      <w:proofErr w:type="spellEnd"/>
      <w:r>
        <w:rPr>
          <w:rFonts w:ascii="GHEA Grapalat" w:hAnsi="GHEA Grapalat"/>
          <w:lang w:val="af-ZA"/>
        </w:rPr>
        <w:t xml:space="preserve">: </w:t>
      </w:r>
      <w:proofErr w:type="spellStart"/>
      <w:r>
        <w:rPr>
          <w:rFonts w:ascii="GHEA Grapalat" w:hAnsi="GHEA Grapalat"/>
        </w:rPr>
        <w:t>Այլ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տեքստի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տակ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օպերատորները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չեն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ստորագրի</w:t>
      </w:r>
      <w:proofErr w:type="spellEnd"/>
    </w:p>
    <w:p w:rsidR="002A0ED6" w:rsidRDefault="002A0ED6" w:rsidP="002A0E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նախկինում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կատարված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նմանատիպ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աշխատանքների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հայտարարություն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պայմանագիր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օպերատորները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չեն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ներկայացնի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քանի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վերջիններս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դրանք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համարում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կոմերցիոն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գաղտնիք</w:t>
      </w:r>
      <w:proofErr w:type="spellEnd"/>
    </w:p>
    <w:p w:rsidR="002A0ED6" w:rsidRDefault="002A0ED6" w:rsidP="002A0E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անհրաժեշտ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արբանյակային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օպերատորի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երկրի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արբանյակի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սեփականատեր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երկրի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Հանրապետությունը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ունենա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դիվանագիտական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հարաբերություններ</w:t>
      </w:r>
      <w:proofErr w:type="spellEnd"/>
      <w:r>
        <w:rPr>
          <w:rFonts w:ascii="GHEA Grapalat" w:hAnsi="GHEA Grapalat"/>
        </w:rPr>
        <w:t>՝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շահագործման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ընթացքում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փոխադարձ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այցելություններ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կատարելու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</w:p>
    <w:p w:rsidR="002A0ED6" w:rsidRDefault="002A0ED6" w:rsidP="002A0ED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բյուջեի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միջոցների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տնտեսման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նպատակով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նպատակահարմար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պայմանագիրը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կնքել</w:t>
      </w:r>
      <w:proofErr w:type="spellEnd"/>
      <w:r>
        <w:rPr>
          <w:rFonts w:ascii="GHEA Grapalat" w:hAnsi="GHEA Grapalat"/>
          <w:lang w:val="af-ZA"/>
        </w:rPr>
        <w:t xml:space="preserve"> 5 </w:t>
      </w:r>
      <w:proofErr w:type="spellStart"/>
      <w:r>
        <w:rPr>
          <w:rFonts w:ascii="GHEA Grapalat" w:hAnsi="GHEA Grapalat"/>
        </w:rPr>
        <w:t>տարի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ժամկետով</w:t>
      </w:r>
      <w:proofErr w:type="spellEnd"/>
    </w:p>
    <w:p w:rsidR="002A0ED6" w:rsidRDefault="002A0ED6" w:rsidP="002A0ED6">
      <w:pPr>
        <w:spacing w:line="360" w:lineRule="auto"/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>
        <w:rPr>
          <w:rFonts w:ascii="GHEA Grapalat" w:hAnsi="GHEA Grapalat"/>
          <w:sz w:val="22"/>
          <w:szCs w:val="22"/>
        </w:rPr>
        <w:t>Թվարկված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կետերի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ամբողջովին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կամ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մասսամբ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կատարման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պատճառով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հնարավոր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որ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մրցույթը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չկայանա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ինչը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կվտանգի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ՀՀ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տարածքում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թվային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հեռուստատեսային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հեռարձակման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համակարգի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ներդրման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ծրագրի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իրականացման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ժամկետները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>:</w:t>
      </w:r>
    </w:p>
    <w:p w:rsidR="002A0ED6" w:rsidRDefault="002A0ED6" w:rsidP="002A0ED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proofErr w:type="spellStart"/>
      <w:r>
        <w:rPr>
          <w:rFonts w:ascii="GHEA Grapalat" w:hAnsi="GHEA Grapalat"/>
          <w:sz w:val="22"/>
          <w:szCs w:val="22"/>
        </w:rPr>
        <w:lastRenderedPageBreak/>
        <w:t>Հաշվի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առնելով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որ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գնմամբ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հետաքրքրված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են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առաջատար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օպերատորներ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մասնավորապես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ամերիկյան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Ինտելսատ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ըներությունը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որն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իր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ռեսուրսներով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բյուջեով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ոլորտի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առաջատարն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աշխարհում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ֆրանսիական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Եվտելսատը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որը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աշխարհում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զիջում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միայն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Ինտելսատին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իսկ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Եվրոպայում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առաջատարն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այլ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առաջատար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օպերատորներ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sz w:val="22"/>
          <w:szCs w:val="22"/>
        </w:rPr>
        <w:t>ուստի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որոշման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նախագծով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առաջարկվող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փոփոխությունները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ոչ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լրացուցիչ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ռիսկերի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չեն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հանգեցնի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>:</w:t>
      </w:r>
    </w:p>
    <w:p w:rsidR="002A0ED6" w:rsidRDefault="002A0ED6" w:rsidP="002A0ED6">
      <w:pPr>
        <w:spacing w:line="360" w:lineRule="auto"/>
        <w:jc w:val="both"/>
        <w:rPr>
          <w:rFonts w:ascii="Sylfaen" w:hAnsi="Sylfaen"/>
          <w:lang w:val="af-ZA"/>
        </w:rPr>
      </w:pPr>
    </w:p>
    <w:p w:rsidR="002A0ED6" w:rsidRDefault="002A0ED6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3616A2" w:rsidRDefault="003616A2" w:rsidP="002A0ED6">
      <w:pPr>
        <w:ind w:left="240" w:right="341" w:firstLine="840"/>
        <w:jc w:val="center"/>
        <w:rPr>
          <w:rFonts w:ascii="GHEA Grapalat" w:hAnsi="GHEA Grapalat"/>
          <w:b/>
          <w:lang w:val="af-ZA"/>
        </w:rPr>
      </w:pPr>
    </w:p>
    <w:p w:rsidR="002A0ED6" w:rsidRDefault="002A0ED6" w:rsidP="002A0ED6">
      <w:pPr>
        <w:ind w:left="240" w:right="341" w:firstLine="840"/>
        <w:jc w:val="both"/>
        <w:rPr>
          <w:rFonts w:ascii="GHEA Grapalat" w:hAnsi="GHEA Grapalat"/>
          <w:lang w:val="af-ZA"/>
        </w:rPr>
      </w:pPr>
    </w:p>
    <w:p w:rsidR="002A0ED6" w:rsidRDefault="002A0ED6" w:rsidP="002A0ED6">
      <w:pPr>
        <w:tabs>
          <w:tab w:val="left" w:pos="9900"/>
        </w:tabs>
        <w:ind w:left="1080" w:right="72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>
        <w:rPr>
          <w:rFonts w:ascii="GHEA Grapalat" w:hAnsi="GHEA Grapalat" w:cs="Sylfaen"/>
          <w:b/>
          <w:bCs/>
          <w:sz w:val="22"/>
          <w:szCs w:val="22"/>
        </w:rPr>
        <w:lastRenderedPageBreak/>
        <w:t>Տ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Ե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Ղ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Ե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Կ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Ա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Ն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Ք</w:t>
      </w:r>
    </w:p>
    <w:p w:rsidR="002A0ED6" w:rsidRDefault="002A0ED6" w:rsidP="002A0ED6">
      <w:pPr>
        <w:tabs>
          <w:tab w:val="left" w:pos="9900"/>
        </w:tabs>
        <w:ind w:left="1080" w:right="72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2A0ED6" w:rsidRDefault="002A0ED6" w:rsidP="002A0ED6">
      <w:pPr>
        <w:tabs>
          <w:tab w:val="left" w:pos="240"/>
        </w:tabs>
        <w:ind w:left="360" w:firstLine="720"/>
        <w:jc w:val="center"/>
        <w:rPr>
          <w:rFonts w:ascii="GHEA Grapalat" w:hAnsi="GHEA Grapalat" w:cs="Sylfaen"/>
          <w:b/>
          <w:bCs/>
          <w:lang w:val="af-ZA"/>
        </w:rPr>
      </w:pPr>
      <w:proofErr w:type="spellStart"/>
      <w:r>
        <w:rPr>
          <w:rFonts w:ascii="GHEA Grapalat" w:hAnsi="GHEA Grapalat"/>
          <w:b/>
        </w:rPr>
        <w:t>Հայաստանի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Հանրապետության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կառավարության</w:t>
      </w:r>
      <w:proofErr w:type="spellEnd"/>
      <w:r>
        <w:rPr>
          <w:rFonts w:ascii="GHEA Grapalat" w:hAnsi="GHEA Grapalat"/>
          <w:b/>
          <w:lang w:val="af-ZA"/>
        </w:rPr>
        <w:t xml:space="preserve"> «</w:t>
      </w:r>
      <w:proofErr w:type="spellStart"/>
      <w:r>
        <w:rPr>
          <w:rFonts w:ascii="GHEA Grapalat" w:hAnsi="GHEA Grapalat" w:cs="Sylfaen"/>
          <w:b/>
        </w:rPr>
        <w:t>Հանրապետական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                </w:t>
      </w:r>
      <w:proofErr w:type="spellStart"/>
      <w:r>
        <w:rPr>
          <w:rFonts w:ascii="GHEA Grapalat" w:hAnsi="GHEA Grapalat" w:cs="Sylfaen"/>
          <w:b/>
        </w:rPr>
        <w:t>սփռման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մուլտիպլեքսի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արբանյակային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տարածման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համար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արբանյակային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ունակության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վարձակալության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ծառայությունների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գնման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գործընթացի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կազմակերպման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/>
          <w:b/>
          <w:lang w:val="af-ZA"/>
        </w:rPr>
        <w:t xml:space="preserve">»  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ընդունման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կապակցությամբ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այլ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իրավական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ակտերում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փոփոխություններ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կամ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լրացումներ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կատարելու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անհրաժեշտության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կամ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բացակայության</w:t>
      </w:r>
      <w:proofErr w:type="spellEnd"/>
      <w:r>
        <w:rPr>
          <w:rFonts w:ascii="GHEA Grapalat" w:hAnsi="GHEA Grapalat" w:cs="Times Armenia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մասին</w:t>
      </w:r>
      <w:proofErr w:type="spellEnd"/>
    </w:p>
    <w:p w:rsidR="002A0ED6" w:rsidRDefault="002A0ED6" w:rsidP="002A0ED6">
      <w:pPr>
        <w:pStyle w:val="BodyText"/>
        <w:tabs>
          <w:tab w:val="left" w:pos="9900"/>
        </w:tabs>
        <w:ind w:right="256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A0ED6" w:rsidRDefault="002A0ED6" w:rsidP="002A0ED6">
      <w:pPr>
        <w:pStyle w:val="BodyText"/>
        <w:tabs>
          <w:tab w:val="left" w:pos="9900"/>
        </w:tabs>
        <w:ind w:right="720"/>
        <w:rPr>
          <w:rFonts w:ascii="GHEA Grapalat" w:hAnsi="GHEA Grapalat"/>
          <w:b/>
          <w:sz w:val="22"/>
          <w:szCs w:val="22"/>
          <w:lang w:val="af-ZA"/>
        </w:rPr>
      </w:pPr>
    </w:p>
    <w:p w:rsidR="002A0ED6" w:rsidRDefault="002A0ED6" w:rsidP="002A0ED6">
      <w:pPr>
        <w:tabs>
          <w:tab w:val="left" w:pos="240"/>
        </w:tabs>
        <w:spacing w:line="360" w:lineRule="auto"/>
        <w:ind w:left="360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Հ</w:t>
      </w:r>
      <w:proofErr w:type="spellStart"/>
      <w:r>
        <w:rPr>
          <w:rFonts w:ascii="GHEA Grapalat" w:hAnsi="GHEA Grapalat" w:cs="Sylfaen"/>
        </w:rPr>
        <w:t>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«</w:t>
      </w:r>
      <w:proofErr w:type="spellStart"/>
      <w:r>
        <w:rPr>
          <w:rFonts w:ascii="GHEA Grapalat" w:hAnsi="GHEA Grapalat" w:cs="Sylfaen"/>
        </w:rPr>
        <w:t>Հանրապետական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սփռման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մուլտիպլեքսի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արբանյակային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տարածման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արբանյակային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ունակության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վարձակալության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ծառայությունների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գործընթացի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կազմակերպման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/>
        </w:rPr>
        <w:t>ընդունումը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այլ</w:t>
      </w:r>
      <w:proofErr w:type="spellEnd"/>
      <w:r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իրավական</w:t>
      </w:r>
      <w:proofErr w:type="spellEnd"/>
      <w:r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ակտերում</w:t>
      </w:r>
      <w:proofErr w:type="spellEnd"/>
      <w:r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փոփոխություններ</w:t>
      </w:r>
      <w:proofErr w:type="spellEnd"/>
      <w:r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կամ</w:t>
      </w:r>
      <w:proofErr w:type="spellEnd"/>
      <w:r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լրացումներ</w:t>
      </w:r>
      <w:proofErr w:type="spellEnd"/>
      <w:r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կատարելու</w:t>
      </w:r>
      <w:proofErr w:type="spellEnd"/>
      <w:r>
        <w:rPr>
          <w:rFonts w:ascii="GHEA Grapalat" w:hAnsi="GHEA Grapalat" w:cs="Times Armenia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առաջացնում</w:t>
      </w:r>
      <w:proofErr w:type="spellEnd"/>
      <w:r>
        <w:rPr>
          <w:rFonts w:ascii="GHEA Grapalat" w:hAnsi="GHEA Grapalat" w:cs="Sylfaen"/>
          <w:lang w:val="af-ZA"/>
        </w:rPr>
        <w:t>:</w:t>
      </w:r>
      <w:r>
        <w:rPr>
          <w:rFonts w:ascii="GHEA Grapalat" w:hAnsi="GHEA Grapalat" w:cs="Times Armenian"/>
          <w:lang w:val="af-ZA"/>
        </w:rPr>
        <w:t xml:space="preserve"> </w:t>
      </w:r>
    </w:p>
    <w:p w:rsidR="002A0ED6" w:rsidRDefault="002A0ED6" w:rsidP="002A0ED6">
      <w:pPr>
        <w:tabs>
          <w:tab w:val="left" w:pos="240"/>
        </w:tabs>
        <w:ind w:left="360" w:firstLine="720"/>
        <w:jc w:val="both"/>
        <w:rPr>
          <w:rFonts w:ascii="GHEA Grapalat" w:hAnsi="GHEA Grapalat"/>
          <w:lang w:val="af-ZA"/>
        </w:rPr>
      </w:pPr>
    </w:p>
    <w:p w:rsidR="002A0ED6" w:rsidRDefault="002A0ED6" w:rsidP="002A0ED6">
      <w:pPr>
        <w:tabs>
          <w:tab w:val="left" w:pos="240"/>
        </w:tabs>
        <w:ind w:left="360" w:firstLine="720"/>
        <w:jc w:val="both"/>
        <w:rPr>
          <w:rFonts w:ascii="GHEA Grapalat" w:hAnsi="GHEA Grapalat"/>
          <w:lang w:val="af-ZA"/>
        </w:rPr>
      </w:pPr>
    </w:p>
    <w:p w:rsidR="002A0ED6" w:rsidRDefault="002A0ED6" w:rsidP="002A0ED6">
      <w:pPr>
        <w:ind w:left="3540" w:right="720" w:firstLine="708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    </w:t>
      </w:r>
      <w:r>
        <w:rPr>
          <w:rFonts w:ascii="GHEA Grapalat" w:hAnsi="GHEA Grapalat" w:cs="Sylfaen"/>
          <w:b/>
          <w:sz w:val="22"/>
          <w:szCs w:val="22"/>
        </w:rPr>
        <w:t>Ց</w:t>
      </w:r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Ա</w:t>
      </w:r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Ն</w:t>
      </w:r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</w:rPr>
        <w:t>Կ</w:t>
      </w:r>
    </w:p>
    <w:p w:rsidR="002A0ED6" w:rsidRDefault="002A0ED6" w:rsidP="002A0ED6">
      <w:pPr>
        <w:ind w:left="3540" w:right="720" w:firstLine="708"/>
        <w:rPr>
          <w:rFonts w:ascii="GHEA Grapalat" w:hAnsi="GHEA Grapalat"/>
          <w:b/>
          <w:sz w:val="22"/>
          <w:szCs w:val="22"/>
          <w:lang w:val="af-ZA"/>
        </w:rPr>
      </w:pPr>
    </w:p>
    <w:p w:rsidR="002A0ED6" w:rsidRDefault="002A0ED6" w:rsidP="002A0ED6">
      <w:pPr>
        <w:tabs>
          <w:tab w:val="left" w:pos="240"/>
        </w:tabs>
        <w:ind w:left="360" w:firstLine="720"/>
        <w:jc w:val="center"/>
        <w:rPr>
          <w:rFonts w:ascii="GHEA Grapalat" w:hAnsi="GHEA Grapalat" w:cs="Sylfaen"/>
          <w:b/>
          <w:bCs/>
          <w:lang w:val="af-ZA"/>
        </w:rPr>
      </w:pPr>
      <w:proofErr w:type="spellStart"/>
      <w:r>
        <w:rPr>
          <w:rFonts w:ascii="GHEA Grapalat" w:hAnsi="GHEA Grapalat"/>
          <w:b/>
        </w:rPr>
        <w:t>Հայաստանի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Հանրապետության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կառավարության</w:t>
      </w:r>
      <w:proofErr w:type="spellEnd"/>
      <w:r>
        <w:rPr>
          <w:rFonts w:ascii="GHEA Grapalat" w:hAnsi="GHEA Grapalat"/>
          <w:b/>
          <w:lang w:val="af-ZA"/>
        </w:rPr>
        <w:t xml:space="preserve"> «</w:t>
      </w:r>
      <w:proofErr w:type="spellStart"/>
      <w:r>
        <w:rPr>
          <w:rFonts w:ascii="GHEA Grapalat" w:hAnsi="GHEA Grapalat" w:cs="Sylfaen"/>
          <w:b/>
        </w:rPr>
        <w:t>Հանրապետական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                </w:t>
      </w:r>
      <w:proofErr w:type="spellStart"/>
      <w:r>
        <w:rPr>
          <w:rFonts w:ascii="GHEA Grapalat" w:hAnsi="GHEA Grapalat" w:cs="Sylfaen"/>
          <w:b/>
        </w:rPr>
        <w:t>սփռման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մուլտիպլեքսի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արբանյակային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տարածման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համար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արբանյակային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ունակության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վարձակալության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ծառայությունների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գնման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գործընթացի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կազմակերպման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proofErr w:type="gramStart"/>
      <w:r>
        <w:rPr>
          <w:rFonts w:ascii="GHEA Grapalat" w:hAnsi="GHEA Grapalat"/>
          <w:b/>
          <w:lang w:val="af-ZA"/>
        </w:rPr>
        <w:t xml:space="preserve">» 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proofErr w:type="gram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հեղինակների</w:t>
      </w:r>
      <w:proofErr w:type="spellEnd"/>
    </w:p>
    <w:p w:rsidR="002A0ED6" w:rsidRDefault="002A0ED6" w:rsidP="002A0ED6">
      <w:pPr>
        <w:ind w:right="720"/>
        <w:jc w:val="center"/>
        <w:rPr>
          <w:rFonts w:ascii="GHEA Grapalat" w:hAnsi="GHEA Grapalat"/>
          <w:bCs/>
          <w:sz w:val="22"/>
          <w:szCs w:val="22"/>
          <w:lang w:val="af-ZA"/>
        </w:rPr>
      </w:pPr>
    </w:p>
    <w:p w:rsidR="002A0ED6" w:rsidRDefault="002A0ED6" w:rsidP="002A0ED6">
      <w:pPr>
        <w:spacing w:line="360" w:lineRule="auto"/>
        <w:ind w:right="256" w:firstLine="708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lang w:val="af-ZA"/>
        </w:rPr>
        <w:t>Հ</w:t>
      </w:r>
      <w:proofErr w:type="spellStart"/>
      <w:r>
        <w:rPr>
          <w:rFonts w:ascii="GHEA Grapalat" w:hAnsi="GHEA Grapalat" w:cs="Sylfaen"/>
        </w:rPr>
        <w:t>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«</w:t>
      </w:r>
      <w:proofErr w:type="spellStart"/>
      <w:r>
        <w:rPr>
          <w:rFonts w:ascii="GHEA Grapalat" w:hAnsi="GHEA Grapalat" w:cs="Sylfaen"/>
        </w:rPr>
        <w:t>Հանրապետական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սփռման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մուլտիպլեքսի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արբանյակային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տարածման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արբանյակային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ունակության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վարձակալության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ծառայությունների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գործընթացի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կազմակերպման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նախագի</w:t>
      </w:r>
      <w:proofErr w:type="spellEnd"/>
      <w:r>
        <w:rPr>
          <w:rFonts w:ascii="GHEA Grapalat" w:hAnsi="GHEA Grapalat"/>
          <w:sz w:val="22"/>
          <w:szCs w:val="22"/>
          <w:lang w:val="af-ZA"/>
        </w:rPr>
        <w:t xml:space="preserve">ծը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մշակվել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է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Հայաստանի</w:t>
      </w:r>
      <w:proofErr w:type="spellEnd"/>
      <w:r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տրանսպորտի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և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կապի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նախարարության</w:t>
      </w:r>
      <w:proofErr w:type="spellEnd"/>
      <w:r>
        <w:rPr>
          <w:rFonts w:ascii="GHEA Grapalat" w:hAnsi="GHEA Grapalat" w:cs="Sylfaen"/>
          <w:bCs/>
          <w:sz w:val="22"/>
          <w:szCs w:val="22"/>
          <w:lang w:val="af-ZA"/>
        </w:rPr>
        <w:t xml:space="preserve"> աշխատակազմի  իրավաբանական վարչության կո</w:t>
      </w:r>
      <w:r>
        <w:rPr>
          <w:rFonts w:ascii="Sylfaen" w:hAnsi="Sylfaen" w:cs="Sylfaen"/>
          <w:bCs/>
          <w:sz w:val="22"/>
          <w:szCs w:val="22"/>
          <w:lang w:val="hy-AM"/>
        </w:rPr>
        <w:t>ղ</w:t>
      </w:r>
      <w:r>
        <w:rPr>
          <w:rFonts w:ascii="GHEA Grapalat" w:hAnsi="GHEA Grapalat" w:cs="Sylfaen"/>
          <w:bCs/>
          <w:sz w:val="22"/>
          <w:szCs w:val="22"/>
          <w:lang w:val="af-ZA"/>
        </w:rPr>
        <w:t>մից</w:t>
      </w:r>
      <w:r>
        <w:rPr>
          <w:rFonts w:ascii="GHEA Grapalat" w:hAnsi="GHEA Grapalat"/>
          <w:bCs/>
          <w:sz w:val="22"/>
          <w:szCs w:val="22"/>
          <w:lang w:val="af-ZA"/>
        </w:rPr>
        <w:t>:</w:t>
      </w:r>
    </w:p>
    <w:p w:rsidR="002A0ED6" w:rsidRDefault="002A0ED6" w:rsidP="002A0ED6">
      <w:pPr>
        <w:tabs>
          <w:tab w:val="left" w:pos="240"/>
        </w:tabs>
        <w:ind w:left="360" w:firstLine="720"/>
        <w:jc w:val="center"/>
        <w:rPr>
          <w:rFonts w:ascii="GHEA Grapalat" w:hAnsi="GHEA Grapalat"/>
          <w:lang w:val="af-ZA"/>
        </w:rPr>
      </w:pPr>
    </w:p>
    <w:p w:rsidR="002A0ED6" w:rsidRDefault="002A0ED6" w:rsidP="002A0ED6">
      <w:pPr>
        <w:tabs>
          <w:tab w:val="left" w:pos="240"/>
        </w:tabs>
        <w:ind w:left="360" w:firstLine="720"/>
        <w:jc w:val="center"/>
        <w:rPr>
          <w:rFonts w:ascii="GHEA Grapalat" w:hAnsi="GHEA Grapalat"/>
          <w:lang w:val="af-ZA"/>
        </w:rPr>
      </w:pPr>
    </w:p>
    <w:p w:rsidR="003616A2" w:rsidRDefault="003616A2" w:rsidP="002A0ED6">
      <w:pPr>
        <w:tabs>
          <w:tab w:val="left" w:pos="240"/>
        </w:tabs>
        <w:ind w:left="360" w:firstLine="720"/>
        <w:jc w:val="center"/>
        <w:rPr>
          <w:rFonts w:ascii="GHEA Grapalat" w:hAnsi="GHEA Grapalat"/>
          <w:lang w:val="af-ZA"/>
        </w:rPr>
      </w:pPr>
    </w:p>
    <w:p w:rsidR="003616A2" w:rsidRDefault="003616A2" w:rsidP="002A0ED6">
      <w:pPr>
        <w:tabs>
          <w:tab w:val="left" w:pos="240"/>
        </w:tabs>
        <w:ind w:left="360" w:firstLine="720"/>
        <w:jc w:val="center"/>
        <w:rPr>
          <w:rFonts w:ascii="GHEA Grapalat" w:hAnsi="GHEA Grapalat"/>
          <w:lang w:val="af-ZA"/>
        </w:rPr>
      </w:pPr>
    </w:p>
    <w:p w:rsidR="002A0ED6" w:rsidRDefault="002A0ED6" w:rsidP="002A0ED6">
      <w:pPr>
        <w:tabs>
          <w:tab w:val="left" w:pos="240"/>
        </w:tabs>
        <w:ind w:left="360" w:firstLine="720"/>
        <w:jc w:val="center"/>
        <w:rPr>
          <w:rFonts w:ascii="GHEA Grapalat" w:hAnsi="GHEA Grapalat"/>
          <w:lang w:val="af-ZA"/>
        </w:rPr>
      </w:pPr>
    </w:p>
    <w:p w:rsidR="002A0ED6" w:rsidRDefault="002A0ED6" w:rsidP="002A0ED6">
      <w:pPr>
        <w:ind w:right="720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:rsidR="002A0ED6" w:rsidRDefault="002A0ED6" w:rsidP="002A0ED6">
      <w:pPr>
        <w:ind w:left="1080" w:right="720"/>
        <w:jc w:val="center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</w:rPr>
        <w:lastRenderedPageBreak/>
        <w:t>Տ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Ղ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Ե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Կ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Ա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Ն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Ք</w:t>
      </w:r>
    </w:p>
    <w:p w:rsidR="002A0ED6" w:rsidRDefault="002A0ED6" w:rsidP="002A0ED6">
      <w:pPr>
        <w:ind w:left="1080" w:right="72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2A0ED6" w:rsidRDefault="002A0ED6" w:rsidP="002A0ED6">
      <w:pPr>
        <w:ind w:right="720"/>
        <w:jc w:val="center"/>
        <w:rPr>
          <w:rFonts w:ascii="GHEA Grapalat" w:hAnsi="GHEA Grapalat"/>
          <w:b/>
          <w:bCs/>
          <w:lang w:val="af-ZA"/>
        </w:rPr>
      </w:pPr>
      <w:proofErr w:type="spellStart"/>
      <w:r>
        <w:rPr>
          <w:rFonts w:ascii="GHEA Grapalat" w:hAnsi="GHEA Grapalat"/>
          <w:b/>
        </w:rPr>
        <w:t>Հայաստանի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Հանրապետության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կառավարության</w:t>
      </w:r>
      <w:proofErr w:type="spellEnd"/>
      <w:r>
        <w:rPr>
          <w:rFonts w:ascii="GHEA Grapalat" w:hAnsi="GHEA Grapalat"/>
          <w:b/>
          <w:lang w:val="af-ZA"/>
        </w:rPr>
        <w:t xml:space="preserve"> «</w:t>
      </w:r>
      <w:proofErr w:type="spellStart"/>
      <w:r>
        <w:rPr>
          <w:rFonts w:ascii="GHEA Grapalat" w:hAnsi="GHEA Grapalat" w:cs="Sylfaen"/>
          <w:b/>
        </w:rPr>
        <w:t>Հանրապետական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                </w:t>
      </w:r>
      <w:proofErr w:type="spellStart"/>
      <w:r>
        <w:rPr>
          <w:rFonts w:ascii="GHEA Grapalat" w:hAnsi="GHEA Grapalat" w:cs="Sylfaen"/>
          <w:b/>
        </w:rPr>
        <w:t>սփռման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մուլտիպլեքսի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արբանյակային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տարածման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համար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արբանյակային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ունակության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վարձակալության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ծառայությունների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գնման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գործընթացի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կազմակերպման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proofErr w:type="gramStart"/>
      <w:r>
        <w:rPr>
          <w:rFonts w:ascii="GHEA Grapalat" w:hAnsi="GHEA Grapalat"/>
          <w:b/>
          <w:lang w:val="af-ZA"/>
        </w:rPr>
        <w:t>»  որոշման</w:t>
      </w:r>
      <w:proofErr w:type="gramEnd"/>
      <w:r>
        <w:rPr>
          <w:rFonts w:ascii="GHEA Grapalat" w:hAnsi="GHEA Grapalat"/>
          <w:b/>
          <w:lang w:val="af-ZA"/>
        </w:rPr>
        <w:t xml:space="preserve"> նախագծի ընդունման կապակցությամբ պետական բյուջեում ծախսերի </w:t>
      </w:r>
      <w:r>
        <w:rPr>
          <w:rFonts w:ascii="GHEA Grapalat" w:hAnsi="GHEA Grapalat" w:cs="Times Armenia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և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եկամուտների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ավելացման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կամնվազեցման</w:t>
      </w:r>
      <w:proofErr w:type="spellEnd"/>
      <w:r>
        <w:rPr>
          <w:rFonts w:ascii="GHEA Grapalat" w:hAnsi="GHEA Grapalat" w:cs="Sylfaen"/>
          <w:b/>
          <w:bCs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</w:rPr>
        <w:t>մասին</w:t>
      </w:r>
      <w:proofErr w:type="spellEnd"/>
    </w:p>
    <w:p w:rsidR="002A0ED6" w:rsidRDefault="002A0ED6" w:rsidP="002A0ED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:rsidR="002A0ED6" w:rsidRDefault="002A0ED6" w:rsidP="002A0ED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lang w:val="af-ZA"/>
        </w:rPr>
        <w:t>Հ</w:t>
      </w:r>
      <w:proofErr w:type="spellStart"/>
      <w:r>
        <w:rPr>
          <w:rFonts w:ascii="GHEA Grapalat" w:hAnsi="GHEA Grapalat" w:cs="Sylfaen"/>
        </w:rPr>
        <w:t>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«</w:t>
      </w:r>
      <w:proofErr w:type="spellStart"/>
      <w:r>
        <w:rPr>
          <w:rFonts w:ascii="GHEA Grapalat" w:hAnsi="GHEA Grapalat" w:cs="Sylfaen"/>
        </w:rPr>
        <w:t>Հանրապետական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սփռման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մուլտիպլեքսի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արբանյակային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տարածման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արբանյակային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ունակության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վարձակալության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ծառայությունների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գործընթացի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կազմակերպման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</w:t>
      </w:r>
      <w:r>
        <w:rPr>
          <w:rFonts w:ascii="GHEA Grapalat" w:hAnsi="GHEA Grapalat" w:cs="Sylfaen"/>
          <w:bCs/>
          <w:sz w:val="22"/>
          <w:szCs w:val="22"/>
        </w:rPr>
        <w:t>ծի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ընդունումը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Հայաստանի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2015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թվականի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պետական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բյուջեի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եկամուտներում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և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ծախսերում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էական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ավելացում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կամ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նվազեցում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չի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առաջացնում</w:t>
      </w:r>
      <w:proofErr w:type="spellEnd"/>
      <w:r>
        <w:rPr>
          <w:rFonts w:ascii="GHEA Grapalat" w:hAnsi="GHEA Grapalat"/>
          <w:bCs/>
          <w:sz w:val="22"/>
          <w:szCs w:val="22"/>
          <w:lang w:val="af-ZA"/>
        </w:rPr>
        <w:t>:</w:t>
      </w:r>
    </w:p>
    <w:p w:rsidR="002A0ED6" w:rsidRDefault="002A0ED6" w:rsidP="002A0ED6">
      <w:pPr>
        <w:tabs>
          <w:tab w:val="left" w:pos="240"/>
        </w:tabs>
        <w:ind w:left="360" w:firstLine="720"/>
        <w:jc w:val="center"/>
        <w:rPr>
          <w:rFonts w:ascii="GHEA Grapalat" w:hAnsi="GHEA Grapalat"/>
          <w:lang w:val="af-ZA"/>
        </w:rPr>
      </w:pPr>
    </w:p>
    <w:p w:rsidR="002A0ED6" w:rsidRDefault="002A0ED6" w:rsidP="002A0ED6">
      <w:pPr>
        <w:tabs>
          <w:tab w:val="left" w:pos="240"/>
        </w:tabs>
        <w:ind w:left="360" w:firstLine="720"/>
        <w:jc w:val="center"/>
        <w:rPr>
          <w:rFonts w:ascii="GHEA Grapalat" w:hAnsi="GHEA Grapalat"/>
          <w:lang w:val="af-ZA"/>
        </w:rPr>
      </w:pPr>
    </w:p>
    <w:p w:rsidR="002A0ED6" w:rsidRDefault="002A0ED6" w:rsidP="002A0ED6">
      <w:pPr>
        <w:tabs>
          <w:tab w:val="left" w:pos="240"/>
        </w:tabs>
        <w:ind w:left="360" w:firstLine="720"/>
        <w:jc w:val="center"/>
        <w:rPr>
          <w:rFonts w:ascii="GHEA Grapalat" w:hAnsi="GHEA Grapalat"/>
          <w:lang w:val="af-ZA"/>
        </w:rPr>
      </w:pPr>
    </w:p>
    <w:p w:rsidR="002A0ED6" w:rsidRDefault="002A0ED6" w:rsidP="002A0ED6">
      <w:pPr>
        <w:tabs>
          <w:tab w:val="left" w:pos="240"/>
        </w:tabs>
        <w:ind w:left="360" w:firstLine="720"/>
        <w:jc w:val="center"/>
        <w:rPr>
          <w:rFonts w:ascii="GHEA Grapalat" w:hAnsi="GHEA Grapalat"/>
          <w:lang w:val="af-ZA"/>
        </w:rPr>
      </w:pPr>
    </w:p>
    <w:p w:rsidR="002A0ED6" w:rsidRDefault="002A0ED6" w:rsidP="002A0ED6">
      <w:pPr>
        <w:tabs>
          <w:tab w:val="left" w:pos="240"/>
        </w:tabs>
        <w:ind w:left="360" w:firstLine="720"/>
        <w:jc w:val="center"/>
        <w:rPr>
          <w:rFonts w:ascii="GHEA Grapalat" w:hAnsi="GHEA Grapalat"/>
          <w:lang w:val="af-ZA"/>
        </w:rPr>
      </w:pPr>
    </w:p>
    <w:p w:rsidR="002A0ED6" w:rsidRDefault="002A0ED6" w:rsidP="002A0ED6">
      <w:pPr>
        <w:ind w:left="1080" w:right="72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>
        <w:rPr>
          <w:rFonts w:ascii="GHEA Grapalat" w:hAnsi="GHEA Grapalat" w:cs="Sylfaen"/>
          <w:b/>
          <w:bCs/>
          <w:sz w:val="22"/>
          <w:szCs w:val="22"/>
        </w:rPr>
        <w:t>Ց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Ա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Ն</w:t>
      </w:r>
      <w:r>
        <w:rPr>
          <w:rFonts w:ascii="GHEA Grapalat" w:hAnsi="GHEA Grapalat" w:cs="Times Armenia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Կ</w:t>
      </w:r>
    </w:p>
    <w:p w:rsidR="002A0ED6" w:rsidRDefault="002A0ED6" w:rsidP="002A0ED6">
      <w:pPr>
        <w:ind w:left="1080" w:right="720"/>
        <w:jc w:val="center"/>
        <w:rPr>
          <w:rFonts w:ascii="GHEA Grapalat" w:hAnsi="GHEA Grapalat"/>
          <w:b/>
          <w:bCs/>
          <w:i/>
          <w:sz w:val="22"/>
          <w:szCs w:val="22"/>
          <w:lang w:val="af-ZA"/>
        </w:rPr>
      </w:pPr>
    </w:p>
    <w:p w:rsidR="002A0ED6" w:rsidRDefault="002A0ED6" w:rsidP="002A0ED6">
      <w:pPr>
        <w:ind w:right="720"/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  <w:proofErr w:type="spellStart"/>
      <w:proofErr w:type="gramStart"/>
      <w:r>
        <w:rPr>
          <w:rFonts w:ascii="GHEA Grapalat" w:hAnsi="GHEA Grapalat"/>
          <w:b/>
          <w:sz w:val="22"/>
          <w:szCs w:val="22"/>
        </w:rPr>
        <w:t>իրավական</w:t>
      </w:r>
      <w:proofErr w:type="spellEnd"/>
      <w:proofErr w:type="gramEnd"/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ակտերի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, </w:t>
      </w:r>
      <w:proofErr w:type="spellStart"/>
      <w:r>
        <w:rPr>
          <w:rFonts w:ascii="GHEA Grapalat" w:hAnsi="GHEA Grapalat"/>
          <w:b/>
          <w:sz w:val="22"/>
          <w:szCs w:val="22"/>
        </w:rPr>
        <w:t>որոնց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հիման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վրա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կամ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որոնցից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օգտվելով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մշակվել</w:t>
      </w:r>
      <w:proofErr w:type="spellEnd"/>
      <w:r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>է</w:t>
      </w:r>
      <w:r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Հայաստանի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Հանրապետության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կառավարության</w:t>
      </w:r>
      <w:proofErr w:type="spellEnd"/>
      <w:r>
        <w:rPr>
          <w:rFonts w:ascii="GHEA Grapalat" w:hAnsi="GHEA Grapalat"/>
          <w:b/>
          <w:lang w:val="af-ZA"/>
        </w:rPr>
        <w:t xml:space="preserve"> «</w:t>
      </w:r>
      <w:proofErr w:type="spellStart"/>
      <w:r>
        <w:rPr>
          <w:rFonts w:ascii="GHEA Grapalat" w:hAnsi="GHEA Grapalat" w:cs="Sylfaen"/>
          <w:b/>
        </w:rPr>
        <w:t>Հանրապետական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                </w:t>
      </w:r>
      <w:proofErr w:type="spellStart"/>
      <w:r>
        <w:rPr>
          <w:rFonts w:ascii="GHEA Grapalat" w:hAnsi="GHEA Grapalat" w:cs="Sylfaen"/>
          <w:b/>
        </w:rPr>
        <w:t>սփռման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մուլտիպլեքսի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արբանյակային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տարածման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համար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արբանյակային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ունակության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վարձակալության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ծառայությունների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գնման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գործընթացի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կազմակերպման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/>
          <w:b/>
          <w:lang w:val="af-ZA"/>
        </w:rPr>
        <w:t xml:space="preserve">» 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նախագիծը</w:t>
      </w:r>
      <w:proofErr w:type="spellEnd"/>
    </w:p>
    <w:p w:rsidR="002A0ED6" w:rsidRDefault="002A0ED6" w:rsidP="002A0ED6">
      <w:pPr>
        <w:spacing w:line="360" w:lineRule="auto"/>
        <w:ind w:right="256" w:firstLine="708"/>
        <w:jc w:val="both"/>
        <w:rPr>
          <w:rFonts w:ascii="GHEA Grapalat" w:hAnsi="GHEA Grapalat"/>
          <w:sz w:val="22"/>
          <w:szCs w:val="22"/>
          <w:lang w:val="af-ZA"/>
        </w:rPr>
      </w:pPr>
    </w:p>
    <w:p w:rsidR="002A0ED6" w:rsidRDefault="002A0ED6" w:rsidP="002A0ED6">
      <w:pPr>
        <w:spacing w:line="360" w:lineRule="auto"/>
        <w:ind w:right="256" w:firstLine="708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lang w:val="af-ZA"/>
        </w:rPr>
        <w:t>Հ</w:t>
      </w:r>
      <w:proofErr w:type="spellStart"/>
      <w:r>
        <w:rPr>
          <w:rFonts w:ascii="GHEA Grapalat" w:hAnsi="GHEA Grapalat" w:cs="Sylfaen"/>
        </w:rPr>
        <w:t>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«</w:t>
      </w:r>
      <w:proofErr w:type="spellStart"/>
      <w:r>
        <w:rPr>
          <w:rFonts w:ascii="GHEA Grapalat" w:hAnsi="GHEA Grapalat" w:cs="Sylfaen"/>
        </w:rPr>
        <w:t>Հանրապետական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սփռման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մուլտիպլեքսի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արբանյակային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տարածման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արբանյակային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ունակության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վարձակալության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ծառայությունների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գործընթացի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կազմակերպման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Times Armenian"/>
          <w:sz w:val="22"/>
          <w:szCs w:val="22"/>
          <w:lang w:val="af-ZA"/>
        </w:rPr>
        <w:t>նախագիծը</w:t>
      </w:r>
      <w:r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2"/>
          <w:szCs w:val="22"/>
        </w:rPr>
        <w:t>մշակվել</w:t>
      </w:r>
      <w:proofErr w:type="spellEnd"/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</w:rPr>
        <w:t>է</w:t>
      </w:r>
      <w:r>
        <w:rPr>
          <w:rFonts w:ascii="GHEA Grapalat" w:hAnsi="GHEA Grapalat" w:cs="Times Armenia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Cs/>
          <w:sz w:val="22"/>
          <w:szCs w:val="22"/>
          <w:lang w:val="af-ZA"/>
        </w:rPr>
        <w:t>«Իրավական ակտերի մասին» ՀՀ օրենքի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պահանջներին</w:t>
      </w:r>
      <w:proofErr w:type="spellEnd"/>
      <w:r>
        <w:rPr>
          <w:rFonts w:ascii="GHEA Grapalat" w:hAnsi="GHEA Grapalat"/>
          <w:bCs/>
          <w:sz w:val="22"/>
          <w:szCs w:val="22"/>
          <w:lang w:val="af-ZA"/>
        </w:rPr>
        <w:t xml:space="preserve"> համապատասխան: </w:t>
      </w:r>
    </w:p>
    <w:p w:rsidR="002A0ED6" w:rsidRDefault="002A0ED6" w:rsidP="002A0ED6">
      <w:pPr>
        <w:rPr>
          <w:rFonts w:ascii="GHEA Grapalat" w:hAnsi="GHEA Grapalat"/>
          <w:lang w:val="af-ZA"/>
        </w:rPr>
      </w:pPr>
      <w:r>
        <w:rPr>
          <w:szCs w:val="18"/>
          <w:lang w:val="af-ZA"/>
        </w:rPr>
        <w:t xml:space="preserve"> </w:t>
      </w:r>
    </w:p>
    <w:p w:rsidR="00A920D8" w:rsidRDefault="00A920D8"/>
    <w:sectPr w:rsidR="00A920D8" w:rsidSect="003616A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07F79"/>
    <w:multiLevelType w:val="hybridMultilevel"/>
    <w:tmpl w:val="0F4E89EE"/>
    <w:lvl w:ilvl="0" w:tplc="4A843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B449EA"/>
    <w:multiLevelType w:val="hybridMultilevel"/>
    <w:tmpl w:val="91364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0ED6"/>
    <w:rsid w:val="002A0ED6"/>
    <w:rsid w:val="003616A2"/>
    <w:rsid w:val="0071611B"/>
    <w:rsid w:val="007F34FD"/>
    <w:rsid w:val="0087122D"/>
    <w:rsid w:val="009509AB"/>
    <w:rsid w:val="00A920D8"/>
    <w:rsid w:val="00CD7059"/>
    <w:rsid w:val="00E0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ED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A0ED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A0E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2A0E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1023</Words>
  <Characters>5836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7</cp:revision>
  <dcterms:created xsi:type="dcterms:W3CDTF">2015-03-09T13:37:00Z</dcterms:created>
  <dcterms:modified xsi:type="dcterms:W3CDTF">2015-03-09T14:00:00Z</dcterms:modified>
</cp:coreProperties>
</file>