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5F" w:rsidRPr="002A0932" w:rsidRDefault="00643D5F" w:rsidP="00643D5F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7"/>
          <w:szCs w:val="27"/>
        </w:rPr>
      </w:pPr>
      <w:r w:rsidRPr="002A0932">
        <w:rPr>
          <w:rFonts w:ascii="GHEA Grapalat" w:eastAsia="Times New Roman" w:hAnsi="GHEA Grapalat" w:cs="Sylfaen"/>
          <w:bCs/>
          <w:sz w:val="27"/>
          <w:szCs w:val="27"/>
        </w:rPr>
        <w:t>ՆԱԽԱԳԻԾ</w:t>
      </w:r>
    </w:p>
    <w:p w:rsidR="00643D5F" w:rsidRDefault="00643D5F" w:rsidP="00643D5F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7"/>
          <w:szCs w:val="27"/>
        </w:rPr>
      </w:pPr>
    </w:p>
    <w:p w:rsidR="00643D5F" w:rsidRDefault="00643D5F" w:rsidP="00643D5F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7"/>
          <w:szCs w:val="27"/>
        </w:rPr>
      </w:pPr>
    </w:p>
    <w:p w:rsidR="00643D5F" w:rsidRPr="00116718" w:rsidRDefault="00643D5F" w:rsidP="00643D5F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7"/>
          <w:szCs w:val="27"/>
        </w:rPr>
      </w:pPr>
    </w:p>
    <w:p w:rsidR="00643D5F" w:rsidRPr="00116718" w:rsidRDefault="00643D5F" w:rsidP="00643D5F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7"/>
          <w:szCs w:val="27"/>
        </w:rPr>
      </w:pPr>
    </w:p>
    <w:p w:rsidR="00643D5F" w:rsidRPr="00116718" w:rsidRDefault="00643D5F" w:rsidP="00643D5F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116718">
        <w:rPr>
          <w:rFonts w:ascii="GHEA Grapalat" w:eastAsia="Times New Roman" w:hAnsi="GHEA Grapalat" w:cs="Sylfaen"/>
          <w:b/>
          <w:bCs/>
          <w:sz w:val="27"/>
          <w:szCs w:val="27"/>
        </w:rPr>
        <w:t>ՀԱՅԱՍՏԱՆԻ</w:t>
      </w:r>
      <w:r w:rsidRPr="00116718">
        <w:rPr>
          <w:rFonts w:ascii="GHEA Grapalat" w:eastAsia="Times New Roman" w:hAnsi="GHEA Grapalat"/>
          <w:b/>
          <w:bCs/>
          <w:sz w:val="27"/>
          <w:szCs w:val="27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27"/>
          <w:szCs w:val="27"/>
        </w:rPr>
        <w:t>ՀԱՆՐԱՊԵՏՈՒԹՅԱՆ</w:t>
      </w:r>
      <w:r w:rsidRPr="00116718">
        <w:rPr>
          <w:rFonts w:ascii="GHEA Grapalat" w:eastAsia="Times New Roman" w:hAnsi="GHEA Grapalat"/>
          <w:b/>
          <w:bCs/>
          <w:sz w:val="27"/>
          <w:szCs w:val="27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27"/>
          <w:szCs w:val="27"/>
        </w:rPr>
        <w:t>ԿԱՌԱՎԱՐՈՒԹՅՈՒՆ</w:t>
      </w:r>
    </w:p>
    <w:p w:rsidR="00643D5F" w:rsidRPr="00116718" w:rsidRDefault="00643D5F" w:rsidP="00643D5F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</w:p>
    <w:p w:rsidR="00643D5F" w:rsidRPr="00116718" w:rsidRDefault="00643D5F" w:rsidP="00643D5F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116718">
        <w:rPr>
          <w:rFonts w:ascii="GHEA Grapalat" w:eastAsia="Times New Roman" w:hAnsi="GHEA Grapalat" w:cs="Sylfaen"/>
          <w:b/>
          <w:bCs/>
          <w:sz w:val="36"/>
          <w:szCs w:val="36"/>
        </w:rPr>
        <w:t>Ո</w:t>
      </w:r>
      <w:r w:rsidRPr="00116718">
        <w:rPr>
          <w:rFonts w:ascii="GHEA Grapalat" w:eastAsia="Times New Roman" w:hAnsi="GHEA Grapalat"/>
          <w:b/>
          <w:bCs/>
          <w:sz w:val="36"/>
          <w:szCs w:val="36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36"/>
          <w:szCs w:val="36"/>
        </w:rPr>
        <w:t>Ր</w:t>
      </w:r>
      <w:r w:rsidRPr="00116718">
        <w:rPr>
          <w:rFonts w:ascii="GHEA Grapalat" w:eastAsia="Times New Roman" w:hAnsi="GHEA Grapalat"/>
          <w:b/>
          <w:bCs/>
          <w:sz w:val="36"/>
          <w:szCs w:val="36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36"/>
          <w:szCs w:val="36"/>
        </w:rPr>
        <w:t>Ո</w:t>
      </w:r>
      <w:r w:rsidRPr="00116718">
        <w:rPr>
          <w:rFonts w:ascii="GHEA Grapalat" w:eastAsia="Times New Roman" w:hAnsi="GHEA Grapalat"/>
          <w:b/>
          <w:bCs/>
          <w:sz w:val="36"/>
          <w:szCs w:val="36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36"/>
          <w:szCs w:val="36"/>
        </w:rPr>
        <w:t>Շ</w:t>
      </w:r>
      <w:r w:rsidRPr="00116718">
        <w:rPr>
          <w:rFonts w:ascii="GHEA Grapalat" w:eastAsia="Times New Roman" w:hAnsi="GHEA Grapalat"/>
          <w:b/>
          <w:bCs/>
          <w:sz w:val="36"/>
          <w:szCs w:val="36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36"/>
          <w:szCs w:val="36"/>
        </w:rPr>
        <w:t>ՈՒ</w:t>
      </w:r>
      <w:r w:rsidRPr="00116718">
        <w:rPr>
          <w:rFonts w:ascii="GHEA Grapalat" w:eastAsia="Times New Roman" w:hAnsi="GHEA Grapalat"/>
          <w:b/>
          <w:bCs/>
          <w:sz w:val="36"/>
          <w:szCs w:val="36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36"/>
          <w:szCs w:val="36"/>
        </w:rPr>
        <w:t>Մ</w:t>
      </w:r>
    </w:p>
    <w:p w:rsidR="00643D5F" w:rsidRPr="00116718" w:rsidRDefault="00643D5F" w:rsidP="00643D5F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</w:p>
    <w:p w:rsidR="00643D5F" w:rsidRPr="00116718" w:rsidRDefault="00643D5F" w:rsidP="00643D5F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116718">
        <w:rPr>
          <w:rFonts w:ascii="GHEA Grapalat" w:eastAsia="Times New Roman" w:hAnsi="GHEA Grapalat"/>
          <w:sz w:val="24"/>
          <w:szCs w:val="24"/>
        </w:rPr>
        <w:t xml:space="preserve">«   »                2017 </w:t>
      </w:r>
      <w:r w:rsidRPr="00116718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116718">
        <w:rPr>
          <w:rFonts w:ascii="GHEA Grapalat" w:eastAsia="Times New Roman" w:hAnsi="GHEA Grapalat"/>
          <w:sz w:val="24"/>
          <w:szCs w:val="24"/>
        </w:rPr>
        <w:t xml:space="preserve"> N          -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</w:t>
      </w:r>
    </w:p>
    <w:p w:rsidR="00643D5F" w:rsidRPr="00116718" w:rsidRDefault="00643D5F" w:rsidP="00643D5F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</w:p>
    <w:p w:rsidR="00643D5F" w:rsidRPr="00116718" w:rsidRDefault="00643D5F" w:rsidP="00643D5F">
      <w:pPr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</w:rPr>
      </w:pPr>
      <w:r w:rsidRPr="00116718">
        <w:rPr>
          <w:rFonts w:ascii="GHEA Grapalat" w:eastAsia="Times New Roman" w:hAnsi="GHEA Grapalat"/>
          <w:b/>
          <w:bCs/>
          <w:sz w:val="24"/>
          <w:szCs w:val="24"/>
        </w:rPr>
        <w:t>«</w:t>
      </w:r>
      <w:r w:rsidRPr="00116718">
        <w:rPr>
          <w:rFonts w:ascii="GHEA Grapalat" w:eastAsia="Times New Roman" w:hAnsi="GHEA Grapalat" w:cs="Sylfaen"/>
          <w:b/>
          <w:bCs/>
          <w:sz w:val="24"/>
          <w:szCs w:val="24"/>
        </w:rPr>
        <w:t>ԴԱՐԴԱՆ</w:t>
      </w:r>
      <w:r w:rsidRPr="00116718">
        <w:rPr>
          <w:rFonts w:ascii="GHEA Grapalat" w:eastAsia="Times New Roman" w:hAnsi="GHEA Grapalat"/>
          <w:b/>
          <w:bCs/>
          <w:sz w:val="24"/>
          <w:szCs w:val="24"/>
        </w:rPr>
        <w:t xml:space="preserve">» </w:t>
      </w:r>
      <w:r w:rsidRPr="00116718">
        <w:rPr>
          <w:rFonts w:ascii="GHEA Grapalat" w:eastAsia="Times New Roman" w:hAnsi="GHEA Grapalat" w:cs="Sylfaen"/>
          <w:b/>
          <w:bCs/>
          <w:sz w:val="24"/>
          <w:szCs w:val="24"/>
        </w:rPr>
        <w:t>ՍԱՀՄԱՆԱՓԱԿ ՊԱՏԱՍԽԱՆԱՏՎՈՒԹՅԱՆ</w:t>
      </w:r>
      <w:r w:rsidRPr="00116718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24"/>
          <w:szCs w:val="24"/>
        </w:rPr>
        <w:t>ԸՆԿԵՐՈՒԹՅԱՆԸ</w:t>
      </w:r>
      <w:r w:rsidRPr="00116718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24"/>
          <w:szCs w:val="24"/>
        </w:rPr>
        <w:t>ՏՐԱՄԱԴՐՎԱԾ</w:t>
      </w:r>
      <w:r w:rsidRPr="00116718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24"/>
          <w:szCs w:val="24"/>
        </w:rPr>
        <w:t>ՎԱՐԿԻ</w:t>
      </w:r>
      <w:r w:rsidRPr="00116718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24"/>
          <w:szCs w:val="24"/>
        </w:rPr>
        <w:t>ՄԱՐՄԱՆ</w:t>
      </w:r>
      <w:r w:rsidRPr="00116718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24"/>
          <w:szCs w:val="24"/>
        </w:rPr>
        <w:t>ԺԱՄԿԵՏՆԵՐԸ</w:t>
      </w:r>
      <w:r w:rsidRPr="00116718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24"/>
          <w:szCs w:val="24"/>
        </w:rPr>
        <w:t>ՀԵՏԱՁԳԵԼՈՒ</w:t>
      </w:r>
      <w:r w:rsidRPr="00116718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643D5F" w:rsidRPr="00116718" w:rsidRDefault="00643D5F" w:rsidP="00643D5F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</w:p>
    <w:p w:rsidR="00643D5F" w:rsidRPr="00A752B7" w:rsidRDefault="00643D5F" w:rsidP="00643D5F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</w:rPr>
      </w:pPr>
      <w:r w:rsidRPr="00A752B7">
        <w:rPr>
          <w:rFonts w:ascii="GHEA Grapalat" w:hAnsi="GHEA Grapalat"/>
          <w:sz w:val="24"/>
          <w:szCs w:val="24"/>
        </w:rPr>
        <w:t xml:space="preserve">Համաձայն Հայաստանի Հանրապետության քաղաքացիական օրենսգրքի </w:t>
      </w:r>
      <w:r>
        <w:rPr>
          <w:rFonts w:ascii="GHEA Grapalat" w:hAnsi="GHEA Grapalat"/>
          <w:sz w:val="24"/>
          <w:szCs w:val="24"/>
        </w:rPr>
        <w:br/>
      </w:r>
      <w:r w:rsidRPr="00A752B7">
        <w:rPr>
          <w:rFonts w:ascii="GHEA Grapalat" w:hAnsi="GHEA Grapalat"/>
          <w:sz w:val="24"/>
          <w:szCs w:val="24"/>
        </w:rPr>
        <w:t xml:space="preserve">466-րդ հոդվածի և Հայաստանի Հանրապետության կառավարության 1998 թվականի մարտի 9-ի N 168 որոշման` Հայաստանի Հանրապետության կառավարությունը որոշում է. </w:t>
      </w:r>
    </w:p>
    <w:p w:rsidR="00643D5F" w:rsidRPr="00A752B7" w:rsidRDefault="00643D5F" w:rsidP="00643D5F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</w:rPr>
      </w:pPr>
      <w:r w:rsidRPr="00A752B7">
        <w:rPr>
          <w:rFonts w:ascii="GHEA Grapalat" w:hAnsi="GHEA Grapalat"/>
          <w:sz w:val="24"/>
          <w:szCs w:val="24"/>
        </w:rPr>
        <w:t>1.</w:t>
      </w:r>
      <w:r w:rsidRPr="00A752B7">
        <w:rPr>
          <w:rFonts w:ascii="GHEA Grapalat" w:hAnsi="GHEA Grapalat"/>
          <w:sz w:val="24"/>
          <w:szCs w:val="24"/>
        </w:rPr>
        <w:tab/>
        <w:t>«Դարդան» սահմանափակ պատասխանատվության ընկերության կողմից Հայաստանի Հանրապետության ֆինանսների նախարարության նկատմամբ ունեցած վարկային պարտավորությունները լրացուցիչ գրավով</w:t>
      </w:r>
      <w:r>
        <w:rPr>
          <w:rFonts w:ascii="GHEA Grapalat" w:hAnsi="GHEA Grapalat"/>
          <w:sz w:val="24"/>
          <w:szCs w:val="24"/>
        </w:rPr>
        <w:t xml:space="preserve"> («Ավտոճանապարհային մեքենաներ» ՓԲԸ-ին պատկանող տրանսպորտային միջոցներ և արտադրամիջոցներ, որոնց շուկայական արժեքը ըստ «Էքսպերտ» ՍՊԸ-ի կողմից 12.09.2016թ. տրամադրված թիվ 60804-2 գնահատման ակտի կազմում է 224,318,000 դրամ)</w:t>
      </w:r>
      <w:r w:rsidRPr="00A752B7">
        <w:rPr>
          <w:rFonts w:ascii="GHEA Grapalat" w:hAnsi="GHEA Grapalat"/>
          <w:sz w:val="24"/>
          <w:szCs w:val="24"/>
        </w:rPr>
        <w:t xml:space="preserve"> ապահովելու դեպքում՝ թույլատրել Հայաստանի Հանրապետության ֆինանսների նախարարին հետաձգել Հայաստանի Հանրապետության ֆինանսների նախարարության և «Դարդան» սահմանափակ պատասխանատվության ընկերության (այսուհետ` Ընկերություն) միջև 2010 թվականի ապրիլի 7-ին կնքված N 01 պահանջի իրավունքի զիջման մասին պայմանագրի հիման վրա </w:t>
      </w:r>
      <w:r>
        <w:rPr>
          <w:rFonts w:ascii="GHEA Grapalat" w:hAnsi="GHEA Grapalat"/>
          <w:sz w:val="24"/>
          <w:szCs w:val="24"/>
        </w:rPr>
        <w:t>Ը</w:t>
      </w:r>
      <w:r w:rsidRPr="00A752B7">
        <w:rPr>
          <w:rFonts w:ascii="GHEA Grapalat" w:hAnsi="GHEA Grapalat"/>
          <w:sz w:val="24"/>
          <w:szCs w:val="24"/>
        </w:rPr>
        <w:t>նկերության կողմից ստանձնած վարկայի</w:t>
      </w:r>
      <w:r>
        <w:rPr>
          <w:rFonts w:ascii="GHEA Grapalat" w:hAnsi="GHEA Grapalat"/>
          <w:sz w:val="24"/>
          <w:szCs w:val="24"/>
        </w:rPr>
        <w:t>ն</w:t>
      </w:r>
      <w:r w:rsidRPr="00A752B7">
        <w:rPr>
          <w:rFonts w:ascii="GHEA Grapalat" w:hAnsi="GHEA Grapalat"/>
          <w:sz w:val="24"/>
          <w:szCs w:val="24"/>
        </w:rPr>
        <w:t xml:space="preserve"> պարտավորության մնացորդ՝ </w:t>
      </w:r>
      <w:r w:rsidRPr="00116718">
        <w:rPr>
          <w:rFonts w:ascii="GHEA Grapalat" w:hAnsi="GHEA Grapalat"/>
          <w:sz w:val="24"/>
          <w:szCs w:val="24"/>
        </w:rPr>
        <w:t>930.016,39 ԱՄՆ դոլարին</w:t>
      </w:r>
      <w:r w:rsidRPr="00A752B7">
        <w:rPr>
          <w:rFonts w:ascii="GHEA Grapalat" w:hAnsi="GHEA Grapalat"/>
          <w:sz w:val="24"/>
          <w:szCs w:val="24"/>
        </w:rPr>
        <w:t xml:space="preserve"> համարժեք դրամի չափով ժամկետանց պարտքի հիմնական գումարի, դրա նկատմամբ մինչև սույն որոշումն ուժի մեջ մտնելու օրը հաշվարկված </w:t>
      </w:r>
      <w:r w:rsidRPr="00116718">
        <w:rPr>
          <w:rFonts w:ascii="GHEA Grapalat" w:hAnsi="GHEA Grapalat"/>
          <w:sz w:val="24"/>
          <w:szCs w:val="24"/>
        </w:rPr>
        <w:t xml:space="preserve">տարեկան 2 տոկոս դրույքաչափով </w:t>
      </w:r>
      <w:r w:rsidRPr="00116718">
        <w:rPr>
          <w:rFonts w:ascii="GHEA Grapalat" w:hAnsi="GHEA Grapalat"/>
          <w:sz w:val="24"/>
          <w:szCs w:val="24"/>
        </w:rPr>
        <w:lastRenderedPageBreak/>
        <w:t>տոկոսագումարի</w:t>
      </w:r>
      <w:r>
        <w:rPr>
          <w:rFonts w:ascii="GHEA Grapalat" w:hAnsi="GHEA Grapalat"/>
          <w:sz w:val="24"/>
          <w:szCs w:val="24"/>
        </w:rPr>
        <w:t>, ինչպես նաև</w:t>
      </w:r>
      <w:r w:rsidRPr="00116718">
        <w:rPr>
          <w:rFonts w:ascii="GHEA Grapalat" w:hAnsi="GHEA Grapalat"/>
          <w:sz w:val="24"/>
          <w:szCs w:val="24"/>
        </w:rPr>
        <w:t xml:space="preserve"> հաշվարկված տույժի գումարների</w:t>
      </w:r>
      <w:r w:rsidRPr="00A752B7">
        <w:rPr>
          <w:rFonts w:ascii="GHEA Grapalat" w:hAnsi="GHEA Grapalat"/>
          <w:sz w:val="24"/>
          <w:szCs w:val="24"/>
        </w:rPr>
        <w:t xml:space="preserve"> մարման ժամկետները:</w:t>
      </w:r>
    </w:p>
    <w:p w:rsidR="00643D5F" w:rsidRPr="00A752B7" w:rsidRDefault="00643D5F" w:rsidP="00643D5F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</w:rPr>
      </w:pPr>
      <w:r w:rsidRPr="00A752B7">
        <w:rPr>
          <w:rFonts w:ascii="GHEA Grapalat" w:hAnsi="GHEA Grapalat"/>
          <w:sz w:val="24"/>
          <w:szCs w:val="24"/>
        </w:rPr>
        <w:t xml:space="preserve">2. </w:t>
      </w:r>
      <w:r w:rsidRPr="00A752B7">
        <w:rPr>
          <w:rFonts w:ascii="GHEA Grapalat" w:hAnsi="GHEA Grapalat"/>
          <w:sz w:val="24"/>
          <w:szCs w:val="24"/>
        </w:rPr>
        <w:tab/>
        <w:t>Հայաստանի Հանրապետության ֆինանսների նախարարին՝</w:t>
      </w:r>
    </w:p>
    <w:p w:rsidR="00643D5F" w:rsidRPr="00A752B7" w:rsidRDefault="00643D5F" w:rsidP="00643D5F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</w:rPr>
      </w:pPr>
      <w:r w:rsidRPr="00A752B7">
        <w:rPr>
          <w:rFonts w:ascii="GHEA Grapalat" w:hAnsi="GHEA Grapalat"/>
          <w:sz w:val="24"/>
          <w:szCs w:val="24"/>
        </w:rPr>
        <w:t xml:space="preserve">1) «Դարդան» սահմանափակ պատասխանատվության ընկերության հետ կնքել պայմանագրի փոփոխման մասին համաձայնագիր՝ սահմանելով, որ </w:t>
      </w:r>
      <w:r>
        <w:rPr>
          <w:rFonts w:ascii="GHEA Grapalat" w:hAnsi="GHEA Grapalat"/>
          <w:sz w:val="24"/>
          <w:szCs w:val="24"/>
        </w:rPr>
        <w:t>Ը</w:t>
      </w:r>
      <w:r w:rsidRPr="00A752B7">
        <w:rPr>
          <w:rFonts w:ascii="GHEA Grapalat" w:hAnsi="GHEA Grapalat"/>
          <w:sz w:val="24"/>
          <w:szCs w:val="24"/>
        </w:rPr>
        <w:t>նկերության նկատմամբ մինչև սույն որոշման ուժի մեջ մտնելու օրը հաշվարկված տոկոսագումարները և տույժի գումարները ենթակա են կապիտալացման, որպես վարկի հի</w:t>
      </w:r>
      <w:r>
        <w:rPr>
          <w:rFonts w:ascii="GHEA Grapalat" w:hAnsi="GHEA Grapalat"/>
          <w:sz w:val="24"/>
          <w:szCs w:val="24"/>
        </w:rPr>
        <w:t>մ</w:t>
      </w:r>
      <w:r w:rsidRPr="00A752B7">
        <w:rPr>
          <w:rFonts w:ascii="GHEA Grapalat" w:hAnsi="GHEA Grapalat"/>
          <w:sz w:val="24"/>
          <w:szCs w:val="24"/>
        </w:rPr>
        <w:t>նական գումար:</w:t>
      </w:r>
    </w:p>
    <w:p w:rsidR="00643D5F" w:rsidRPr="00A752B7" w:rsidRDefault="00643D5F" w:rsidP="00643D5F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</w:rPr>
      </w:pPr>
      <w:r w:rsidRPr="00A752B7">
        <w:rPr>
          <w:rFonts w:ascii="GHEA Grapalat" w:hAnsi="GHEA Grapalat"/>
          <w:sz w:val="24"/>
          <w:szCs w:val="24"/>
        </w:rPr>
        <w:t xml:space="preserve">2) </w:t>
      </w:r>
      <w:r w:rsidRPr="00A752B7">
        <w:rPr>
          <w:rFonts w:ascii="GHEA Grapalat" w:hAnsi="GHEA Grapalat"/>
          <w:sz w:val="24"/>
          <w:szCs w:val="24"/>
        </w:rPr>
        <w:tab/>
        <w:t xml:space="preserve">«Դարդան» </w:t>
      </w:r>
      <w:r>
        <w:rPr>
          <w:rFonts w:ascii="GHEA Grapalat" w:hAnsi="GHEA Grapalat"/>
          <w:sz w:val="24"/>
          <w:szCs w:val="24"/>
        </w:rPr>
        <w:t>սահ</w:t>
      </w:r>
      <w:r w:rsidRPr="00A752B7">
        <w:rPr>
          <w:rFonts w:ascii="GHEA Grapalat" w:hAnsi="GHEA Grapalat"/>
          <w:sz w:val="24"/>
          <w:szCs w:val="24"/>
        </w:rPr>
        <w:t xml:space="preserve">մանափակ պատասխանատվության ընկերության հետ </w:t>
      </w:r>
      <w:r>
        <w:rPr>
          <w:rFonts w:ascii="GHEA Grapalat" w:hAnsi="GHEA Grapalat"/>
          <w:sz w:val="24"/>
          <w:szCs w:val="24"/>
        </w:rPr>
        <w:t>կնքվող</w:t>
      </w:r>
      <w:r w:rsidRPr="00A752B7">
        <w:rPr>
          <w:rFonts w:ascii="GHEA Grapalat" w:hAnsi="GHEA Grapalat"/>
          <w:sz w:val="24"/>
          <w:szCs w:val="24"/>
        </w:rPr>
        <w:t xml:space="preserve"> պայմանագր</w:t>
      </w:r>
      <w:r>
        <w:rPr>
          <w:rFonts w:ascii="GHEA Grapalat" w:hAnsi="GHEA Grapalat"/>
          <w:sz w:val="24"/>
          <w:szCs w:val="24"/>
        </w:rPr>
        <w:t>ում սահմանել, որ</w:t>
      </w:r>
      <w:r w:rsidRPr="00A752B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Ը</w:t>
      </w:r>
      <w:r w:rsidRPr="00A752B7">
        <w:rPr>
          <w:rFonts w:ascii="GHEA Grapalat" w:hAnsi="GHEA Grapalat"/>
          <w:sz w:val="24"/>
          <w:szCs w:val="24"/>
        </w:rPr>
        <w:t>նկերությունը պարտքի մարման նպատակով պարտավոր է 2017 թվականից սկսած մինչև 2021 թվականը ներառյալ՝ համամ</w:t>
      </w:r>
      <w:r>
        <w:rPr>
          <w:rFonts w:ascii="GHEA Grapalat" w:hAnsi="GHEA Grapalat"/>
          <w:sz w:val="24"/>
          <w:szCs w:val="24"/>
        </w:rPr>
        <w:t>ա</w:t>
      </w:r>
      <w:r w:rsidRPr="00A752B7">
        <w:rPr>
          <w:rFonts w:ascii="GHEA Grapalat" w:hAnsi="GHEA Grapalat"/>
          <w:sz w:val="24"/>
          <w:szCs w:val="24"/>
        </w:rPr>
        <w:t>սնորեն մարման պայմանով Հայաստանի Հանրապետության պետական բյուջե վճարել կապիտալացված վարկի գումարը և պահանջի իրավունքի զիջման մասին պայմանագր</w:t>
      </w:r>
      <w:r w:rsidR="000B1714" w:rsidRPr="000E3C10">
        <w:rPr>
          <w:rFonts w:ascii="GHEA Grapalat" w:hAnsi="GHEA Grapalat"/>
          <w:sz w:val="24"/>
          <w:szCs w:val="24"/>
        </w:rPr>
        <w:t>ով</w:t>
      </w:r>
      <w:r w:rsidRPr="000E3C10">
        <w:rPr>
          <w:rFonts w:ascii="GHEA Grapalat" w:hAnsi="GHEA Grapalat"/>
          <w:sz w:val="24"/>
          <w:szCs w:val="24"/>
        </w:rPr>
        <w:t xml:space="preserve"> սահմանված</w:t>
      </w:r>
      <w:r w:rsidRPr="00A752B7">
        <w:rPr>
          <w:rFonts w:ascii="GHEA Grapalat" w:hAnsi="GHEA Grapalat"/>
          <w:sz w:val="24"/>
          <w:szCs w:val="24"/>
        </w:rPr>
        <w:t xml:space="preserve"> տոկոսագումարը:</w:t>
      </w:r>
    </w:p>
    <w:p w:rsidR="00643D5F" w:rsidRPr="00A752B7" w:rsidRDefault="000E3C10" w:rsidP="00643D5F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0E3C10">
        <w:rPr>
          <w:rFonts w:ascii="GHEA Grapalat" w:hAnsi="GHEA Grapalat"/>
          <w:sz w:val="24"/>
          <w:szCs w:val="24"/>
        </w:rPr>
        <w:t>3)</w:t>
      </w:r>
      <w:r w:rsidR="00643D5F" w:rsidRPr="000E3C10">
        <w:rPr>
          <w:rFonts w:ascii="GHEA Grapalat" w:hAnsi="GHEA Grapalat"/>
          <w:sz w:val="24"/>
          <w:szCs w:val="24"/>
        </w:rPr>
        <w:tab/>
        <w:t>Սույն որոշումն ուժի մեջ մտնելուց հետո 10-օրյա ժամկետում՝ սահմանված</w:t>
      </w:r>
      <w:r w:rsidR="00643D5F" w:rsidRPr="00A752B7">
        <w:rPr>
          <w:rFonts w:ascii="GHEA Grapalat" w:hAnsi="GHEA Grapalat"/>
          <w:sz w:val="24"/>
          <w:szCs w:val="24"/>
        </w:rPr>
        <w:t xml:space="preserve"> կարգով կատարել փոփոխություններ Հայաստանի Հանրապետության ֆինանսների նախարարության և «Դարդան» սահմանափակ պատասխանատվության ընկերության միջև 2010 թվականի ապրիլի 7-ին կնքված N 01 պահանջի իրավունքի զիջման մասին պայմանագրի ժամանակացույցում` սույն որոշման 2-րդ կետի 1-ին ենթակետում նշված վարկի մարման պայմաններին համապատասխան:</w:t>
      </w:r>
    </w:p>
    <w:p w:rsidR="00643D5F" w:rsidRPr="00A752B7" w:rsidRDefault="00643D5F" w:rsidP="00643D5F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</w:rPr>
      </w:pPr>
    </w:p>
    <w:p w:rsidR="00643D5F" w:rsidRPr="00116718" w:rsidRDefault="00643D5F" w:rsidP="00643D5F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609"/>
      </w:tblGrid>
      <w:tr w:rsidR="00643D5F" w:rsidRPr="00093A95" w:rsidTr="00D51557">
        <w:trPr>
          <w:tblCellSpacing w:w="7" w:type="dxa"/>
        </w:trPr>
        <w:tc>
          <w:tcPr>
            <w:tcW w:w="4500" w:type="dxa"/>
            <w:vAlign w:val="center"/>
          </w:tcPr>
          <w:p w:rsidR="00643D5F" w:rsidRDefault="00643D5F" w:rsidP="00D5155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Հայաստանի Հանրապետության</w:t>
            </w:r>
          </w:p>
          <w:p w:rsidR="00643D5F" w:rsidRPr="00116718" w:rsidRDefault="00643D5F" w:rsidP="00D5155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վարչապետ</w:t>
            </w:r>
          </w:p>
        </w:tc>
        <w:tc>
          <w:tcPr>
            <w:tcW w:w="0" w:type="auto"/>
            <w:vAlign w:val="bottom"/>
          </w:tcPr>
          <w:p w:rsidR="00643D5F" w:rsidRPr="00116718" w:rsidRDefault="00643D5F" w:rsidP="00D51557">
            <w:pPr>
              <w:spacing w:after="0"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Կ. Կարապետյան</w:t>
            </w:r>
          </w:p>
        </w:tc>
      </w:tr>
      <w:tr w:rsidR="00643D5F" w:rsidRPr="00093A95" w:rsidTr="00D51557">
        <w:trPr>
          <w:tblCellSpacing w:w="7" w:type="dxa"/>
        </w:trPr>
        <w:tc>
          <w:tcPr>
            <w:tcW w:w="4500" w:type="dxa"/>
            <w:vAlign w:val="center"/>
          </w:tcPr>
          <w:p w:rsidR="00643D5F" w:rsidRDefault="00643D5F" w:rsidP="00D5155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643D5F" w:rsidRPr="00116718" w:rsidRDefault="00643D5F" w:rsidP="00D51557">
            <w:pPr>
              <w:spacing w:after="0"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643D5F" w:rsidRDefault="00643D5F" w:rsidP="00643D5F">
      <w:pPr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643D5F" w:rsidRPr="001A14CD" w:rsidRDefault="00643D5F" w:rsidP="00643D5F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A14CD">
        <w:rPr>
          <w:rFonts w:ascii="GHEA Grapalat" w:hAnsi="GHEA Grapalat"/>
          <w:b/>
          <w:sz w:val="24"/>
          <w:szCs w:val="24"/>
          <w:lang w:val="hy-AM"/>
        </w:rPr>
        <w:lastRenderedPageBreak/>
        <w:t>Հ Ի Մ Ն Ա Վ Ո Ր ՈՒ Մ</w:t>
      </w:r>
    </w:p>
    <w:p w:rsidR="00643D5F" w:rsidRPr="001A14CD" w:rsidRDefault="00643D5F" w:rsidP="00643D5F">
      <w:pPr>
        <w:spacing w:line="360" w:lineRule="auto"/>
        <w:jc w:val="center"/>
        <w:rPr>
          <w:rFonts w:ascii="GHEA Grapalat" w:eastAsia="Times New Roman" w:hAnsi="GHEA Grapalat"/>
          <w:b/>
          <w:kern w:val="24"/>
          <w:sz w:val="24"/>
          <w:szCs w:val="24"/>
          <w:lang w:val="hy-AM" w:eastAsia="ru-RU"/>
        </w:rPr>
      </w:pPr>
      <w:r w:rsidRPr="001A14C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650CAE">
        <w:rPr>
          <w:rFonts w:ascii="GHEA Grapalat" w:eastAsia="Times New Roman" w:hAnsi="GHEA Grapalat"/>
          <w:b/>
          <w:bCs/>
          <w:kern w:val="24"/>
          <w:sz w:val="24"/>
          <w:szCs w:val="24"/>
          <w:shd w:val="clear" w:color="auto" w:fill="FFFFFF"/>
          <w:lang w:val="hy-AM" w:eastAsia="ru-RU"/>
        </w:rPr>
        <w:t>ԴԱՐԴԱՆ</w:t>
      </w:r>
      <w:r w:rsidRPr="001A14CD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650CAE">
        <w:rPr>
          <w:rFonts w:ascii="GHEA Grapalat" w:hAnsi="GHEA Grapalat" w:cs="Sylfaen"/>
          <w:b/>
          <w:sz w:val="24"/>
          <w:szCs w:val="24"/>
          <w:lang w:val="hy-AM"/>
        </w:rPr>
        <w:t xml:space="preserve"> ՍԱՀՄԱՆԱՓԱԿ ՊԱՏԱՍԽԱՆԱՏՎՈՒԹՅԱՆ ԸՆԿԵՐՈՒԹՅԱՆԸ ՏՐԱՄԱԴՐՎԱԾ ՎԱՐԿԻ ՄԱՐՄԱՆ ԺԱՄԿԵՏՆԵՐԸ ՀԵՏԱՁԳԵԼՈՒ ՄԱՍԻՆ</w:t>
      </w:r>
      <w:r w:rsidRPr="001A14CD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 </w:t>
      </w:r>
      <w:r w:rsidRPr="001A14CD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 w:rsidRPr="001A14CD">
        <w:rPr>
          <w:rFonts w:ascii="GHEA Grapalat" w:hAnsi="GHEA Grapalat"/>
          <w:b/>
          <w:sz w:val="24"/>
          <w:szCs w:val="24"/>
          <w:lang w:val="hy-AM"/>
        </w:rPr>
        <w:t>ՆԱԽԱԳԾԻ ԸՆԴՈՒՆՄԱՆ ԱՆՀՐԱԺԵՇՏՈՒԹՅԱՆ ՎԵՐԱԲԵՐՅԱԼ</w:t>
      </w:r>
    </w:p>
    <w:p w:rsidR="00643D5F" w:rsidRPr="001A14CD" w:rsidRDefault="00643D5F" w:rsidP="00643D5F">
      <w:pPr>
        <w:pStyle w:val="NormalWeb"/>
        <w:shd w:val="clear" w:color="auto" w:fill="FFFFFF"/>
        <w:spacing w:before="0" w:beforeAutospacing="0" w:after="0" w:afterAutospacing="0"/>
        <w:ind w:firstLine="303"/>
        <w:jc w:val="center"/>
        <w:rPr>
          <w:rFonts w:ascii="GHEA Grapalat" w:hAnsi="GHEA Grapalat"/>
          <w:b/>
          <w:lang w:val="hy-AM"/>
        </w:rPr>
      </w:pPr>
    </w:p>
    <w:p w:rsidR="00643D5F" w:rsidRPr="001A14CD" w:rsidRDefault="00643D5F" w:rsidP="00643D5F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1A14CD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Pr="001A14CD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1A14CD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Pr="001A14CD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1A14CD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Pr="001A14CD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Pr="001A14CD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1A14CD">
        <w:rPr>
          <w:rFonts w:ascii="GHEA Grapalat" w:eastAsia="Times New Roman" w:hAnsi="GHEA Grapalat"/>
          <w:b/>
          <w:sz w:val="24"/>
          <w:szCs w:val="24"/>
          <w:lang w:val="hy-AM"/>
        </w:rPr>
        <w:t>)</w:t>
      </w:r>
      <w:r>
        <w:rPr>
          <w:rFonts w:ascii="GHEA Grapalat" w:eastAsia="Times New Roman" w:hAnsi="GHEA Grapalat"/>
          <w:b/>
          <w:sz w:val="24"/>
          <w:szCs w:val="24"/>
          <w:lang w:val="en-US"/>
        </w:rPr>
        <w:t>.</w:t>
      </w:r>
    </w:p>
    <w:p w:rsidR="00643D5F" w:rsidRPr="001A14CD" w:rsidRDefault="00643D5F" w:rsidP="00643D5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14CD">
        <w:rPr>
          <w:rFonts w:ascii="GHEA Grapalat" w:hAnsi="GHEA Grapalat"/>
          <w:sz w:val="24"/>
          <w:szCs w:val="24"/>
          <w:lang w:val="hy-AM"/>
        </w:rPr>
        <w:t>«</w:t>
      </w:r>
      <w:r w:rsidRPr="00650CAE">
        <w:rPr>
          <w:rFonts w:ascii="GHEA Grapalat" w:hAnsi="GHEA Grapalat"/>
          <w:sz w:val="24"/>
          <w:szCs w:val="24"/>
          <w:lang w:val="hy-AM"/>
        </w:rPr>
        <w:t>Դարդան</w:t>
      </w:r>
      <w:r w:rsidRPr="001A14CD">
        <w:rPr>
          <w:rFonts w:ascii="GHEA Grapalat" w:hAnsi="GHEA Grapalat"/>
          <w:sz w:val="24"/>
          <w:szCs w:val="24"/>
          <w:lang w:val="hy-AM"/>
        </w:rPr>
        <w:t>»</w:t>
      </w:r>
      <w:r w:rsidRPr="00650CAE">
        <w:rPr>
          <w:rFonts w:ascii="GHEA Grapalat" w:hAnsi="GHEA Grapalat"/>
          <w:sz w:val="24"/>
          <w:szCs w:val="24"/>
          <w:lang w:val="hy-AM"/>
        </w:rPr>
        <w:t xml:space="preserve"> սահմանափակ պատասխանատվության ընկերությանը տրամադրված վարկի մարման ժամկետները հետաձգելու մասին Հայաստանի Հանրապետության կառավարության որոշման նախագծի ընդունումը </w:t>
      </w:r>
      <w:r w:rsidRPr="001A14CD">
        <w:rPr>
          <w:rFonts w:ascii="GHEA Grapalat" w:eastAsia="Times New Roman" w:hAnsi="GHEA Grapalat" w:cs="Sylfaen"/>
          <w:sz w:val="24"/>
          <w:szCs w:val="24"/>
          <w:lang w:val="hy-AM"/>
        </w:rPr>
        <w:t>պայմանավորված է</w:t>
      </w:r>
      <w:r w:rsidRPr="00650CA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ՀՀ վարչապետի</w:t>
      </w:r>
      <w:r>
        <w:rPr>
          <w:rFonts w:ascii="GHEA Grapalat" w:eastAsia="Times New Roman" w:hAnsi="GHEA Grapalat" w:cs="Sylfaen"/>
          <w:sz w:val="24"/>
          <w:szCs w:val="24"/>
        </w:rPr>
        <w:t xml:space="preserve"> 19.10.2016թ. թիվ </w:t>
      </w:r>
      <w:r w:rsidRPr="00BF1416">
        <w:rPr>
          <w:rFonts w:ascii="GHEA Grapalat" w:eastAsia="Times New Roman" w:hAnsi="GHEA Grapalat" w:cs="Sylfaen"/>
          <w:sz w:val="24"/>
          <w:szCs w:val="24"/>
        </w:rPr>
        <w:t>01/11-3/23989-16</w:t>
      </w:r>
      <w:r w:rsidRPr="00650CA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 xml:space="preserve">և 01.12.2016թ. թիվ </w:t>
      </w:r>
      <w:r w:rsidRPr="00BF1416">
        <w:rPr>
          <w:rFonts w:ascii="GHEA Grapalat" w:eastAsia="Times New Roman" w:hAnsi="GHEA Grapalat" w:cs="Sylfaen"/>
          <w:sz w:val="24"/>
          <w:szCs w:val="24"/>
        </w:rPr>
        <w:t>02/23.22/19654-16 հանձնարարականներով</w:t>
      </w:r>
      <w:r w:rsidRPr="00650CAE">
        <w:rPr>
          <w:rFonts w:ascii="GHEA Grapalat" w:hAnsi="GHEA Grapalat"/>
          <w:sz w:val="24"/>
          <w:szCs w:val="24"/>
          <w:lang w:val="hy-AM"/>
        </w:rPr>
        <w:t>:</w:t>
      </w:r>
      <w:r w:rsidRPr="001A14C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43D5F" w:rsidRPr="001A14CD" w:rsidRDefault="00643D5F" w:rsidP="00643D5F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1A14CD">
        <w:rPr>
          <w:rFonts w:ascii="GHEA Grapalat" w:eastAsia="Times New Roman" w:hAnsi="GHEA Grapalat" w:cs="Sylfaen"/>
          <w:b/>
          <w:sz w:val="24"/>
          <w:szCs w:val="24"/>
          <w:lang w:val="hy-AM"/>
        </w:rPr>
        <w:t>Ընթացիկ իրավիճակը և խնդիրները.</w:t>
      </w:r>
    </w:p>
    <w:p w:rsidR="00643D5F" w:rsidRPr="00650CAE" w:rsidRDefault="00643D5F" w:rsidP="00643D5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50CAE">
        <w:rPr>
          <w:rFonts w:ascii="GHEA Grapalat" w:hAnsi="GHEA Grapalat"/>
          <w:sz w:val="24"/>
          <w:szCs w:val="24"/>
          <w:lang w:val="hy-AM"/>
        </w:rPr>
        <w:t>Ընկերության կողմից ստանձնած պարտավ</w:t>
      </w:r>
      <w:r>
        <w:rPr>
          <w:rFonts w:ascii="GHEA Grapalat" w:hAnsi="GHEA Grapalat"/>
          <w:sz w:val="24"/>
          <w:szCs w:val="24"/>
        </w:rPr>
        <w:t>ո</w:t>
      </w:r>
      <w:r w:rsidRPr="00650CAE">
        <w:rPr>
          <w:rFonts w:ascii="GHEA Grapalat" w:hAnsi="GHEA Grapalat"/>
          <w:sz w:val="24"/>
          <w:szCs w:val="24"/>
          <w:lang w:val="hy-AM"/>
        </w:rPr>
        <w:t xml:space="preserve">րությունների ոչ պատշաճ կատարման արդյունքում ՀՀ ֆինանսների նախարարության կողմից հայցադիմում է ներկայացվել ՀՀ Արմավիրի մարզի ընդհանուր իրավասության դատարան՝ գումարի բռնագանձման պահանջի մասին: Այնուհետև, ներկայացվել է դիմում՝ </w:t>
      </w:r>
      <w:r>
        <w:rPr>
          <w:rFonts w:ascii="GHEA Grapalat" w:hAnsi="GHEA Grapalat"/>
          <w:sz w:val="24"/>
          <w:szCs w:val="24"/>
        </w:rPr>
        <w:t>Ը</w:t>
      </w:r>
      <w:r w:rsidRPr="00650CAE">
        <w:rPr>
          <w:rFonts w:ascii="GHEA Grapalat" w:hAnsi="GHEA Grapalat"/>
          <w:sz w:val="24"/>
          <w:szCs w:val="24"/>
          <w:lang w:val="hy-AM"/>
        </w:rPr>
        <w:t>նկերությանը սնանկ ճանաչելու պահանջի մասին:</w:t>
      </w:r>
    </w:p>
    <w:p w:rsidR="00643D5F" w:rsidRPr="001A14CD" w:rsidRDefault="00643D5F" w:rsidP="00643D5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650CAE">
        <w:rPr>
          <w:rFonts w:ascii="GHEA Grapalat" w:hAnsi="GHEA Grapalat"/>
          <w:sz w:val="24"/>
          <w:szCs w:val="24"/>
          <w:lang w:val="hy-AM"/>
        </w:rPr>
        <w:t xml:space="preserve">Ընկերությանը </w:t>
      </w:r>
      <w:r>
        <w:rPr>
          <w:rFonts w:ascii="GHEA Grapalat" w:hAnsi="GHEA Grapalat"/>
          <w:sz w:val="24"/>
          <w:szCs w:val="24"/>
          <w:lang w:val="hy-AM"/>
        </w:rPr>
        <w:t>տրամադր</w:t>
      </w:r>
      <w:r w:rsidRPr="00650CAE">
        <w:rPr>
          <w:rFonts w:ascii="GHEA Grapalat" w:hAnsi="GHEA Grapalat"/>
          <w:sz w:val="24"/>
          <w:szCs w:val="24"/>
          <w:lang w:val="hy-AM"/>
        </w:rPr>
        <w:t>ված վարկի մարման ժամկետները հետաձգելու մասին Հայաստանի Հանրապետության կառավարության որոշման նախագծի ընդունմամբ Ընկերությանը հնարավորություն է ընձեռնվում ամբողջությամբ մարելու Հայաստանի Հանրապետության նկատմամբ ստանձնած վարկային պարտավորությունները, որի արդյունքում Ընկերությանը հնարավորություն կընձեռնվի անցնելու իր բնականոն աշխատանքին և կպահպանվի ՀՀ քաղաքացիների համար աշխատատեղեր:</w:t>
      </w:r>
      <w:r w:rsidRPr="001A14C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643D5F" w:rsidRPr="00133976" w:rsidRDefault="00643D5F" w:rsidP="00643D5F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133976">
        <w:rPr>
          <w:rFonts w:ascii="GHEA Grapalat" w:eastAsia="Times New Roman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643D5F" w:rsidRPr="001A14CD" w:rsidRDefault="00643D5F" w:rsidP="00643D5F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A14CD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Իրավական ակտի նախագիծը մշակվել է Հայաստանի Հանրապետության </w:t>
      </w:r>
      <w:r w:rsidRPr="00650CAE">
        <w:rPr>
          <w:rFonts w:ascii="GHEA Grapalat" w:eastAsia="Times New Roman" w:hAnsi="GHEA Grapalat"/>
          <w:sz w:val="24"/>
          <w:szCs w:val="24"/>
          <w:lang w:val="hy-AM"/>
        </w:rPr>
        <w:t>ֆինանսների</w:t>
      </w:r>
      <w:r w:rsidRPr="001A14CD">
        <w:rPr>
          <w:rFonts w:ascii="GHEA Grapalat" w:eastAsia="Times New Roman" w:hAnsi="GHEA Grapalat"/>
          <w:sz w:val="24"/>
          <w:szCs w:val="24"/>
          <w:lang w:val="hy-AM"/>
        </w:rPr>
        <w:t xml:space="preserve"> նախարարության </w:t>
      </w:r>
      <w:r w:rsidRPr="001A14CD">
        <w:rPr>
          <w:rFonts w:ascii="GHEA Grapalat" w:hAnsi="GHEA Grapalat"/>
          <w:sz w:val="24"/>
          <w:szCs w:val="24"/>
          <w:lang w:val="hy-AM"/>
        </w:rPr>
        <w:t xml:space="preserve">աշխատակազմի </w:t>
      </w:r>
      <w:r w:rsidRPr="00650CAE">
        <w:rPr>
          <w:rFonts w:ascii="GHEA Grapalat" w:hAnsi="GHEA Grapalat"/>
          <w:sz w:val="24"/>
          <w:szCs w:val="24"/>
          <w:lang w:val="hy-AM"/>
        </w:rPr>
        <w:t>իրավաբանական</w:t>
      </w:r>
      <w:r w:rsidRPr="001A14CD">
        <w:rPr>
          <w:rFonts w:ascii="GHEA Grapalat" w:hAnsi="GHEA Grapalat"/>
          <w:sz w:val="24"/>
          <w:szCs w:val="24"/>
          <w:lang w:val="hy-AM"/>
        </w:rPr>
        <w:t xml:space="preserve"> վարչության </w:t>
      </w:r>
      <w:r w:rsidRPr="001A14CD">
        <w:rPr>
          <w:rFonts w:ascii="GHEA Grapalat" w:eastAsia="Times New Roman" w:hAnsi="GHEA Grapalat"/>
          <w:sz w:val="24"/>
          <w:szCs w:val="24"/>
          <w:lang w:val="hy-AM"/>
        </w:rPr>
        <w:t>կողմից:</w:t>
      </w:r>
    </w:p>
    <w:p w:rsidR="00643D5F" w:rsidRPr="00133976" w:rsidRDefault="00643D5F" w:rsidP="00643D5F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1A14CD">
        <w:rPr>
          <w:rFonts w:ascii="GHEA Grapalat" w:eastAsia="Times New Roman" w:hAnsi="GHEA Grapalat" w:cs="Sylfaen"/>
          <w:b/>
          <w:sz w:val="24"/>
          <w:szCs w:val="24"/>
          <w:lang w:val="hy-AM"/>
        </w:rPr>
        <w:t>Ակնկալվող</w:t>
      </w:r>
      <w:r w:rsidRPr="0013397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արդյունքը.</w:t>
      </w:r>
    </w:p>
    <w:p w:rsidR="00643D5F" w:rsidRPr="001A14CD" w:rsidRDefault="00643D5F" w:rsidP="00643D5F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1A14CD">
        <w:rPr>
          <w:rFonts w:ascii="GHEA Grapalat" w:hAnsi="GHEA Grapalat"/>
          <w:sz w:val="24"/>
          <w:szCs w:val="24"/>
          <w:lang w:val="hy-AM"/>
        </w:rPr>
        <w:t>«</w:t>
      </w:r>
      <w:r w:rsidRPr="00650CAE">
        <w:rPr>
          <w:rFonts w:ascii="GHEA Grapalat" w:hAnsi="GHEA Grapalat"/>
          <w:sz w:val="24"/>
          <w:szCs w:val="24"/>
          <w:lang w:val="hy-AM"/>
        </w:rPr>
        <w:t>Դարդան</w:t>
      </w:r>
      <w:r w:rsidRPr="001A14CD">
        <w:rPr>
          <w:rFonts w:ascii="GHEA Grapalat" w:hAnsi="GHEA Grapalat"/>
          <w:sz w:val="24"/>
          <w:szCs w:val="24"/>
          <w:lang w:val="hy-AM"/>
        </w:rPr>
        <w:t>»</w:t>
      </w:r>
      <w:r w:rsidRPr="00650CAE">
        <w:rPr>
          <w:rFonts w:ascii="GHEA Grapalat" w:hAnsi="GHEA Grapalat"/>
          <w:sz w:val="24"/>
          <w:szCs w:val="24"/>
          <w:lang w:val="hy-AM"/>
        </w:rPr>
        <w:t xml:space="preserve"> սահմանափակ պատասխանատվության </w:t>
      </w:r>
      <w:r>
        <w:rPr>
          <w:rFonts w:ascii="GHEA Grapalat" w:hAnsi="GHEA Grapalat"/>
          <w:sz w:val="24"/>
          <w:szCs w:val="24"/>
        </w:rPr>
        <w:t>Ը</w:t>
      </w:r>
      <w:r w:rsidRPr="00650CAE">
        <w:rPr>
          <w:rFonts w:ascii="GHEA Grapalat" w:hAnsi="GHEA Grapalat"/>
          <w:sz w:val="24"/>
          <w:szCs w:val="24"/>
          <w:lang w:val="hy-AM"/>
        </w:rPr>
        <w:t xml:space="preserve">նկերությանը տրամադրված վարկի մարման ժամկետները հետաձգելու մասին Հայաստանի Հանրապետության կառավարության որոշման նախագծի </w:t>
      </w:r>
      <w:r w:rsidRPr="001A14CD">
        <w:rPr>
          <w:rFonts w:ascii="GHEA Grapalat" w:eastAsia="Times New Roman" w:hAnsi="GHEA Grapalat"/>
          <w:sz w:val="24"/>
          <w:szCs w:val="24"/>
          <w:lang w:val="hy-AM"/>
        </w:rPr>
        <w:t xml:space="preserve">ընդունման արդյունքում ակնկալվում է </w:t>
      </w:r>
      <w:r w:rsidRPr="00650CAE">
        <w:rPr>
          <w:rFonts w:ascii="GHEA Grapalat" w:eastAsia="Times New Roman" w:hAnsi="GHEA Grapalat"/>
          <w:sz w:val="24"/>
          <w:szCs w:val="24"/>
          <w:lang w:val="hy-AM"/>
        </w:rPr>
        <w:t>ՀՀ պետական բյուջեի մուտքերի ապահովվում</w:t>
      </w:r>
      <w:r w:rsidRPr="001A14CD">
        <w:rPr>
          <w:rFonts w:ascii="GHEA Grapalat" w:hAnsi="GHEA Grapalat"/>
          <w:sz w:val="24"/>
          <w:szCs w:val="24"/>
          <w:lang w:val="hy-AM"/>
        </w:rPr>
        <w:t>:</w:t>
      </w:r>
    </w:p>
    <w:p w:rsidR="00643D5F" w:rsidRPr="001A14CD" w:rsidRDefault="00643D5F" w:rsidP="00643D5F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br w:type="page"/>
      </w:r>
      <w:r w:rsidRPr="001A14CD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ՏԵՂԵԿԱՆՔ</w:t>
      </w:r>
    </w:p>
    <w:p w:rsidR="00643D5F" w:rsidRPr="00894AD4" w:rsidRDefault="00643D5F" w:rsidP="00643D5F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894AD4">
        <w:rPr>
          <w:rFonts w:ascii="GHEA Grapalat" w:eastAsia="Times New Roman" w:hAnsi="GHEA Grapalat"/>
          <w:b/>
          <w:sz w:val="24"/>
          <w:szCs w:val="24"/>
          <w:lang w:val="hy-AM"/>
        </w:rPr>
        <w:t>«ԴԱՐԴԱՆ» ՍԱՀՄԱՆԱՓԱԿ ՊԱՏԱՍԽԱՆԱՏՎՈՒԹՅԱՆ ԸՆԿԵՐՈՒԹՅԱՆԸ ՏՐԱՄԱԴՐՎԱԾ ՎԱՐԿԻ ՄԱՐՄԱՆ ԺԱՄԿԵՏՆԵՐԸ ՀԵՏԱՁԳԵԼՈՒ ՄԱՍԻՆ ՀԱՅԱՍՏԱՆԻ ՀԱՆՐԱՊԵՏՈՒԹՅԱՆ ԿԱՌԱՎԱՐՈՒԹՅԱՆ ՈՐՈՇՄԱՆ ՆԱԽԱԳԾԻ ԸՆԴՈՒՆՄԱՆ ԿԱՊԱԿՑՈՒԹՅԱՄԲ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643D5F" w:rsidRPr="001A14CD" w:rsidRDefault="00643D5F" w:rsidP="00643D5F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643D5F" w:rsidRPr="001A14CD" w:rsidRDefault="00643D5F" w:rsidP="00643D5F">
      <w:pPr>
        <w:spacing w:after="0" w:line="360" w:lineRule="auto"/>
        <w:ind w:left="-207" w:firstLine="91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1A14CD">
        <w:rPr>
          <w:rFonts w:ascii="GHEA Grapalat" w:hAnsi="GHEA Grapalat"/>
          <w:sz w:val="24"/>
          <w:szCs w:val="24"/>
          <w:lang w:val="hy-AM"/>
        </w:rPr>
        <w:t>«</w:t>
      </w:r>
      <w:r w:rsidRPr="00650CAE">
        <w:rPr>
          <w:rFonts w:ascii="GHEA Grapalat" w:hAnsi="GHEA Grapalat"/>
          <w:sz w:val="24"/>
          <w:szCs w:val="24"/>
          <w:lang w:val="hy-AM"/>
        </w:rPr>
        <w:t>Դարդան</w:t>
      </w:r>
      <w:r w:rsidRPr="001A14CD">
        <w:rPr>
          <w:rFonts w:ascii="GHEA Grapalat" w:hAnsi="GHEA Grapalat"/>
          <w:sz w:val="24"/>
          <w:szCs w:val="24"/>
          <w:lang w:val="hy-AM"/>
        </w:rPr>
        <w:t>»</w:t>
      </w:r>
      <w:r w:rsidRPr="00650CAE">
        <w:rPr>
          <w:rFonts w:ascii="GHEA Grapalat" w:hAnsi="GHEA Grapalat"/>
          <w:sz w:val="24"/>
          <w:szCs w:val="24"/>
          <w:lang w:val="hy-AM"/>
        </w:rPr>
        <w:t xml:space="preserve"> սահմանափակ պատասխանատվության ընկերությանը տրամադրված վարկի մարման ժամկետները հետաձգելու մասին Հայաստանի Հանրապետության կառավարության որոշման նախագծի ընդունման </w:t>
      </w:r>
      <w:r w:rsidRPr="001A14CD">
        <w:rPr>
          <w:rFonts w:ascii="GHEA Grapalat" w:eastAsia="Times New Roman" w:hAnsi="GHEA Grapalat"/>
          <w:sz w:val="24"/>
          <w:szCs w:val="24"/>
          <w:lang w:val="hy-AM"/>
        </w:rPr>
        <w:t>կապակցությամբ</w:t>
      </w:r>
      <w:r w:rsidRPr="00650CAE">
        <w:rPr>
          <w:rFonts w:ascii="GHEA Grapalat" w:eastAsia="Times New Roman" w:hAnsi="GHEA Grapalat"/>
          <w:sz w:val="24"/>
          <w:szCs w:val="24"/>
          <w:lang w:val="hy-AM"/>
        </w:rPr>
        <w:t xml:space="preserve"> նախատեսվում է</w:t>
      </w:r>
      <w:r w:rsidRPr="001A14CD">
        <w:rPr>
          <w:rFonts w:ascii="GHEA Grapalat" w:eastAsia="Times New Roman" w:hAnsi="GHEA Grapalat"/>
          <w:sz w:val="24"/>
          <w:szCs w:val="24"/>
          <w:lang w:val="hy-AM"/>
        </w:rPr>
        <w:t xml:space="preserve"> պետական բյուջեում եկամուտների ավելացում:</w:t>
      </w:r>
    </w:p>
    <w:p w:rsidR="00643D5F" w:rsidRPr="001A14CD" w:rsidRDefault="00643D5F" w:rsidP="00643D5F">
      <w:pPr>
        <w:spacing w:after="0" w:line="360" w:lineRule="auto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643D5F" w:rsidRPr="001A14CD" w:rsidRDefault="00643D5F" w:rsidP="00643D5F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1A14CD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643D5F" w:rsidRPr="001A14CD" w:rsidRDefault="00643D5F" w:rsidP="00643D5F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A14C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650CAE">
        <w:rPr>
          <w:rFonts w:ascii="GHEA Grapalat" w:eastAsia="Times New Roman" w:hAnsi="GHEA Grapalat"/>
          <w:b/>
          <w:bCs/>
          <w:kern w:val="24"/>
          <w:sz w:val="24"/>
          <w:szCs w:val="24"/>
          <w:shd w:val="clear" w:color="auto" w:fill="FFFFFF"/>
          <w:lang w:val="hy-AM" w:eastAsia="ru-RU"/>
        </w:rPr>
        <w:t>ԴԱՐԴԱՆ</w:t>
      </w:r>
      <w:r w:rsidRPr="001A14CD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650CAE">
        <w:rPr>
          <w:rFonts w:ascii="GHEA Grapalat" w:hAnsi="GHEA Grapalat" w:cs="Sylfaen"/>
          <w:b/>
          <w:sz w:val="24"/>
          <w:szCs w:val="24"/>
          <w:lang w:val="hy-AM"/>
        </w:rPr>
        <w:t xml:space="preserve"> ՍԱՀՄԱՆԱՓԱԿ ՊԱՏԱՍԽԱՆԱՏՎՈՒԹՅԱՆ ԸՆԿԵՐՈՒԹՅԱՆԸ ՏՐԱՄԱԴՐՎԱԾ ՎԱՐԿԻ ՄԱՐՄԱՆ ԺԱՄԿԵՏՆԵՐԸ ՀԵՏԱՁԳԵԼՈՒ ՄԱՍԻՆ</w:t>
      </w:r>
      <w:r w:rsidRPr="001A14CD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 </w:t>
      </w:r>
      <w:r w:rsidRPr="001A14CD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 w:rsidRPr="001A14CD">
        <w:rPr>
          <w:rFonts w:ascii="GHEA Grapalat" w:hAnsi="GHEA Grapalat"/>
          <w:b/>
          <w:sz w:val="24"/>
          <w:szCs w:val="24"/>
          <w:lang w:val="hy-AM"/>
        </w:rPr>
        <w:t xml:space="preserve">ՆԱԽԱԳԾԻ ԸՆԴՈՒՆՄԱՆ </w:t>
      </w:r>
      <w:r w:rsidRPr="001A14CD">
        <w:rPr>
          <w:rFonts w:ascii="GHEA Grapalat" w:hAnsi="GHEA Grapalat"/>
          <w:b/>
          <w:bCs/>
          <w:sz w:val="24"/>
          <w:szCs w:val="24"/>
          <w:lang w:val="hy-AM"/>
        </w:rPr>
        <w:t>ԱՌՆՉՈՒԹՅԱՄԲ ՆՈՐ ԻՐԱՎԱԿԱՆ ԱԿՏԵՐԻ ԸՆԴՈՒՆՄԱՆ ԿԱՄ ԱՅԼ ԻՐԱՎԱԿԱՆ ԱԿՏԵՐՈՒՄ ՓՈՓՈԽՈՒԹՅՈՒՆՆԵՐ ԿԱՏԱՐԵԼՈՒ ԱՆՀՐԱԺԵՇՏՈՒԹՅԱՆ ՄԱՍԻՆ</w:t>
      </w:r>
    </w:p>
    <w:p w:rsidR="00643D5F" w:rsidRPr="001A14CD" w:rsidRDefault="00643D5F" w:rsidP="00643D5F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643D5F" w:rsidRPr="008D2BAF" w:rsidRDefault="00643D5F" w:rsidP="00643D5F">
      <w:pPr>
        <w:spacing w:after="0" w:line="360" w:lineRule="auto"/>
        <w:ind w:left="-207"/>
        <w:jc w:val="both"/>
      </w:pPr>
      <w:r w:rsidRPr="001A14CD">
        <w:rPr>
          <w:rFonts w:ascii="GHEA Grapalat" w:hAnsi="GHEA Grapalat"/>
          <w:sz w:val="24"/>
          <w:szCs w:val="24"/>
          <w:lang w:val="hy-AM"/>
        </w:rPr>
        <w:t>«</w:t>
      </w:r>
      <w:r w:rsidRPr="00650CAE">
        <w:rPr>
          <w:rFonts w:ascii="GHEA Grapalat" w:hAnsi="GHEA Grapalat"/>
          <w:sz w:val="24"/>
          <w:szCs w:val="24"/>
          <w:lang w:val="hy-AM"/>
        </w:rPr>
        <w:t>Դարդան</w:t>
      </w:r>
      <w:r w:rsidRPr="001A14CD">
        <w:rPr>
          <w:rFonts w:ascii="GHEA Grapalat" w:hAnsi="GHEA Grapalat"/>
          <w:sz w:val="24"/>
          <w:szCs w:val="24"/>
          <w:lang w:val="hy-AM"/>
        </w:rPr>
        <w:t>»</w:t>
      </w:r>
      <w:r w:rsidRPr="00650CAE">
        <w:rPr>
          <w:rFonts w:ascii="GHEA Grapalat" w:hAnsi="GHEA Grapalat"/>
          <w:sz w:val="24"/>
          <w:szCs w:val="24"/>
          <w:lang w:val="hy-AM"/>
        </w:rPr>
        <w:t xml:space="preserve"> սահմանափակ պատասխանատվության ընկերությանը տրամադրված վարկի մարման ժամկետները հետաձգելու մասին Հայաստանի Հանրապետության կառավարության որոշման նախագծի ընդունման</w:t>
      </w:r>
      <w:r w:rsidRPr="001A14CD">
        <w:rPr>
          <w:rFonts w:ascii="GHEA Grapalat" w:eastAsia="Times New Roman" w:hAnsi="GHEA Grapalat"/>
          <w:sz w:val="24"/>
          <w:szCs w:val="24"/>
          <w:lang w:val="hy-AM"/>
        </w:rPr>
        <w:t xml:space="preserve"> կապակցությամբ այլ իրավական ակտեր ընդունելու անհրաժեշտություն չկա:</w:t>
      </w:r>
      <w:r w:rsidRPr="001A14C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212516" w:rsidRPr="00643D5F" w:rsidRDefault="00212516" w:rsidP="00643D5F"/>
    <w:sectPr w:rsidR="00212516" w:rsidRPr="00643D5F" w:rsidSect="00F9600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153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4B"/>
    <w:rsid w:val="00004A05"/>
    <w:rsid w:val="00050184"/>
    <w:rsid w:val="00096D0E"/>
    <w:rsid w:val="000B1714"/>
    <w:rsid w:val="000E2691"/>
    <w:rsid w:val="000E3C10"/>
    <w:rsid w:val="00116718"/>
    <w:rsid w:val="00136D06"/>
    <w:rsid w:val="00175E38"/>
    <w:rsid w:val="001C1874"/>
    <w:rsid w:val="001D0477"/>
    <w:rsid w:val="001F1B44"/>
    <w:rsid w:val="00212516"/>
    <w:rsid w:val="002441F7"/>
    <w:rsid w:val="00285293"/>
    <w:rsid w:val="00285958"/>
    <w:rsid w:val="00295E87"/>
    <w:rsid w:val="002A0932"/>
    <w:rsid w:val="002A7576"/>
    <w:rsid w:val="002C5C8E"/>
    <w:rsid w:val="002D3CA8"/>
    <w:rsid w:val="00300A91"/>
    <w:rsid w:val="00340FCA"/>
    <w:rsid w:val="00380E51"/>
    <w:rsid w:val="0038670D"/>
    <w:rsid w:val="00390B95"/>
    <w:rsid w:val="003B59EB"/>
    <w:rsid w:val="003B6004"/>
    <w:rsid w:val="003D398A"/>
    <w:rsid w:val="003E03A2"/>
    <w:rsid w:val="003E58CA"/>
    <w:rsid w:val="003F20BA"/>
    <w:rsid w:val="00411A83"/>
    <w:rsid w:val="004751AE"/>
    <w:rsid w:val="00486DE1"/>
    <w:rsid w:val="004C0819"/>
    <w:rsid w:val="004C3131"/>
    <w:rsid w:val="004D2022"/>
    <w:rsid w:val="004E44DF"/>
    <w:rsid w:val="004E7B73"/>
    <w:rsid w:val="0050788A"/>
    <w:rsid w:val="00531A3E"/>
    <w:rsid w:val="00546F04"/>
    <w:rsid w:val="00565854"/>
    <w:rsid w:val="00570A58"/>
    <w:rsid w:val="00580241"/>
    <w:rsid w:val="005940DF"/>
    <w:rsid w:val="005D39C1"/>
    <w:rsid w:val="005E42C1"/>
    <w:rsid w:val="005F316C"/>
    <w:rsid w:val="00604D95"/>
    <w:rsid w:val="00643D5F"/>
    <w:rsid w:val="006D582E"/>
    <w:rsid w:val="006F1509"/>
    <w:rsid w:val="006F4C54"/>
    <w:rsid w:val="0072693F"/>
    <w:rsid w:val="00761061"/>
    <w:rsid w:val="00782BB1"/>
    <w:rsid w:val="0080188E"/>
    <w:rsid w:val="00815B3E"/>
    <w:rsid w:val="00833D0A"/>
    <w:rsid w:val="00834E1A"/>
    <w:rsid w:val="00846794"/>
    <w:rsid w:val="008B0D70"/>
    <w:rsid w:val="008D2BAF"/>
    <w:rsid w:val="00914C2F"/>
    <w:rsid w:val="009A2E81"/>
    <w:rsid w:val="009B2071"/>
    <w:rsid w:val="009C25A2"/>
    <w:rsid w:val="00A0234F"/>
    <w:rsid w:val="00A4174B"/>
    <w:rsid w:val="00A55EC3"/>
    <w:rsid w:val="00A752B7"/>
    <w:rsid w:val="00A82185"/>
    <w:rsid w:val="00A82DF5"/>
    <w:rsid w:val="00A956B8"/>
    <w:rsid w:val="00AF1317"/>
    <w:rsid w:val="00B04D77"/>
    <w:rsid w:val="00B22006"/>
    <w:rsid w:val="00B35AA7"/>
    <w:rsid w:val="00B90D5D"/>
    <w:rsid w:val="00B92301"/>
    <w:rsid w:val="00B94954"/>
    <w:rsid w:val="00BF1416"/>
    <w:rsid w:val="00BF6873"/>
    <w:rsid w:val="00C00965"/>
    <w:rsid w:val="00C2315D"/>
    <w:rsid w:val="00C34FDB"/>
    <w:rsid w:val="00C618D9"/>
    <w:rsid w:val="00C76FE9"/>
    <w:rsid w:val="00CA09FD"/>
    <w:rsid w:val="00CD1A37"/>
    <w:rsid w:val="00D06CA1"/>
    <w:rsid w:val="00D122AC"/>
    <w:rsid w:val="00D224E4"/>
    <w:rsid w:val="00D256A0"/>
    <w:rsid w:val="00D276AF"/>
    <w:rsid w:val="00D3346C"/>
    <w:rsid w:val="00D4349F"/>
    <w:rsid w:val="00D46693"/>
    <w:rsid w:val="00D509ED"/>
    <w:rsid w:val="00D56087"/>
    <w:rsid w:val="00D72C22"/>
    <w:rsid w:val="00DB3294"/>
    <w:rsid w:val="00DB497E"/>
    <w:rsid w:val="00DC33C6"/>
    <w:rsid w:val="00E04934"/>
    <w:rsid w:val="00E26013"/>
    <w:rsid w:val="00E333F1"/>
    <w:rsid w:val="00E414BE"/>
    <w:rsid w:val="00E508FC"/>
    <w:rsid w:val="00E66966"/>
    <w:rsid w:val="00EB6988"/>
    <w:rsid w:val="00EF2995"/>
    <w:rsid w:val="00EF5F6F"/>
    <w:rsid w:val="00F75907"/>
    <w:rsid w:val="00FA55E1"/>
    <w:rsid w:val="00FA7232"/>
    <w:rsid w:val="00FC10E3"/>
    <w:rsid w:val="00FC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D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rsid w:val="00833D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3D0A"/>
    <w:rPr>
      <w:b/>
      <w:bCs/>
    </w:rPr>
  </w:style>
  <w:style w:type="paragraph" w:styleId="ListParagraph">
    <w:name w:val="List Paragraph"/>
    <w:basedOn w:val="Normal"/>
    <w:uiPriority w:val="34"/>
    <w:qFormat/>
    <w:rsid w:val="00212516"/>
    <w:pPr>
      <w:ind w:left="720"/>
      <w:contextualSpacing/>
    </w:pPr>
    <w:rPr>
      <w:lang w:val="ru-RU"/>
    </w:rPr>
  </w:style>
  <w:style w:type="character" w:customStyle="1" w:styleId="apple-converted-space">
    <w:name w:val="apple-converted-space"/>
    <w:rsid w:val="00212516"/>
  </w:style>
  <w:style w:type="paragraph" w:styleId="BalloonText">
    <w:name w:val="Balloon Text"/>
    <w:basedOn w:val="Normal"/>
    <w:link w:val="BalloonTextChar"/>
    <w:uiPriority w:val="99"/>
    <w:semiHidden/>
    <w:unhideWhenUsed/>
    <w:rsid w:val="0024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D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rsid w:val="00833D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3D0A"/>
    <w:rPr>
      <w:b/>
      <w:bCs/>
    </w:rPr>
  </w:style>
  <w:style w:type="paragraph" w:styleId="ListParagraph">
    <w:name w:val="List Paragraph"/>
    <w:basedOn w:val="Normal"/>
    <w:uiPriority w:val="34"/>
    <w:qFormat/>
    <w:rsid w:val="00212516"/>
    <w:pPr>
      <w:ind w:left="720"/>
      <w:contextualSpacing/>
    </w:pPr>
    <w:rPr>
      <w:lang w:val="ru-RU"/>
    </w:rPr>
  </w:style>
  <w:style w:type="character" w:customStyle="1" w:styleId="apple-converted-space">
    <w:name w:val="apple-converted-space"/>
    <w:rsid w:val="00212516"/>
  </w:style>
  <w:style w:type="paragraph" w:styleId="BalloonText">
    <w:name w:val="Balloon Text"/>
    <w:basedOn w:val="Normal"/>
    <w:link w:val="BalloonTextChar"/>
    <w:uiPriority w:val="99"/>
    <w:semiHidden/>
    <w:unhideWhenUsed/>
    <w:rsid w:val="0024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5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Karapetyan</dc:creator>
  <cp:keywords/>
  <dc:description/>
  <cp:lastModifiedBy>Stepan Davtyan</cp:lastModifiedBy>
  <cp:revision>31</cp:revision>
  <cp:lastPrinted>2017-02-16T10:47:00Z</cp:lastPrinted>
  <dcterms:created xsi:type="dcterms:W3CDTF">2016-12-05T07:55:00Z</dcterms:created>
  <dcterms:modified xsi:type="dcterms:W3CDTF">2017-02-27T12:43:00Z</dcterms:modified>
</cp:coreProperties>
</file>