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04" w:rsidRDefault="00634904" w:rsidP="00634904">
      <w:pPr>
        <w:jc w:val="center"/>
        <w:rPr>
          <w:rFonts w:ascii="GHEA Grapalat" w:hAnsi="GHEA Grapalat"/>
          <w:b/>
          <w:sz w:val="24"/>
          <w:szCs w:val="24"/>
        </w:rPr>
      </w:pPr>
      <w:r w:rsidRPr="000466A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634904" w:rsidRDefault="00634904" w:rsidP="00634904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lang w:val="af-ZA"/>
        </w:rPr>
      </w:pPr>
      <w:r w:rsidRPr="0019310F">
        <w:rPr>
          <w:rFonts w:ascii="GHEA Grapalat" w:hAnsi="GHEA Grapalat" w:cs="Sylfaen"/>
          <w:b/>
          <w:sz w:val="24"/>
          <w:lang w:val="af-ZA"/>
        </w:rPr>
        <w:t>«</w:t>
      </w:r>
      <w:r>
        <w:rPr>
          <w:rFonts w:ascii="GHEA Grapalat" w:hAnsi="GHEA Grapalat" w:cs="Sylfaen"/>
          <w:b/>
          <w:sz w:val="24"/>
        </w:rPr>
        <w:t>Սպառողական</w:t>
      </w:r>
      <w:r w:rsidRPr="00394D4E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կրեդիտավորման</w:t>
      </w:r>
      <w:r w:rsidRPr="00394D4E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 Հայաստանի Հանրապետության օրենքում լրացում կատարելու մասին» և «Արժութային կարգավորման և արժութային վերահսկողության մասին» Հայաստանի Հանրապետության օրենքում լրացումներ կատարելու մասին»</w:t>
      </w:r>
      <w:r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>
        <w:rPr>
          <w:rFonts w:ascii="GHEA Grapalat" w:hAnsi="GHEA Grapalat" w:cs="IRTEK Courier"/>
          <w:b/>
          <w:bCs/>
          <w:sz w:val="24"/>
          <w:lang w:val="af-ZA"/>
        </w:rPr>
        <w:t>ՀՀ օրենքների նախագծերի վերաբերյալ</w:t>
      </w:r>
    </w:p>
    <w:p w:rsidR="00634904" w:rsidRDefault="00634904" w:rsidP="00634904">
      <w:pPr>
        <w:spacing w:after="0" w:line="360" w:lineRule="auto"/>
        <w:ind w:firstLine="284"/>
        <w:jc w:val="both"/>
        <w:rPr>
          <w:rFonts w:ascii="GHEA Grapalat" w:hAnsi="GHEA Grapalat" w:cs="Sylfaen"/>
          <w:sz w:val="24"/>
          <w:lang w:val="af-ZA"/>
        </w:rPr>
      </w:pPr>
      <w:r w:rsidRPr="004C5999">
        <w:rPr>
          <w:rFonts w:ascii="GHEA Grapalat" w:hAnsi="GHEA Grapalat" w:cs="Sylfaen"/>
          <w:sz w:val="24"/>
          <w:szCs w:val="24"/>
          <w:lang w:val="af-ZA"/>
        </w:rPr>
        <w:t>«Սպառողական կրեդիտավորման մասին» Հայաստանի Հանրապետության օրենքում լրացում կատարելու մասին» և «Արժութային կարգավորման և արժութային վերահսկողության մասին» Հայաստանի Հանրապետության օրենքում լրացումներ կատարելու մասին» ՀՀ օրենքների նախագծերն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իրենց մեջ  պարունակում են Հայաստանի Հանրապետության կառավարության 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կետի 4-րդ ենթակետով նախատեսված կոռուպցիոն գործոն, որը դրսևորվում է </w:t>
      </w:r>
      <w:r w:rsidRPr="00191D41">
        <w:rPr>
          <w:rFonts w:ascii="GHEA Grapalat" w:hAnsi="GHEA Grapalat" w:cs="Sylfaen"/>
          <w:sz w:val="24"/>
          <w:szCs w:val="24"/>
          <w:lang w:val="af-ZA"/>
        </w:rPr>
        <w:t>իրավական ակտում երկիմաստ եզրույթների, իրավական ակտի լեզվի ոչ հստակության, պարզության, մատչելիության գնահատողական բնույթի հասկացությունների միջոցով</w:t>
      </w:r>
      <w:r>
        <w:rPr>
          <w:rFonts w:ascii="GHEA Grapalat" w:hAnsi="GHEA Grapalat" w:cs="Sylfaen"/>
          <w:sz w:val="24"/>
          <w:szCs w:val="24"/>
          <w:lang w:val="af-ZA"/>
        </w:rPr>
        <w:t xml:space="preserve">: Մասնավորապես, հստակ չեն և տարատեսակ մեկանաբանությունների տեղիք կարող են տալ «գյուղատնտեսական կրեդիտ» և/կամ «գյուղացիական կրեդիտ» հասկացությունները: Պարզ չէ, թե ինչպիսի կրեդիտների մասին է խոսքը` </w:t>
      </w:r>
      <w:r w:rsidRPr="00400906">
        <w:rPr>
          <w:rFonts w:ascii="GHEA Grapalat" w:hAnsi="GHEA Grapalat" w:cs="Sylfaen"/>
          <w:sz w:val="24"/>
          <w:lang w:val="hy-AM"/>
        </w:rPr>
        <w:t>գյուղատնտեսության ոլորտում ձեռնարկատիրական գործունեության իրականացման նպատակով անձանց տրամադրվող կրեդիտների</w:t>
      </w:r>
      <w:r w:rsidRPr="0054371F">
        <w:rPr>
          <w:rFonts w:ascii="Arial Armenian" w:hAnsi="Arial Armenian" w:cs="Sylfaen"/>
          <w:sz w:val="24"/>
          <w:lang w:val="hy-AM"/>
        </w:rPr>
        <w:t>±</w:t>
      </w:r>
      <w:r w:rsidRPr="00400906">
        <w:rPr>
          <w:rFonts w:ascii="GHEA Grapalat" w:hAnsi="GHEA Grapalat" w:cs="Sylfaen"/>
          <w:sz w:val="24"/>
          <w:lang w:val="hy-AM"/>
        </w:rPr>
        <w:t>, ձեռնարկատիրական գործունեության իրականացման նպատակով միայն անհատ գյուղացիներին տրամադրվող կրեդիտների</w:t>
      </w:r>
      <w:r w:rsidRPr="0054371F">
        <w:rPr>
          <w:rFonts w:ascii="Arial Armenian" w:hAnsi="Arial Armenian" w:cs="Sylfaen"/>
          <w:sz w:val="24"/>
          <w:lang w:val="hy-AM"/>
        </w:rPr>
        <w:t>±</w:t>
      </w:r>
      <w:r w:rsidRPr="00400906">
        <w:rPr>
          <w:rFonts w:ascii="GHEA Grapalat" w:hAnsi="GHEA Grapalat" w:cs="Sylfaen"/>
          <w:sz w:val="24"/>
          <w:lang w:val="hy-AM"/>
        </w:rPr>
        <w:t>, թե</w:t>
      </w:r>
      <w:r w:rsidRPr="0054371F">
        <w:rPr>
          <w:rFonts w:ascii="Arial Armenian" w:hAnsi="Arial Armenian" w:cs="Sylfaen"/>
          <w:sz w:val="24"/>
          <w:lang w:val="hy-AM"/>
        </w:rPr>
        <w:t>±</w:t>
      </w:r>
      <w:r w:rsidRPr="00400906">
        <w:rPr>
          <w:rFonts w:ascii="GHEA Grapalat" w:hAnsi="GHEA Grapalat" w:cs="Sylfaen"/>
          <w:sz w:val="24"/>
          <w:lang w:val="hy-AM"/>
        </w:rPr>
        <w:t xml:space="preserve"> ձեռնարկատիրական գործունեության իրականացման նպատակով այն գյուղացիներին տրամադր</w:t>
      </w:r>
      <w:r>
        <w:rPr>
          <w:rFonts w:ascii="GHEA Grapalat" w:hAnsi="GHEA Grapalat" w:cs="Sylfaen"/>
          <w:sz w:val="24"/>
        </w:rPr>
        <w:t>վող</w:t>
      </w:r>
      <w:r w:rsidRPr="00400906">
        <w:rPr>
          <w:rFonts w:ascii="GHEA Grapalat" w:hAnsi="GHEA Grapalat" w:cs="Sylfaen"/>
          <w:sz w:val="24"/>
          <w:lang w:val="hy-AM"/>
        </w:rPr>
        <w:t xml:space="preserve"> </w:t>
      </w:r>
      <w:r w:rsidRPr="00400906">
        <w:rPr>
          <w:rFonts w:ascii="GHEA Grapalat" w:hAnsi="GHEA Grapalat" w:cs="Sylfaen"/>
          <w:sz w:val="24"/>
          <w:lang w:val="hy-AM"/>
        </w:rPr>
        <w:lastRenderedPageBreak/>
        <w:t>կրեդիտների մասին, որոնք  գյուղատնտեսական արտադրանք արտադրելու նպատակով կնքել են համատեղ գործունեության պայմանագիր</w:t>
      </w:r>
      <w:r w:rsidRPr="00FA701D">
        <w:rPr>
          <w:rFonts w:ascii="GHEA Grapalat" w:hAnsi="GHEA Grapalat" w:cs="Sylfaen"/>
          <w:sz w:val="24"/>
          <w:lang w:val="af-ZA"/>
        </w:rPr>
        <w:t>:</w:t>
      </w:r>
    </w:p>
    <w:p w:rsidR="00634904" w:rsidRDefault="00634904" w:rsidP="00634904">
      <w:pPr>
        <w:spacing w:after="0" w:line="360" w:lineRule="auto"/>
        <w:ind w:firstLine="284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C5999">
        <w:rPr>
          <w:rFonts w:ascii="GHEA Grapalat" w:hAnsi="GHEA Grapalat" w:cs="Sylfaen"/>
          <w:sz w:val="24"/>
          <w:szCs w:val="24"/>
          <w:lang w:val="af-ZA"/>
        </w:rPr>
        <w:t>«Սպառողական կրեդիտավորման մասին» Հայաստանի Հանրապետության օրենքում լրացում կատարելու մասին» և «Արժութային կարգավորման և արժութային վերահսկողության մասին» Հայաստանի Հանրապետության օրենքում լրացումներ կատարելու մասին» ՀՀ օրենքների նախագծերն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իրենց մեջ  պարունակում են նաև Հայաստանի Հանրապետության կառավարության 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կետի 5-րդ ենթակետով նախատեսված կոռուպցիոն գործոն, որը դրսևորվում է </w:t>
      </w:r>
      <w:r w:rsidRPr="00FA701D">
        <w:rPr>
          <w:rFonts w:ascii="GHEA Grapalat" w:hAnsi="GHEA Grapalat" w:cs="Sylfaen"/>
          <w:sz w:val="24"/>
          <w:szCs w:val="24"/>
          <w:lang w:val="af-ZA"/>
        </w:rPr>
        <w:t>կարգավորման բացերի առկայությ</w:t>
      </w:r>
      <w:r>
        <w:rPr>
          <w:rFonts w:ascii="GHEA Grapalat" w:hAnsi="GHEA Grapalat" w:cs="Sylfaen"/>
          <w:sz w:val="24"/>
          <w:szCs w:val="24"/>
          <w:lang w:val="af-ZA"/>
        </w:rPr>
        <w:t xml:space="preserve">ամբ: </w:t>
      </w:r>
    </w:p>
    <w:p w:rsidR="00634904" w:rsidRPr="00FA701D" w:rsidRDefault="00634904" w:rsidP="00634904">
      <w:pPr>
        <w:spacing w:after="0" w:line="360" w:lineRule="auto"/>
        <w:ind w:firstLine="284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Մասնավորապես, Հայաստանի Հանրապետությունում գյուղատնտեսության ոլորտը չունի հստակ իրավական կարգավորում, և այդ առումով առկա է օրենսդրական բաց գյուղատնտեսության ոլորտում սուբյեկտների իրավական կարգավիճակի հետ կապված:</w:t>
      </w:r>
    </w:p>
    <w:p w:rsidR="00634904" w:rsidRPr="00FA701D" w:rsidRDefault="00634904" w:rsidP="00634904">
      <w:pPr>
        <w:spacing w:after="0" w:line="360" w:lineRule="auto"/>
        <w:ind w:firstLine="284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C959F8" w:rsidRPr="00634904" w:rsidRDefault="00C959F8" w:rsidP="005A7AD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BB5736" w:rsidRDefault="00BB5736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BB5736" w:rsidRPr="00535883" w:rsidRDefault="009528E2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pi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BB5736">
      <w:pPr>
        <w:spacing w:after="0"/>
        <w:rPr>
          <w:rFonts w:ascii="GHEA Grapalat" w:hAnsi="GHEA Grapalat" w:cs="Sylfaen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p w:rsidR="00BB5736" w:rsidRDefault="00BB5736" w:rsidP="00BB5736">
      <w:pPr>
        <w:rPr>
          <w:rFonts w:ascii="GHEA Grapalat" w:hAnsi="GHEA Grapalat" w:cs="Sylfaen"/>
          <w:b/>
          <w:bCs/>
          <w:lang w:val="af-ZA"/>
        </w:rPr>
      </w:pPr>
    </w:p>
    <w:p w:rsidR="00BB5736" w:rsidRPr="00535883" w:rsidRDefault="00BB5736" w:rsidP="00BB5736">
      <w:pPr>
        <w:rPr>
          <w:lang w:val="af-ZA"/>
        </w:rPr>
      </w:pPr>
    </w:p>
    <w:p w:rsidR="00D3406B" w:rsidRPr="00526F77" w:rsidRDefault="00AB7093" w:rsidP="00BB5736">
      <w:pPr>
        <w:widowControl w:val="0"/>
        <w:spacing w:before="240" w:after="0" w:line="360" w:lineRule="auto"/>
        <w:ind w:firstLine="567"/>
        <w:jc w:val="both"/>
        <w:textAlignment w:val="baseline"/>
        <w:rPr>
          <w:rFonts w:ascii="GHEA Grapalat" w:hAnsi="GHEA Grapalat" w:cs="Sylfaen"/>
          <w:lang w:val="af-ZA"/>
        </w:rPr>
      </w:pP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A71B1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1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528E2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452B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1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/>
  <w:rsids>
    <w:rsidRoot w:val="003E4E79"/>
    <w:rsid w:val="00001212"/>
    <w:rsid w:val="00016303"/>
    <w:rsid w:val="0003067F"/>
    <w:rsid w:val="00041B6A"/>
    <w:rsid w:val="000642BE"/>
    <w:rsid w:val="000A59C1"/>
    <w:rsid w:val="000A773E"/>
    <w:rsid w:val="000D03A2"/>
    <w:rsid w:val="000F3B60"/>
    <w:rsid w:val="000F4ED5"/>
    <w:rsid w:val="00140589"/>
    <w:rsid w:val="00144635"/>
    <w:rsid w:val="00163319"/>
    <w:rsid w:val="00166248"/>
    <w:rsid w:val="001834BB"/>
    <w:rsid w:val="00201205"/>
    <w:rsid w:val="00201215"/>
    <w:rsid w:val="0029449B"/>
    <w:rsid w:val="00295A01"/>
    <w:rsid w:val="002B12A3"/>
    <w:rsid w:val="002C1EA4"/>
    <w:rsid w:val="002F7486"/>
    <w:rsid w:val="00305EC6"/>
    <w:rsid w:val="00307E32"/>
    <w:rsid w:val="003278C6"/>
    <w:rsid w:val="00386A8F"/>
    <w:rsid w:val="003913E1"/>
    <w:rsid w:val="003914D3"/>
    <w:rsid w:val="00393514"/>
    <w:rsid w:val="003B08CD"/>
    <w:rsid w:val="003C1211"/>
    <w:rsid w:val="003C15A1"/>
    <w:rsid w:val="003E4E79"/>
    <w:rsid w:val="00405C9B"/>
    <w:rsid w:val="004C3407"/>
    <w:rsid w:val="004D0D89"/>
    <w:rsid w:val="0054298A"/>
    <w:rsid w:val="005533B7"/>
    <w:rsid w:val="005A0D2A"/>
    <w:rsid w:val="005A58EE"/>
    <w:rsid w:val="005A7AD2"/>
    <w:rsid w:val="005B642D"/>
    <w:rsid w:val="005D3A66"/>
    <w:rsid w:val="005F7066"/>
    <w:rsid w:val="00634904"/>
    <w:rsid w:val="00646F4B"/>
    <w:rsid w:val="00666AB0"/>
    <w:rsid w:val="00676085"/>
    <w:rsid w:val="00676315"/>
    <w:rsid w:val="00680157"/>
    <w:rsid w:val="00693081"/>
    <w:rsid w:val="006A52BE"/>
    <w:rsid w:val="006A5F53"/>
    <w:rsid w:val="006E793C"/>
    <w:rsid w:val="006F3BD3"/>
    <w:rsid w:val="006F3F81"/>
    <w:rsid w:val="00712304"/>
    <w:rsid w:val="00756E96"/>
    <w:rsid w:val="0077245A"/>
    <w:rsid w:val="0079649B"/>
    <w:rsid w:val="00832A23"/>
    <w:rsid w:val="00837054"/>
    <w:rsid w:val="00864BF5"/>
    <w:rsid w:val="0089743B"/>
    <w:rsid w:val="008E7A03"/>
    <w:rsid w:val="00943281"/>
    <w:rsid w:val="009528E2"/>
    <w:rsid w:val="0095335C"/>
    <w:rsid w:val="009A1E4B"/>
    <w:rsid w:val="009B0BB1"/>
    <w:rsid w:val="009C0902"/>
    <w:rsid w:val="009D41F7"/>
    <w:rsid w:val="009E1449"/>
    <w:rsid w:val="009F2DEA"/>
    <w:rsid w:val="00A06BC8"/>
    <w:rsid w:val="00A33FF1"/>
    <w:rsid w:val="00A44C27"/>
    <w:rsid w:val="00A44DCD"/>
    <w:rsid w:val="00A71B12"/>
    <w:rsid w:val="00AB7093"/>
    <w:rsid w:val="00AF1D1A"/>
    <w:rsid w:val="00AF1D7F"/>
    <w:rsid w:val="00B3141C"/>
    <w:rsid w:val="00B40825"/>
    <w:rsid w:val="00B45332"/>
    <w:rsid w:val="00B564E7"/>
    <w:rsid w:val="00B60034"/>
    <w:rsid w:val="00B765F6"/>
    <w:rsid w:val="00BA22B8"/>
    <w:rsid w:val="00BB5736"/>
    <w:rsid w:val="00BC63BF"/>
    <w:rsid w:val="00BD6883"/>
    <w:rsid w:val="00C204EB"/>
    <w:rsid w:val="00C30F26"/>
    <w:rsid w:val="00C36A46"/>
    <w:rsid w:val="00C452B6"/>
    <w:rsid w:val="00C50A4B"/>
    <w:rsid w:val="00C959F8"/>
    <w:rsid w:val="00C97ED0"/>
    <w:rsid w:val="00CA2261"/>
    <w:rsid w:val="00CB6957"/>
    <w:rsid w:val="00CE4E41"/>
    <w:rsid w:val="00D03353"/>
    <w:rsid w:val="00D067F0"/>
    <w:rsid w:val="00D33759"/>
    <w:rsid w:val="00D3406B"/>
    <w:rsid w:val="00D67383"/>
    <w:rsid w:val="00DB3151"/>
    <w:rsid w:val="00DC7CFB"/>
    <w:rsid w:val="00DD4F2E"/>
    <w:rsid w:val="00E45C3A"/>
    <w:rsid w:val="00E47F5E"/>
    <w:rsid w:val="00E75BA6"/>
    <w:rsid w:val="00E868DF"/>
    <w:rsid w:val="00E97288"/>
    <w:rsid w:val="00EB2171"/>
    <w:rsid w:val="00EB7B84"/>
    <w:rsid w:val="00EC6F2E"/>
    <w:rsid w:val="00ED0C53"/>
    <w:rsid w:val="00ED402E"/>
    <w:rsid w:val="00ED6FA5"/>
    <w:rsid w:val="00F06F38"/>
    <w:rsid w:val="00F40C7A"/>
    <w:rsid w:val="00F42664"/>
    <w:rsid w:val="00F616C2"/>
    <w:rsid w:val="00F62CEB"/>
    <w:rsid w:val="00F81D75"/>
    <w:rsid w:val="00F87E4D"/>
    <w:rsid w:val="00FB3FCC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AAIAAyADAAMQA1ACAANQA6ADUANAAgAFAATQAAAAAAAAAAAAAAAAAAAAAAAAAAAAAAAAAAAAAAAAAAAAAAAAAAAAAAAAAAAAAAAAAAAAAAAAAAAAAAAAAAAAAAAAAAAAAAAAAAAAAAAAAAAAAAAAAAAAAAAADfBwIAAgAKABEANg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jEwMTM1NDM5WjAjBgkqhkiG9w0BCQQxFgQU6DfBtjlTjRabQUXKpMsY5ISthZMwKwYLKoZIhvcNAQkQAgwxHDAaMBgwFgQUgnu8PlVFhsaCNpYX/5wevCvSujQwDQYJKoZIhvcNAQEBBQAEggEAT2EtKRQzCrpo1AqBpuLF66JZR3PZ+Dll7JA0GRbnVx2LAi0hShaw8FeiX8uPkynXNdWla7ZYvsEC5p4hnUtfZNLGRonVGqEdNdfvSJC9EEgfQSPhyBh7+1NRELRtHeZnMQGzbrbcmQaHe5382prYV+MEN/rEumEMPszkd7bh+4dVhT1qNFTRbROIpUtpIYgOgoBOy2vA+cb14jGa86tXK7ShRkFZrIAGIrBZQQ/E+g5i1SotRpMWyekb8B6QWIiNsud/pRRFEfhoL1/saPKkN1DkaRt+w9KmZ3Tg63TYLx7xQaR1W6nV8XDQmzK9dYxe90eOWEOeBRYfKZUCq/vgs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6EE41-8C91-4603-99B2-2D9C83DA0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nvard.khachatryan</cp:lastModifiedBy>
  <cp:revision>2</cp:revision>
  <cp:lastPrinted>2015-02-10T06:56:00Z</cp:lastPrinted>
  <dcterms:created xsi:type="dcterms:W3CDTF">2015-02-18T11:21:00Z</dcterms:created>
  <dcterms:modified xsi:type="dcterms:W3CDTF">2015-02-18T11:21:00Z</dcterms:modified>
</cp:coreProperties>
</file>