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ՈՐՈՇՈՒՄ</w:t>
      </w:r>
    </w:p>
    <w:p w:rsidR="005C49E7" w:rsidRPr="00E602BC" w:rsidRDefault="005C49E7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F078F" w:rsidRPr="00E602BC" w:rsidRDefault="005C49E7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«____» _____________ 2014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___Ն</w:t>
      </w:r>
    </w:p>
    <w:p w:rsidR="005C49E7" w:rsidRPr="00E602BC" w:rsidRDefault="005C49E7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5C49E7" w:rsidRPr="00E602BC" w:rsidRDefault="005C49E7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6F54A3" w:rsidRPr="00E602BC" w:rsidRDefault="006F54A3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201</w:t>
      </w:r>
      <w:r w:rsidR="005C49E7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ԳԱՐՆԱՆԱՑԱՆԻ ՀԱՄԱՐ ԳԱՐՈՒ, ԵԳԻՊՏԱՑՈՐԵՆԻ, ԱՌՎՈՒՅՏԻ ԵՎ ԿՈՐՆԳԱՆԻ ԱՐՏԱԴՐՈՒԹՅԱՆ </w:t>
      </w:r>
      <w:r w:rsidR="00015EE6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ԶԱՐԳԱՑՄԱՆ ԾՐԱԳԻՐԸ ՀԱՍՏԱՏԵԼՈՒ ՄԱՍԻՆ</w:t>
      </w: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F54A3" w:rsidRPr="00E602BC" w:rsidRDefault="006F54A3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6F54A3" w:rsidRPr="00E602BC" w:rsidRDefault="006F54A3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6F54A3" w:rsidRPr="00E602BC" w:rsidRDefault="006F54A3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="00FE5A91" w:rsidRPr="00FE5A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«Իրավական ակտերի մասին» Հայաստանի Հանրապետության օրենքի 70-րդ հոդվածի դրույթները</w:t>
      </w: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4F078F" w:rsidRPr="00E602BC" w:rsidRDefault="004F078F" w:rsidP="006F54A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Հայաստանի Հանրապետությունում 201</w:t>
      </w:r>
      <w:r w:rsidR="005C49E7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գարնանացանի համար գարու, եգիպտացորենի, առվույտի և կորնգանի արտադրության զարգացման ծրագիրը</w:t>
      </w:r>
      <w:r w:rsidR="00D80B4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(այսուհետ` ծրագիր)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՝ համաձայն հավելվածի։</w:t>
      </w:r>
    </w:p>
    <w:p w:rsidR="004F078F" w:rsidRPr="00E602BC" w:rsidRDefault="004F078F" w:rsidP="006F54A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F54A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>
      <w:pPr>
        <w:rPr>
          <w:rFonts w:ascii="GHEA Grapalat" w:hAnsi="GHEA Grapalat"/>
          <w:sz w:val="24"/>
          <w:szCs w:val="24"/>
          <w:lang w:val="hy-AM"/>
        </w:rPr>
      </w:pPr>
      <w:r w:rsidRPr="00E602BC">
        <w:rPr>
          <w:rFonts w:ascii="GHEA Grapalat" w:hAnsi="GHEA Grapalat"/>
          <w:sz w:val="24"/>
          <w:szCs w:val="24"/>
          <w:lang w:val="hy-AM"/>
        </w:rPr>
        <w:br w:type="page"/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lastRenderedPageBreak/>
        <w:t> 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F078F" w:rsidRPr="00E602BC" w:rsidRDefault="004F078F" w:rsidP="00623D8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Հավելված</w:t>
      </w:r>
    </w:p>
    <w:p w:rsidR="00FE5A91" w:rsidRDefault="004F078F" w:rsidP="00623D82">
      <w:pPr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E5A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այաստանի 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E5A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անրապետության</w:t>
      </w:r>
    </w:p>
    <w:p w:rsidR="004F078F" w:rsidRPr="00E602BC" w:rsidRDefault="004F078F" w:rsidP="00623D82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կառավարության 2014 թվականի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__________ «___»-ի N ____-Ն որոշման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Ծ Ր Ա Գ Ի Ր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201</w:t>
      </w:r>
      <w:r w:rsidR="007378CC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ԳԱՐՆԱՆԱՑԱՆԻ ՀԱՄԱՐ ԳԱՐՈՒ, ԵԳԻՊՏԱՑՈՐԵՆԻ</w:t>
      </w:r>
      <w:r w:rsidR="003701A4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ԱՌՎՈՒՅՏԻ</w:t>
      </w:r>
      <w:r w:rsidR="003701A4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ԿՈՐՆԳԱՆԻ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ԱՐՏԱԴՐՈՒԹՅԱՆ ԶԱՐԳԱՑՄԱՆ</w:t>
      </w:r>
      <w:r w:rsidR="00426080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I.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ՀԱՑԱՀԱՏԻԿԱՅԻՆ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ԵՎ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ԿԵՐԱՅԻՆ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ՄՇԱԿԱԲՈՒՅՍԵՐԻ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ՑԱՆՔԵՐԻ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ՈՒ</w:t>
      </w:r>
      <w:r w:rsidRPr="00E602BC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ԲԵՐՔԻ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ԱՐՏԱԴՐՈՒԹՅԱՆ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ԲՆԱԳԱՎԱՌՈՒՄ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ՍՏԵՂԾՎԱԾ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ԻՐԱՎԻՃԱԿԸ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1. Գյուղատնտեսությունը երկրի պարենային ապահովության և անվտանգության ապահովման գլխավոր ոլորտն է, ընդհանուր ռազմավարության մեջ այն ունի առանցքային դեր, և նպատակային քաղաքականության իրականացման ու առկա ներուժի լիարժեք օգտագործման շնորհիվ հնարավոր է որոշակիորեն լուծել բնագավառում ծագած մի շարք խնդիրներ: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2. Քաղաքականությունը պետք է նպատակաուղղվի գյուղատնտեսական ծագում ունեցող արտադրանքի արտադրության ծավալի աճին, ներմուծվող արտադրանքը տեղական արտադրանքով փոխարինելուն, նոր տեխնոլոգիաների կիրառմանը, որը պահանջում է պետական աջակցության տարբեր մեխանիզմների կիրառում: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3. Գյուղատնտեսական որոշ մշակաբույսերի տեղական արտադրության ծավալներն ապահովում են ինքնաբավության ցածր մակարդակ, և առաջնահերթ խնդիրը դրանց ցանքատարածությունների, արտադրության ծավալների ավելացումն ու ինքնաբավության մակարդակի հետագա բարձրացումն է, մասնավորապես, դա վերաբերում է պարենային գարուն, եգիպտացորենին, առվույտին և կորնգանին: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4. Առաջնահերթ խնդիր է սեփական արտադրության հաշվին անասնապահությունն անասնակերով ապահովվածության մակարդակի բարձրացումը, որը բխում է նաև հանրապետության գյուղատնտեսության ռեսուրսային ներուժի լիարժեք օգտագործման անհրաժեշտությունից: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5. Ստորև ներկայացվում են Հայաստանի Հանրապետության ազգային վիճակագրական ծառայության տվյալները 2005-201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թվականներին գարնանացան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գարու ցանքատարածությունների, միջին բերքատվության և համախառն բերքի ծավալների մասին: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303"/>
        <w:gridCol w:w="2049"/>
        <w:gridCol w:w="2862"/>
      </w:tblGrid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Ցանքատարածությունը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հա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Միջին բերքը</w:t>
            </w: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(ց/հա)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Համախառն բերքը</w:t>
            </w: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(տոննա)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62404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103851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59354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45792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62253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154207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63745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142712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65907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140553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57503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114946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65309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172375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6080" w:rsidRPr="00E602BC" w:rsidRDefault="00426080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6080" w:rsidRPr="00E602BC" w:rsidRDefault="00012A69" w:rsidP="00B71AC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B71AC1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6080" w:rsidRPr="00E602BC" w:rsidRDefault="00012A69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6080" w:rsidRPr="00E602BC" w:rsidRDefault="00012A69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162289</w:t>
            </w:r>
          </w:p>
        </w:tc>
      </w:tr>
      <w:tr w:rsidR="000074CE" w:rsidRPr="00E602BC" w:rsidTr="004F07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Միջինը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B71AC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623</w:t>
            </w:r>
            <w:r w:rsidR="00B71AC1"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012A69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012A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129</w:t>
            </w:r>
            <w:r w:rsidR="00012A69"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590</w:t>
            </w:r>
          </w:p>
        </w:tc>
      </w:tr>
    </w:tbl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="00012A6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Վերջին տարիներին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գարու ցանքատարածությունների ավելացումը և արտադրության ծավալների կտրուկ աճը պայմանավորված է </w:t>
      </w:r>
      <w:r w:rsidR="00B71AC1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2011 թվականի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գարնանն իրականացված գարնանացան գարու արտադրության զարգացման երկու ծրագրով, որոնց շրջանակներում հանրապետություն է ներկրվել 2019 տոննա գարնանացան գարու էլիտային և առաջին վերարտադրության սերմացու: 2012 թվականին գարնանացան գարու ցանքատարածությունները նվազել են 331</w:t>
      </w:r>
      <w:r w:rsidR="00B71AC1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հեկտարով` կազմելով 619</w:t>
      </w:r>
      <w:r w:rsidR="00B71AC1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90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հեկտար: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7. Ըստ Հայաստանի Հանրապետության ազգային վիճակագրական ծառայության տվյալների` հանրապետությունում 2005-2008 թվականներին եգիպտացորենի ընդհանուր ցանքատարածությունները կազմել են համապատասխանաբար` 3853, 3238, 4086 և 4241 հեկտար: Ցանքատարածությունների ավելացումը կատարվել է ի հաշիվ Հայաստանի Հանրապետության կառավարության կողմից իրականացված պետական աջակցության և Վրաստանից 41,5 տոննա բարձր վերարտադրության սերմացուի ներկրման, որը բաշխվել է հանրապետության բոլոր մարզերին: 2009, 2010 և 2011 թվականներին ցանքատարածությունները նվազել են` համապատասխանաբար կազմելով 3072, 3102 և 3355 հեկտար: 2009 և 2010 թվականներին ցանքատարածությունների կրճատումը հետևանք էր պետական աջակցության դադարեցման և որակյալ սերմացուի պակասի: Հայաստանի Հանրապետությունում 2011 թվականի եգիպտացորենի արտադրության զարգացման ծրագրի իրականացման շնորհիվ ցանքատարածություններն ավելացել են` կազմելով 3524 հեկտար</w:t>
      </w:r>
      <w:r w:rsidR="001728CC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 իսկ 2012 թվականին նվազել կազմելով 3366 հեկտար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8. 2005-2011 թվականներին՝ յուրաքանչյուր տարի Հայաստանի Հանրապետությունում իրականացվել է բազմամյա խոտաբույսերի 3000-4500 հեկտար ցանք, որը գումարվել է նախորդ տարիներին կատարված ցանքատարածությունների ծավալին: Հանրապետությունում բազմամյա խոտաբույսերի ընդհանուր ցանքատարածությունները յուրաքանչյուր տարի կազմում են 60-66 հազ.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հեկտար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: 1990 թվականին այդ ցուցանիշը հատել է 250 հազ.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հեկտար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սահմանագիծը, սակայն, տարեցտարի նվազելով, 1999 թվականին կազմել է 93,7 հազ.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հեկտար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, իսկ 2000 թվականին՝ 61,6 հազ.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հեկտար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>: 2012 թվականին կերային մշակաբույսերի ցանքատարածությունների ծավալը, համաձայն Հայաստանի Հանրապետության ազգային վիճակագրության ծառայության տվյալների, կազմել է 669</w:t>
      </w:r>
      <w:r w:rsidR="001728CC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25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հեկտար: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9. Արձանագրվել է նաև կերային, միամյա և բազմամյա մշակաբույսերի բերքատվության էական նվազում: Առավել մտահոգիչ է այն հանգամանքը, որ բազմամյա բակլազգի խոտաբույսերի (առվույտ, կորնգան) մշակության տարածքների կրճատման հետևանքով հանրապետությունում գրեթե չի իրականացվել ցանքաշրջանառություն, անբարենպաստ պայմաններ են ստեղծվել վարելահողերի բերրիության համար՝ իջել է միավոր տարածքից ստացվող բերքի մակարդակը, նվազել են սպիտակուցների արտադրության ծավալները: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10. Շուկայական հարաբերությունների պայմաններում խաթարվել է սերմնաբուծության համակարգը, նախկինում գործող ավելի քան երեք տասնյակ մասնագիտացված պետական սերմնաբուծական տնտեսությունների փոխարեն ներկայումս հանրապետությունում գործում են հացահատիկի և կերային մշակաբույսերի սերմերի արտադրության գծով 2 պետական սերմնաբուծական տնտեսություն` «Գյումրիի սելեկցիոն կայան» փակ բաժնետիրական ընկերությունն ու «Երկրագործության և բույսերի պաշտպանության գիտական կենտրոն» պետական ոչ առևտրային կազմակերպությունը, որոնք ապահովված չեն անհրաժեշտ տեխնիկայով ու սարքավորումներով, կարիք ունեն հողերի և ոռոգման համակարգի բարելավման, հողատարածքների ընդարձակման: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11. Հանրապետությունում սերմնաբուծությամբ զբաղվում են նաև մասնավոր տնտեսավարողներ և սերմնաբուծական միություններ` «Սյունիքի սերմ արտադրողների միությունը»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հասարակական կազմակերպությունը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և «Արմենիան Թեքնոլըջի Գրուփ» հիմնադրամը: Սակայն նշված պետական և մասնավոր 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կազմակերպությունների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կողմից արտադրվում է բարձր վերարտադրության սերմացուի պահանջարկի մինչև 3 տոկոսը: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12. Վերջին տարիներին հանրապետությունում կազմակերպվում են ԻԿԱՐԴԱ-ի, ՍԻՄԻՏ-ի (ICARDA, SIMIT), ինչպես նաև Ռուսաստանի Դաշնության, Ուկրաինայի, Իրանի Իսլամական Հանրապետության և այլ երկրների հավաքածուներում ընդգրկված և շրջանացված հացահատիկային մշակաբույսերի սորտերի փորձարկումներ: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lastRenderedPageBreak/>
        <w:t>13. Բուսաբուծության բնագավառի ուսումնասիրությունները և վերլուծությունները ցույց են տալիս, որ`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առկա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է հատկապես հացահատիկային և կերային մշակաբույսերի բարձր վերարտադրություն և բերքատվություն ապահովող սերմացուի մեծ պահանջարկ.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անջրդի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պայմաններում, միավոր տարածքից, ամենաքիչ եկամուտ է ապահովվում հատկապես հացահատիկային և կերային մշակաբույսերից.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գյուղատնտեսական</w:t>
      </w:r>
      <w:proofErr w:type="gramEnd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մշակաբույսերի եկամտաբերությունը տարեցտարի նվազում է` մշակության նպատակով կատարվող ծախսերի ավելացման պատճառով.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4) Հայաստանի Հանրապետության կառավարության կողմից հողօգտագործողներին հատկացվող պետական աջակցության շարունակական ծրագրերը նպաստում են տևականորեն չմշակված վարելահողերի շրջանառության մեջ ներգրավմանը, գյուղատնտեսական մշակաբույսերի ագրոտեխնիկական միջոցառումների բարելավմանը, ցանքատարածությունների, համախառն բերքի, գյուղացիական տնտեսությունների եկամուտների ավելացմանը և տնտեսական աճի ապահովմանը: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II. ԾՐԱԳՐԻ ՆՊԱՏԱԿԸ ԵՎ ԽՆԴԻՐՆԵՐԸ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14. Ծրագրի նպատակը հանրապետությունում գարնանացան գարու, եգիպտացորենի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5A91">
        <w:rPr>
          <w:rFonts w:ascii="GHEA Grapalat" w:eastAsia="Times New Roman" w:hAnsi="GHEA Grapalat" w:cs="Times New Roman"/>
          <w:sz w:val="24"/>
          <w:szCs w:val="24"/>
          <w:lang w:val="hy-AM"/>
        </w:rPr>
        <w:t>առվույտի և կորնգանի</w:t>
      </w:r>
      <w:r w:rsidR="006F54A3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>ցանքատարածությունների ու համախառն բերքի ծավալների ավելացումը և գյուղատնտեսությամբ զբաղվող տնտեսավարող սուբյեկտների եկամտաբերության մակարդակի բարձրացումն է: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15. Ծրագրի խնդիրն արտերկրից </w:t>
      </w:r>
      <w:r w:rsidR="003701A4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1978,7 տոննա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գարնանացան գարու առաջին վերարտադրության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,</w:t>
      </w:r>
      <w:r w:rsidR="003701A4" w:rsidRPr="00E602BC">
        <w:rPr>
          <w:rFonts w:ascii="Courier New" w:eastAsia="Times New Roman" w:hAnsi="Courier New" w:cs="Courier New"/>
          <w:sz w:val="24"/>
          <w:szCs w:val="24"/>
        </w:rPr>
        <w:t> </w:t>
      </w:r>
      <w:r w:rsidR="003701A4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168,35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01A4" w:rsidRPr="00E602BC">
        <w:rPr>
          <w:rFonts w:ascii="GHEA Grapalat" w:eastAsia="Times New Roman" w:hAnsi="GHEA Grapalat" w:cs="Arial Unicode"/>
          <w:sz w:val="24"/>
          <w:szCs w:val="24"/>
        </w:rPr>
        <w:t>տոննա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01A4" w:rsidRPr="00E602BC">
        <w:rPr>
          <w:rFonts w:ascii="GHEA Grapalat" w:eastAsia="Times New Roman" w:hAnsi="GHEA Grapalat" w:cs="Arial Unicode"/>
          <w:sz w:val="24"/>
          <w:szCs w:val="24"/>
        </w:rPr>
        <w:t>կապույտ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01A4" w:rsidRPr="00E602BC">
        <w:rPr>
          <w:rFonts w:ascii="GHEA Grapalat" w:eastAsia="Times New Roman" w:hAnsi="GHEA Grapalat" w:cs="Arial Unicode"/>
          <w:sz w:val="24"/>
          <w:szCs w:val="24"/>
        </w:rPr>
        <w:t>առվույտի</w:t>
      </w:r>
      <w:r w:rsidR="00271642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="00271642">
        <w:rPr>
          <w:rFonts w:ascii="GHEA Grapalat" w:eastAsia="Times New Roman" w:hAnsi="GHEA Grapalat" w:cs="Arial Unicode"/>
          <w:sz w:val="24"/>
          <w:szCs w:val="24"/>
        </w:rPr>
        <w:t>(</w:t>
      </w:r>
      <w:r w:rsidR="00271642">
        <w:rPr>
          <w:rFonts w:ascii="GHEA Grapalat" w:eastAsia="Times New Roman" w:hAnsi="GHEA Grapalat" w:cs="Arial Unicode"/>
          <w:sz w:val="24"/>
          <w:szCs w:val="24"/>
          <w:lang w:val="hy-AM"/>
        </w:rPr>
        <w:t>այսուհետ` առվույտ</w:t>
      </w:r>
      <w:r w:rsidR="00271642">
        <w:rPr>
          <w:rFonts w:ascii="GHEA Grapalat" w:eastAsia="Times New Roman" w:hAnsi="GHEA Grapalat" w:cs="Arial Unicode"/>
          <w:sz w:val="24"/>
          <w:szCs w:val="24"/>
        </w:rPr>
        <w:t>)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, </w:t>
      </w:r>
      <w:r w:rsidR="006600E7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189,96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տոննա կորնգանի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3701A4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600E7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23,44</w:t>
      </w:r>
      <w:r w:rsidR="003701A4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տոննա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01A4" w:rsidRPr="00E602BC">
        <w:rPr>
          <w:rFonts w:ascii="GHEA Grapalat" w:eastAsia="Times New Roman" w:hAnsi="GHEA Grapalat" w:cs="Arial Unicode"/>
          <w:sz w:val="24"/>
          <w:szCs w:val="24"/>
        </w:rPr>
        <w:t>եգիպտացորենի</w:t>
      </w:r>
      <w:r w:rsidR="00632C29" w:rsidRPr="00E602BC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սերմացուի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ներկրումը</w:t>
      </w:r>
      <w:r w:rsidR="00BA259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տեղական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սերմ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արտադրողներից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32C2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150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տոննա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գարնանացան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գարու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էլիտային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վերարտադրության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սերմացուի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գնումը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և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դրանք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սույն ծրագրի դրույթներին համապատասխան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հողօգտագործողներին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հատկացնելն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է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III. ԾՐԱԳՐԻ ՇՐՋԱՆԱԿՆԵՐՈՒՄ ԻՐԱԿԱՆԱՑՎՈՂ ՄԻՋՈՑԱՌՈՒՄՆԵՐԸ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16. Նախատեսվում է 201</w:t>
      </w:r>
      <w:r w:rsidR="00426F90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թվականի գարնանն արտերկրից ներմուծել </w:t>
      </w:r>
      <w:r w:rsidR="003701A4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1978,7 տոննա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>գարնանացան գարու</w:t>
      </w:r>
      <w:r w:rsidR="003701A4" w:rsidRPr="00E602BC">
        <w:rPr>
          <w:rFonts w:ascii="GHEA Grapalat" w:eastAsia="Times New Roman" w:hAnsi="GHEA Grapalat" w:cs="Times New Roman"/>
          <w:sz w:val="24"/>
          <w:szCs w:val="24"/>
        </w:rPr>
        <w:t xml:space="preserve"> առաջին վերարտադրության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,</w:t>
      </w: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  <w:r w:rsidR="000074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168,35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տոննա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կապույտ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առվույտի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, </w:t>
      </w:r>
      <w:r w:rsidR="006600E7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189,96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տոննա</w:t>
      </w:r>
      <w:r w:rsidR="003701A4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կորնգանի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0074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6600E7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074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600E7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44</w:t>
      </w:r>
      <w:r w:rsidR="000074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տոննա</w:t>
      </w:r>
      <w:r w:rsidR="000074CE"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74CE" w:rsidRPr="00E602BC">
        <w:rPr>
          <w:rFonts w:ascii="GHEA Grapalat" w:eastAsia="Times New Roman" w:hAnsi="GHEA Grapalat" w:cs="Arial Unicode"/>
          <w:sz w:val="24"/>
          <w:szCs w:val="24"/>
        </w:rPr>
        <w:t>եգիպտացորենի</w:t>
      </w:r>
      <w:r w:rsidR="000074CE" w:rsidRPr="00E602B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սերմացու: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17. Տեղական սերմ արտադրողներից պետք է գնել </w:t>
      </w:r>
      <w:r w:rsidR="00632C2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150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տոննա էլիտային վերարտադրության գարնանացան գարու սերմացու: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18. Արտերկրից ներկրված և տեղական սերմ արտադրողներից գնված սերմացուի 1 կիլոգրամ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հողօգտագործողներին պետական աջակցություն ցուցաբերելու նպատակով հատկացվում է պետության կողմից ձեռք բերված արժեքից ավելի ցածր գներով՝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3"/>
        <w:gridCol w:w="3887"/>
      </w:tblGrid>
      <w:tr w:rsidR="000074CE" w:rsidRPr="00E602BC" w:rsidTr="004F07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գարնանացան գարի`</w:t>
            </w:r>
          </w:p>
        </w:tc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 դրամով,</w:t>
            </w:r>
          </w:p>
        </w:tc>
      </w:tr>
      <w:tr w:rsidR="000074CE" w:rsidRPr="00E602BC" w:rsidTr="004F07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եգիպտացորեն`</w:t>
            </w:r>
          </w:p>
        </w:tc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350 դրամով,</w:t>
            </w:r>
          </w:p>
        </w:tc>
      </w:tr>
      <w:tr w:rsidR="000074CE" w:rsidRPr="00E602BC" w:rsidTr="004F07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առվույտ`</w:t>
            </w:r>
          </w:p>
        </w:tc>
        <w:tc>
          <w:tcPr>
            <w:tcW w:w="0" w:type="auto"/>
            <w:shd w:val="clear" w:color="auto" w:fill="FFFFFF"/>
            <w:hideMark/>
          </w:tcPr>
          <w:p w:rsidR="004F078F" w:rsidRPr="00E602BC" w:rsidRDefault="004F078F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1500 դրամով,</w:t>
            </w:r>
          </w:p>
        </w:tc>
      </w:tr>
      <w:tr w:rsidR="000074CE" w:rsidRPr="00E602BC" w:rsidTr="004F078F">
        <w:trPr>
          <w:tblCellSpacing w:w="0" w:type="dxa"/>
        </w:trPr>
        <w:tc>
          <w:tcPr>
            <w:tcW w:w="0" w:type="auto"/>
            <w:shd w:val="clear" w:color="auto" w:fill="FFFFFF"/>
          </w:tcPr>
          <w:p w:rsidR="000074CE" w:rsidRPr="00E602BC" w:rsidRDefault="00271642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</w:t>
            </w:r>
            <w:r w:rsidR="000074CE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որնգան`</w:t>
            </w:r>
          </w:p>
        </w:tc>
        <w:tc>
          <w:tcPr>
            <w:tcW w:w="0" w:type="auto"/>
            <w:shd w:val="clear" w:color="auto" w:fill="FFFFFF"/>
          </w:tcPr>
          <w:p w:rsidR="000074CE" w:rsidRPr="00E602BC" w:rsidRDefault="000074CE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370 դրամով,</w:t>
            </w:r>
          </w:p>
        </w:tc>
      </w:tr>
    </w:tbl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19. Հայաստանի Հանրապետության մարզերին գարնանացան գարու, </w:t>
      </w:r>
      <w:r w:rsidR="00426F90" w:rsidRPr="00E602BC">
        <w:rPr>
          <w:rFonts w:ascii="GHEA Grapalat" w:eastAsia="Times New Roman" w:hAnsi="GHEA Grapalat" w:cs="Times New Roman"/>
          <w:sz w:val="24"/>
          <w:szCs w:val="24"/>
        </w:rPr>
        <w:t>եգիպտացորենի</w:t>
      </w:r>
      <w:r w:rsidR="006F54A3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26F90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62C80" w:rsidRPr="00E602BC">
        <w:rPr>
          <w:rFonts w:ascii="GHEA Grapalat" w:eastAsia="Times New Roman" w:hAnsi="GHEA Grapalat" w:cs="Times New Roman"/>
          <w:sz w:val="24"/>
          <w:szCs w:val="24"/>
        </w:rPr>
        <w:t>առվույտի</w:t>
      </w:r>
      <w:r w:rsidR="006F54A3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կորնգանի</w:t>
      </w:r>
      <w:r w:rsidR="00962C80" w:rsidRPr="00E602BC">
        <w:rPr>
          <w:rFonts w:ascii="GHEA Grapalat" w:eastAsia="Times New Roman" w:hAnsi="GHEA Grapalat" w:cs="Times New Roman"/>
          <w:sz w:val="24"/>
          <w:szCs w:val="24"/>
        </w:rPr>
        <w:t xml:space="preserve"> սերմացու</w:t>
      </w:r>
      <w:r w:rsidR="00962C80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ի նախատեսված քանակությունները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>՝</w:t>
      </w:r>
    </w:p>
    <w:tbl>
      <w:tblPr>
        <w:tblW w:w="87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187"/>
        <w:gridCol w:w="1788"/>
        <w:gridCol w:w="1927"/>
        <w:gridCol w:w="1187"/>
        <w:gridCol w:w="1296"/>
      </w:tblGrid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Մարզի անվանումը</w:t>
            </w:r>
          </w:p>
        </w:tc>
        <w:tc>
          <w:tcPr>
            <w:tcW w:w="67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F539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Հատկացվող սերմացուի քանակը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(տոննա)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գարնանացան գարու սերմացու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եգիպտացորենի սերմացու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առվույտի սերմացու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Կորնգան</w:t>
            </w:r>
            <w:r w:rsidR="00FF0019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 սերմացու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Արագածոտն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50.1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Արարատ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33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7212E7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7212E7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Արմավիր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Գեղարքունիք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34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106.36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Լոռի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6F54A3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Կոտայք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77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7212E7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Շիրակ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632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57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Սյունիք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Վայոց ձոր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65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6F54A3"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Տավուշ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632C29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C29" w:rsidRPr="00E602BC" w:rsidRDefault="007212E7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C29" w:rsidRPr="00E602BC" w:rsidRDefault="00632C29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«Սերմերի գործակալություն» ՊՈԱԿ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C29" w:rsidRPr="00E602BC" w:rsidRDefault="00632C29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C29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C29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C29" w:rsidRPr="00E602BC" w:rsidRDefault="006F54A3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</w:tr>
      <w:tr w:rsidR="000074CE" w:rsidRPr="00E602BC" w:rsidTr="00DF38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82B" w:rsidRPr="00E602BC" w:rsidRDefault="00DF382B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82B" w:rsidRPr="00E602BC" w:rsidRDefault="00DF382B" w:rsidP="004F07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Ընդամեն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DF382B" w:rsidP="00632C2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212</w:t>
            </w:r>
            <w:r w:rsidR="00632C29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7212E7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begin"/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instrText xml:space="preserve"> =SUM(ABOVE) </w:instrTex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separate"/>
            </w:r>
            <w:r w:rsidRPr="00E602B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  <w:t>23.44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382B" w:rsidRPr="00E602BC" w:rsidRDefault="007212E7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begin"/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instrText xml:space="preserve"> =SUM(ABOVE) </w:instrTex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separate"/>
            </w:r>
            <w:r w:rsidRPr="00E602B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  <w:t>168.35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382B" w:rsidRPr="00E602BC" w:rsidRDefault="006F54A3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begin"/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instrText xml:space="preserve"> =SUM(ABOVE) </w:instrTex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separate"/>
            </w:r>
            <w:r w:rsidRPr="00E602B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  <w:t>189.96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fldChar w:fldCharType="end"/>
            </w:r>
          </w:p>
        </w:tc>
      </w:tr>
    </w:tbl>
    <w:p w:rsidR="001A339B" w:rsidRPr="00E602BC" w:rsidRDefault="001A339B" w:rsidP="00623D82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20. Հայաստանի Հանրապետության մարզպետները</w:t>
      </w:r>
      <w:r w:rsidR="00815D5E" w:rsidRPr="00E602BC">
        <w:rPr>
          <w:rFonts w:ascii="GHEA Grapalat" w:hAnsi="GHEA Grapalat"/>
          <w:sz w:val="24"/>
          <w:szCs w:val="24"/>
          <w:lang w:val="hy-AM"/>
        </w:rPr>
        <w:t xml:space="preserve"> </w:t>
      </w:r>
      <w:r w:rsidR="00A3159C" w:rsidRPr="00E602BC">
        <w:rPr>
          <w:rFonts w:ascii="GHEA Grapalat" w:hAnsi="GHEA Grapalat"/>
          <w:sz w:val="24"/>
          <w:szCs w:val="24"/>
          <w:lang w:val="hy-AM"/>
        </w:rPr>
        <w:t xml:space="preserve">սույն ծրագիրն հաստատվելուց հետո` 10–օրյա ժամկետում, ըստ համայնքների ամփոփում են` 2014 թվականի </w:t>
      </w:r>
      <w:r w:rsidR="002E6176" w:rsidRPr="00E602BC">
        <w:rPr>
          <w:rFonts w:ascii="GHEA Grapalat" w:hAnsi="GHEA Grapalat"/>
          <w:sz w:val="24"/>
          <w:szCs w:val="24"/>
          <w:lang w:val="hy-AM"/>
        </w:rPr>
        <w:t>գարնանացան</w:t>
      </w:r>
      <w:r w:rsidR="00A3159C" w:rsidRPr="00E602BC">
        <w:rPr>
          <w:rFonts w:ascii="GHEA Grapalat" w:hAnsi="GHEA Grapalat"/>
          <w:sz w:val="24"/>
          <w:szCs w:val="24"/>
          <w:lang w:val="hy-AM"/>
        </w:rPr>
        <w:t xml:space="preserve"> համար հողօգտագործողների կողմից նախապես վճարում կատարելու պայմանով ներկայացված պահանջների հիման վրա</w:t>
      </w:r>
      <w:r w:rsidR="002E6176" w:rsidRPr="00E602BC">
        <w:rPr>
          <w:rFonts w:ascii="GHEA Grapalat" w:hAnsi="GHEA Grapalat"/>
          <w:sz w:val="24"/>
          <w:szCs w:val="24"/>
          <w:lang w:val="hy-AM"/>
        </w:rPr>
        <w:t>,</w:t>
      </w:r>
      <w:r w:rsidR="00A3159C" w:rsidRPr="00E602BC">
        <w:rPr>
          <w:rFonts w:ascii="GHEA Grapalat" w:hAnsi="GHEA Grapalat"/>
          <w:sz w:val="24"/>
          <w:szCs w:val="24"/>
          <w:lang w:val="hy-AM"/>
        </w:rPr>
        <w:t xml:space="preserve"> համայնքների ղեկավարների կողմից մարզպետարան ներկայացված անհրաժեշտ սերմացուի վճարունակ պահանջարկները</w:t>
      </w:r>
      <w:r w:rsidR="00E128EB" w:rsidRPr="00E602BC">
        <w:rPr>
          <w:rFonts w:ascii="GHEA Grapalat" w:hAnsi="GHEA Grapalat"/>
          <w:sz w:val="24"/>
          <w:szCs w:val="24"/>
          <w:lang w:val="hy-AM"/>
        </w:rPr>
        <w:t>, հաստատում</w:t>
      </w:r>
      <w:r w:rsidR="00A3159C" w:rsidRPr="00E602BC">
        <w:rPr>
          <w:rFonts w:ascii="GHEA Grapalat" w:hAnsi="GHEA Grapalat"/>
          <w:sz w:val="24"/>
          <w:szCs w:val="24"/>
          <w:lang w:val="hy-AM"/>
        </w:rPr>
        <w:t xml:space="preserve"> և ներկայացնում ՀՀ գյուղատնտեսության նախարարություն:</w:t>
      </w:r>
    </w:p>
    <w:p w:rsidR="00DB29BC" w:rsidRPr="00E602BC" w:rsidRDefault="00DB29BC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21. Սերմացուի </w:t>
      </w:r>
      <w:r w:rsidR="00E128E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հատկացումն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ըստ համայնքների իրականացվում է </w:t>
      </w:r>
      <w:r w:rsidR="004F078F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«Սերմերի գործակալություն» պետական ոչ առևտրային կազմակերպության</w:t>
      </w:r>
      <w:r w:rsidR="007B36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(այսուհետ` գործակալություն) կողմից</w:t>
      </w:r>
      <w:r w:rsidR="009F4F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</w:t>
      </w:r>
      <w:r w:rsidR="009F4F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գյուղատնտեսության աջակցության մարզային կենտրոնի և մարզպետարանի ներկայացուցչի մասնակցությամբ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ծրագրի 21-րդ կետում նշված</w:t>
      </w:r>
      <w:r w:rsidR="004F078F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B36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պահանջարկի հիման վրա:</w:t>
      </w:r>
    </w:p>
    <w:p w:rsidR="00DB29BC" w:rsidRPr="00E602BC" w:rsidRDefault="00D74D27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22.</w:t>
      </w:r>
      <w:r w:rsidR="007B36C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ործակալությունն ապահովում է սերմացուի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համապատասպան մարզեր տեղափոխման, 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բեռնաթափման, պահեստավորման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 բեռնման և հատկացման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աշխատանքները:</w:t>
      </w:r>
    </w:p>
    <w:p w:rsidR="00977258" w:rsidRPr="00E602BC" w:rsidRDefault="00D74D27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977258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7258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գործակալության կողմից 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սերմացուի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հատկացումը համապատասխան համայնքի ղեկավարին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7258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կատարվում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977258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նախապես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վճարումը հավաստող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փաստաթղթի</w:t>
      </w:r>
      <w:r w:rsidR="00775EBC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առկայության դեպքում:</w:t>
      </w:r>
      <w:r w:rsidR="002F6FEA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77258" w:rsidRPr="00E602BC" w:rsidRDefault="00977258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երմացուի դիմաց վ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ճարումն իրականացվում է գործակալության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«Կոնվերս բանկ»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փակ բաժնետիրական ընկերությունում բացված 1930005627050300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նպատակային հաշվեհամարին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` պարտադիր նշելով սե</w:t>
      </w:r>
      <w:r w:rsidR="00496BAA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րմացուի տեսակները և քանակներն` ըստ տեսակների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77258" w:rsidRPr="00E602BC" w:rsidRDefault="00977258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24. 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արզերում գտնվող պահեստներից սերմացուի տեղափոխումը համայնքներ և հատկացումն հողօգտագործողներին իրականացվում է համապատասխան համայնքի ղեկավարի կողմից:</w:t>
      </w:r>
    </w:p>
    <w:p w:rsidR="001B1620" w:rsidRPr="00E602BC" w:rsidRDefault="009A2537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23D8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1B1620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 հեկտար ցանքի համար սերմացուի </w:t>
      </w:r>
      <w:r w:rsidR="000109AE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հատկացումն</w:t>
      </w:r>
      <w:r w:rsidR="001B1620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հետևյալ չափաքանակներով՝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943"/>
      </w:tblGrid>
      <w:tr w:rsidR="000074CE" w:rsidRPr="00E602BC" w:rsidTr="001B1620">
        <w:trPr>
          <w:tblCellSpacing w:w="0" w:type="dxa"/>
        </w:trPr>
        <w:tc>
          <w:tcPr>
            <w:tcW w:w="7807" w:type="dxa"/>
            <w:shd w:val="clear" w:color="auto" w:fill="FFFFFF"/>
            <w:hideMark/>
          </w:tcPr>
          <w:p w:rsidR="001B1620" w:rsidRPr="00E602BC" w:rsidRDefault="001B1620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գարնանացան գարի</w:t>
            </w:r>
          </w:p>
        </w:tc>
        <w:tc>
          <w:tcPr>
            <w:tcW w:w="1943" w:type="dxa"/>
            <w:shd w:val="clear" w:color="auto" w:fill="FFFFFF"/>
            <w:hideMark/>
          </w:tcPr>
          <w:p w:rsidR="001B1620" w:rsidRPr="00E602BC" w:rsidRDefault="001B1620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200 կգ,</w:t>
            </w:r>
          </w:p>
        </w:tc>
      </w:tr>
      <w:tr w:rsidR="000074CE" w:rsidRPr="00E602BC" w:rsidTr="001B1620">
        <w:trPr>
          <w:tblCellSpacing w:w="0" w:type="dxa"/>
        </w:trPr>
        <w:tc>
          <w:tcPr>
            <w:tcW w:w="7807" w:type="dxa"/>
            <w:shd w:val="clear" w:color="auto" w:fill="FFFFFF"/>
            <w:hideMark/>
          </w:tcPr>
          <w:p w:rsidR="001B1620" w:rsidRPr="00E602BC" w:rsidRDefault="001B1620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եգիպտացորեն</w:t>
            </w:r>
          </w:p>
        </w:tc>
        <w:tc>
          <w:tcPr>
            <w:tcW w:w="1943" w:type="dxa"/>
            <w:shd w:val="clear" w:color="auto" w:fill="FFFFFF"/>
            <w:hideMark/>
          </w:tcPr>
          <w:p w:rsidR="001B1620" w:rsidRPr="00E602BC" w:rsidRDefault="001B1620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25 կգ,</w:t>
            </w:r>
          </w:p>
        </w:tc>
      </w:tr>
      <w:tr w:rsidR="000074CE" w:rsidRPr="00E602BC" w:rsidTr="001B1620">
        <w:trPr>
          <w:tblCellSpacing w:w="0" w:type="dxa"/>
        </w:trPr>
        <w:tc>
          <w:tcPr>
            <w:tcW w:w="7807" w:type="dxa"/>
            <w:shd w:val="clear" w:color="auto" w:fill="FFFFFF"/>
            <w:hideMark/>
          </w:tcPr>
          <w:p w:rsidR="001B1620" w:rsidRPr="00E602BC" w:rsidRDefault="001B1620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առվույտ</w:t>
            </w:r>
          </w:p>
        </w:tc>
        <w:tc>
          <w:tcPr>
            <w:tcW w:w="1943" w:type="dxa"/>
            <w:shd w:val="clear" w:color="auto" w:fill="FFFFFF"/>
            <w:hideMark/>
          </w:tcPr>
          <w:p w:rsidR="001B1620" w:rsidRPr="00E602BC" w:rsidRDefault="001B1620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25 կգ,</w:t>
            </w:r>
          </w:p>
        </w:tc>
      </w:tr>
      <w:tr w:rsidR="000074CE" w:rsidRPr="00E602BC" w:rsidTr="001B1620">
        <w:trPr>
          <w:tblCellSpacing w:w="0" w:type="dxa"/>
        </w:trPr>
        <w:tc>
          <w:tcPr>
            <w:tcW w:w="7807" w:type="dxa"/>
            <w:shd w:val="clear" w:color="auto" w:fill="FFFFFF"/>
          </w:tcPr>
          <w:p w:rsidR="000074CE" w:rsidRPr="00E602BC" w:rsidRDefault="000074CE" w:rsidP="00623D82">
            <w:pPr>
              <w:spacing w:after="0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կորնգան</w:t>
            </w:r>
          </w:p>
        </w:tc>
        <w:tc>
          <w:tcPr>
            <w:tcW w:w="1943" w:type="dxa"/>
            <w:shd w:val="clear" w:color="auto" w:fill="FFFFFF"/>
          </w:tcPr>
          <w:p w:rsidR="000074CE" w:rsidRPr="00E602BC" w:rsidRDefault="000074CE" w:rsidP="00623D8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150 կգ</w:t>
            </w:r>
          </w:p>
        </w:tc>
      </w:tr>
    </w:tbl>
    <w:p w:rsidR="001B1620" w:rsidRPr="00E602BC" w:rsidRDefault="001B1620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23D8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E20965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մարզերին 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նախատեսված</w:t>
      </w:r>
      <w:r w:rsidR="008A53A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սակայն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հողօգտագործողների կողմից 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վճարունակ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պահանջարկի բացակայության պատճառով չիրացված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գարնանացան գարու, եգիպտացորենի</w:t>
      </w:r>
      <w:r w:rsidR="006F54A3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առվույտի</w:t>
      </w:r>
      <w:r w:rsidR="006F54A3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կորնգանի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սերմացուի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հետագա պահպանության և դրանց իրացման աշխատանքների պատասխանատվությունը </w:t>
      </w:r>
      <w:r w:rsidR="00A8285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վերապահվում է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գործակալությանը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` 201</w:t>
      </w:r>
      <w:r w:rsidR="003F5E4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գարնանը հողօգտագործողներին սույն ծրագրի դրույթներին համապատասխան հատկացնելու նպատակով: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23D82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Սերմացուի 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հատկացումն ավարտելուց հետո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համայն</w:t>
      </w:r>
      <w:r w:rsidR="008A53A8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ների ղեկավարները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30-օրյա ժամկետում, յուրաքան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չյուր մշակաբույսի համար առանձին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հաստատում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տեղեկատվությանը տիրապետելու նպատակով իրե</w:t>
      </w:r>
      <w:bookmarkStart w:id="0" w:name="_GoBack"/>
      <w:bookmarkEnd w:id="0"/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նց մոտ պահպանում են ամփոփ 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բաշխացուցակները` համաձայն N 1 ձևի, մեկ օրինակ տրամա</w:t>
      </w:r>
      <w:r w:rsidR="00C80751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րելով </w:t>
      </w:r>
      <w:r w:rsidR="00CC31B9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մարզպետարան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4F078F" w:rsidRPr="00E602BC" w:rsidRDefault="00775EBC" w:rsidP="00623D8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28. 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Մարզպետարաններ</w:t>
      </w:r>
      <w:r w:rsidR="008A53A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ամփոփում են համայնքների ներկայացված N </w:t>
      </w:r>
      <w:r w:rsidR="0027164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A53A8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երը և Հայաստանի Հանրապետության գյուղատնտեսության նախարարություն ներկայացնում տեղեկատվություն համաձայն N 2</w:t>
      </w:r>
      <w:r w:rsidR="008A53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</w:t>
      </w:r>
      <w:r w:rsidR="003A702B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F078F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IV. ԾՐԱԳՐԻ ԻՐԱԿԱՆԱՑՈՒՄԻՑ ԱԿՆԿԱԼՎՈՂ ԱՐԴՅՈՒՆՔՆԵՐԸ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29. Ծրագրի իրականացումից ակնկալվող արդյունքներն են`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նպատակային աջակցության մեխանիզմների կիրառմամբ հողային ռեսուրսների արդյունավետ օգտագործման նախադրյալների ստեղծում.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2) ներդրումների մատչելիության միջոցով արտադրության արդյունավետության բարձրացման հնարավորությունների ստեղծում.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3) ագրոպարենային ոլորտում աշխատատեղերի պահպանում և նոր աշխատատեղերի ստեղծում.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4) երկրի ագրոպարենային համակարգի կայուն իրավիճակի ձևավորման հարցում նախադրյալների ստեղծում.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5) ցանքատարածությունների և համախառն բերքի ծավալների ավելացում, գյուղացիական տնտեսությունների եկամուտների բարձրացում, տնտեսական աճի ապահովում: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ԱՌԱՋԱՐԿՈՒԹՅՈՒՆՆԵՐ</w:t>
      </w:r>
    </w:p>
    <w:p w:rsidR="004F078F" w:rsidRPr="00E602BC" w:rsidRDefault="004F078F" w:rsidP="00623D8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2866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30. Ծրագրի իրականացման ընթացքում հողօգտագործողներին հատկացված սերմացուի դիմաց վճարված գումարները նպատակաուղղել հացահատիկային և կերային մշակաբույսերի ցանքատարածությունների ընդլայնմանն ու արտադրության ծավալների ավելացմանը: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2F6FEA" w:rsidRPr="00E602BC" w:rsidRDefault="002F6FEA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2F6FEA" w:rsidRPr="00E602BC" w:rsidRDefault="002F6FEA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2F6FEA" w:rsidRPr="00E602BC" w:rsidRDefault="002F6FEA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2F6FEA" w:rsidRPr="00E602BC" w:rsidRDefault="002F6FEA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25E81" w:rsidRPr="00E602BC" w:rsidRDefault="00025E81">
      <w:pP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br w:type="page"/>
      </w:r>
    </w:p>
    <w:p w:rsidR="00025E81" w:rsidRPr="00E602BC" w:rsidRDefault="00025E81" w:rsidP="004F078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sectPr w:rsidR="00025E81" w:rsidRPr="00E602B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25E81" w:rsidRPr="00E602BC" w:rsidRDefault="00025E81">
      <w:pP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</w:pP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t xml:space="preserve">Ձև N </w:t>
      </w:r>
      <w:r w:rsidR="003A702B"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t>1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Ց Ա Ն Կ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Հայաստանի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Հանրապետության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-------------------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մարզի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------------------------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տարածաշրջանի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-----------------------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համայնքի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----------------------------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սերմացու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602BC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ստացողների</w:t>
      </w:r>
    </w:p>
    <w:p w:rsidR="004F078F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11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613"/>
        <w:gridCol w:w="1134"/>
        <w:gridCol w:w="1560"/>
        <w:gridCol w:w="1842"/>
        <w:gridCol w:w="1701"/>
        <w:gridCol w:w="1701"/>
      </w:tblGrid>
      <w:tr w:rsidR="000074CE" w:rsidRPr="00E602BC" w:rsidTr="00025E81">
        <w:trPr>
          <w:tblCellSpacing w:w="0" w:type="dxa"/>
        </w:trPr>
        <w:tc>
          <w:tcPr>
            <w:tcW w:w="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ը/կ</w:t>
            </w:r>
          </w:p>
        </w:tc>
        <w:tc>
          <w:tcPr>
            <w:tcW w:w="3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Անունը, ազգանունը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Անձնագիրը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Տրամադրված սերմացուի քանակը (կգ)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Կատարված փաստացի ցանքը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(հա)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Ստորա-գրությունը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համարը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տրված` օրը,</w:t>
            </w: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ում կողմից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3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025E81">
        <w:trPr>
          <w:tblCellSpacing w:w="0" w:type="dxa"/>
        </w:trPr>
        <w:tc>
          <w:tcPr>
            <w:tcW w:w="3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Ընդամենը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F078F" w:rsidRPr="00E602BC" w:rsidRDefault="004F078F" w:rsidP="004F07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</w:tr>
    </w:tbl>
    <w:p w:rsidR="004F078F" w:rsidRPr="00E602BC" w:rsidRDefault="004F078F" w:rsidP="004F078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113"/>
        <w:gridCol w:w="5811"/>
      </w:tblGrid>
      <w:tr w:rsidR="000074CE" w:rsidRPr="00E602BC" w:rsidTr="004F078F">
        <w:trPr>
          <w:tblCellSpacing w:w="7" w:type="dxa"/>
        </w:trPr>
        <w:tc>
          <w:tcPr>
            <w:tcW w:w="5775" w:type="dxa"/>
            <w:shd w:val="clear" w:color="auto" w:fill="FFFFFF"/>
            <w:vAlign w:val="center"/>
            <w:hideMark/>
          </w:tcPr>
          <w:p w:rsidR="00025E81" w:rsidRPr="00E602BC" w:rsidRDefault="004F078F" w:rsidP="004F078F">
            <w:pPr>
              <w:spacing w:after="0" w:line="240" w:lineRule="auto"/>
              <w:ind w:firstLine="375"/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025E81" w:rsidRPr="00E602BC" w:rsidRDefault="00025E81" w:rsidP="004F078F">
            <w:pPr>
              <w:spacing w:after="0" w:line="240" w:lineRule="auto"/>
              <w:ind w:firstLine="375"/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</w:pPr>
          </w:p>
          <w:p w:rsidR="004F078F" w:rsidRPr="00E602BC" w:rsidRDefault="004F078F" w:rsidP="004F078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Համայնքի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ղեկավա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</w:p>
        </w:tc>
        <w:tc>
          <w:tcPr>
            <w:tcW w:w="5775" w:type="dxa"/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</w:t>
            </w:r>
          </w:p>
        </w:tc>
        <w:tc>
          <w:tcPr>
            <w:tcW w:w="9345" w:type="dxa"/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</w:t>
            </w:r>
          </w:p>
        </w:tc>
      </w:tr>
      <w:tr w:rsidR="000074CE" w:rsidRPr="00E602BC" w:rsidTr="004F078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78F" w:rsidRPr="00E602BC" w:rsidRDefault="004F078F" w:rsidP="004F07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(անունը, ազգանունը)</w:t>
            </w:r>
          </w:p>
        </w:tc>
      </w:tr>
    </w:tbl>
    <w:p w:rsidR="003A702B" w:rsidRPr="00E602BC" w:rsidRDefault="004F078F" w:rsidP="004F078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>Կ.Տ.</w:t>
      </w:r>
      <w:proofErr w:type="gramEnd"/>
    </w:p>
    <w:p w:rsidR="003A702B" w:rsidRPr="00E602BC" w:rsidRDefault="003A702B">
      <w:pPr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lastRenderedPageBreak/>
        <w:t xml:space="preserve">Ձև N </w:t>
      </w:r>
      <w:r w:rsidRPr="00E602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t>2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Հաստատում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02BC">
        <w:rPr>
          <w:rFonts w:ascii="GHEA Grapalat" w:eastAsia="Times New Roman" w:hAnsi="GHEA Grapalat" w:cs="Arial Unicode"/>
          <w:sz w:val="24"/>
          <w:szCs w:val="24"/>
        </w:rPr>
        <w:t>եմ՝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ՀՀ _________________________ մարզպետ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____ </w:t>
      </w:r>
      <w:r w:rsidR="005C49E7" w:rsidRPr="00E602BC">
        <w:rPr>
          <w:rFonts w:ascii="GHEA Grapalat" w:eastAsia="Times New Roman" w:hAnsi="GHEA Grapalat" w:cs="Times New Roman"/>
          <w:sz w:val="24"/>
          <w:szCs w:val="24"/>
        </w:rPr>
        <w:t>___________ 201</w:t>
      </w:r>
      <w:r w:rsidR="005C49E7" w:rsidRPr="00E602B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sz w:val="24"/>
          <w:szCs w:val="24"/>
        </w:rPr>
        <w:t xml:space="preserve"> թ.</w:t>
      </w:r>
      <w:proofErr w:type="gramEnd"/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Բ Ա Շ Խ Ա Ց ՈՒ Ց Ա Կ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ՀԱՆՐԱՊԵՏՈՒԹՅՈՒՆՈՒՄ 201</w:t>
      </w:r>
      <w:r w:rsidR="005C49E7" w:rsidRPr="00E602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ԳԱՐՆԱՆԱՑԱՆԻ</w:t>
      </w:r>
      <w:r w:rsidRPr="00E602BC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ՀԱՄԱՐ ԳԱՐՈՒ, ԵԳԻՊՏԱՑՈՐԵՆԻ, ԱՌՎՈՒՅՏԻ ԵՎ ԿՈՐՆԳԱՆԻ ԱՐՏԱԴՐՈՒԹՅԱՆ</w:t>
      </w:r>
      <w:r w:rsidRPr="00E602BC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E602BC">
        <w:rPr>
          <w:rFonts w:ascii="GHEA Grapalat" w:eastAsia="Times New Roman" w:hAnsi="GHEA Grapalat" w:cs="Times New Roman"/>
          <w:b/>
          <w:bCs/>
          <w:sz w:val="24"/>
          <w:szCs w:val="24"/>
        </w:rPr>
        <w:t>ԶԱՐԳԱՑՄԱՆ ԾՐԱԳՐԻ ՇՐՋԱՆԱԿՆԵՐՈՒՄ ՀԱՅԱՍՏԱՆԻ ՀԱՆՐԱՊԵՏՈՒԹՅԱՆ ________________________ ՄԱՐԶԻ ՀԱՄԱՅՆՔՆԵՐԻ ՀՈՂՕԳՏԱԳՈՐԾՈՂՆԵՐԻՆ ՀԱՏԿԱՑՎԱԾ ________________________ ՍԵՐՄԱՑՈՒԻ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184"/>
        <w:gridCol w:w="1401"/>
        <w:gridCol w:w="1862"/>
        <w:gridCol w:w="1540"/>
        <w:gridCol w:w="1756"/>
        <w:gridCol w:w="1636"/>
      </w:tblGrid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Համայնքի ղեկավարի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անունը, 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Համայնքին փաստացի հատկացված սերմացուի քանակը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(տոննա)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Կատարված փաստացի ցանքը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(հա)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Սերմացու ստացած շահառուների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Համայնքի ղեկավարի ստորագրու-թյունը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0074CE" w:rsidRPr="00E602BC" w:rsidTr="006F54A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</w:tbl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Courier New" w:eastAsia="Times New Roman" w:hAnsi="Courier New" w:cs="Courier New"/>
          <w:sz w:val="24"/>
          <w:szCs w:val="24"/>
        </w:rPr>
        <w:t> </w:t>
      </w:r>
    </w:p>
    <w:p w:rsidR="003A702B" w:rsidRPr="00E602BC" w:rsidRDefault="003A702B" w:rsidP="003A702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602BC">
        <w:rPr>
          <w:rFonts w:ascii="GHEA Grapalat" w:eastAsia="Times New Roman" w:hAnsi="GHEA Grapalat" w:cs="Times New Roman"/>
          <w:sz w:val="24"/>
          <w:szCs w:val="24"/>
        </w:rPr>
        <w:t>Մարզպետարանի գյուղատնտեսության և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3857"/>
        <w:gridCol w:w="4531"/>
      </w:tblGrid>
      <w:tr w:rsidR="000074CE" w:rsidRPr="00E602BC" w:rsidTr="006F54A3">
        <w:trPr>
          <w:tblCellSpacing w:w="7" w:type="dxa"/>
        </w:trPr>
        <w:tc>
          <w:tcPr>
            <w:tcW w:w="8025" w:type="dxa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բնապահպանության վարչության պետ</w:t>
            </w:r>
          </w:p>
        </w:tc>
        <w:tc>
          <w:tcPr>
            <w:tcW w:w="5520" w:type="dxa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</w:t>
            </w:r>
          </w:p>
        </w:tc>
        <w:tc>
          <w:tcPr>
            <w:tcW w:w="7350" w:type="dxa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</w:t>
            </w:r>
          </w:p>
        </w:tc>
      </w:tr>
      <w:tr w:rsidR="000074CE" w:rsidRPr="00E602BC" w:rsidTr="006F54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02B" w:rsidRPr="00E602BC" w:rsidRDefault="003A702B" w:rsidP="006F54A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>(անունը, ազգանունը)</w:t>
            </w:r>
          </w:p>
        </w:tc>
      </w:tr>
    </w:tbl>
    <w:p w:rsidR="00025E81" w:rsidRPr="00E602BC" w:rsidRDefault="00025E81">
      <w:pP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sectPr w:rsidR="00025E81" w:rsidRPr="00E602BC" w:rsidSect="003A702B">
          <w:pgSz w:w="15840" w:h="12240" w:orient="landscape"/>
          <w:pgMar w:top="709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7"/>
        <w:gridCol w:w="9331"/>
        <w:gridCol w:w="16"/>
      </w:tblGrid>
      <w:tr w:rsidR="00015EE6" w:rsidRPr="008A53A8" w:rsidTr="00015EE6"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015EE6" w:rsidRPr="00E602BC" w:rsidRDefault="00015E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nl-NL"/>
              </w:rPr>
            </w:pPr>
            <w:r w:rsidRPr="00E602B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&lt;&lt;</w:t>
            </w: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</w:t>
            </w:r>
            <w:r w:rsidR="005C49E7"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ԱՅԱՍՏԱՆԻ ՀԱՆՐԱՊԵՏՈՒԹՅՈՒՆՈՒՄ 2014</w:t>
            </w:r>
            <w:r w:rsidRPr="00E602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ԹՎԱԿԱՆԻ ԳԱՐՆԱՆԱՑԱՆԻ ՀԱՄԱՐ ԳԱՐՈՒ, ԵԳԻՊՏԱՑՈՐԵՆԻ, ԱՌՎՈՒՅՏԻ ԵՎ ԿՈՐՆԳԱՆԻ ԱՐՏԱԴՐՈՒԹՅԱՆ ԶԱՐԳԱՑՄԱՆ ԾՐԱԳԻՐԸ ՀԱՍՏԱՏԵԼՈՒ, ՀԱՅԱՍՏԱՆԻ ՀԱՆՐԱՊԵՏՈՒԹՅԱՆ ԳՅՈՒՂԱՏՆՏԵՍՈՒԹՅԱՆ ՆԱԽԱՐԱՐՈՒԹՅՈՒՆԸ ԳՈՒՄԱՐ ՀԱՏԿԱՑՆԵԼՈՒ ԵՎ ՍԵՐՄԵՐԻ ՁԵՌՔԲԵՐՈՒՄԸ ԹՈՒՅԼԱՏՐԵԼՈՒ ՄԱՍԻՆ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&gt;&gt;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</w:t>
            </w:r>
            <w:r w:rsidRPr="00E602BC">
              <w:rPr>
                <w:rFonts w:ascii="GHEA Grapalat" w:hAnsi="GHEA Grapalat"/>
                <w:b/>
                <w:sz w:val="24"/>
                <w:szCs w:val="24"/>
                <w:lang w:val="nl-NL"/>
              </w:rPr>
              <w:t xml:space="preserve"> </w:t>
            </w:r>
            <w:r w:rsidRPr="00E602B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ԱՆՀՐԱԺԵՇՏՈւԹՅԱՆ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 w:rsidP="00015EE6">
            <w:pPr>
              <w:shd w:val="clear" w:color="auto" w:fill="FFFFFF"/>
              <w:spacing w:after="0"/>
              <w:ind w:firstLine="3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>201</w:t>
            </w:r>
            <w:r w:rsidRPr="00E602B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թվականի գարնանացանի աշխատանքների իրականացման գործում Հայաստանի Հանրապետության հողօգտագործողներին աջակցություն ցուցաբերելու և հանրապետության հողօգտագործողների սերմացուների նկատմամբ պահանջարկը մասամբ բավարարելու նպատակով անհրաժեշտություն է առաջացել արտերկրից ձեռք բերելու</w:t>
            </w:r>
            <w:r w:rsidRPr="00E602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1978,7 տոննա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գարնանացան գարու առաջին վերարտադրության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,</w:t>
            </w:r>
            <w:r w:rsidRPr="00E602B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168,35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տոննա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կապույտ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առվույտի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, </w:t>
            </w:r>
            <w:r w:rsidR="006600E7"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189,96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 տոննա կորնգանի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և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2</w:t>
            </w:r>
            <w:r w:rsidR="006600E7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="006600E7"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տոննա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</w:rPr>
              <w:t>եգիպտացորենի</w:t>
            </w:r>
            <w:r w:rsidRPr="00E602BC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 սերմացուներ, իսկ</w:t>
            </w:r>
            <w:r w:rsidRPr="00E602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տեղական սերմ արտադրողներից` 150 տոննա էլիտային վերարտադրության գարնանացան գարու սերմացու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, որոնք ծրագրի դրույթներին համապատասխան կտրամադրվեն գյուղացիական տնտեսություններին:</w:t>
            </w:r>
          </w:p>
          <w:p w:rsidR="00015EE6" w:rsidRPr="00E602BC" w:rsidRDefault="00015EE6">
            <w:pPr>
              <w:pStyle w:val="norm"/>
              <w:spacing w:line="360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/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բերքի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ստացման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հիմնական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գրավականը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բարձրորակ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սերմերով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ցանքի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կատա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softHyphen/>
              <w:t>րումն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է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: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Հանրապետությունում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վերարտադրության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սերմացուներով բավարարվածության մակարդակը բավականին ցածր է, իսկ դրանց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գները՝ ոչ մատչելի: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Անհրաժեշտություն է առաջացել հանրապետությունում բարձրացնելու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վերարտադրության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սերմացուներով բավարարվածության մակարդակը և գյուղացիական տնտեսություններին մատակարարելու սուբսիդավորված գներով գյուղատնտեսական մշակաբույսերի սերմացուներ: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ab/>
              <w:t>Հանրապետությունում իրականացվում է &lt;&lt;Հայաստանի Հանրապետությունում 2010-2014 թվականների ցորենի սերմնաբուծության և սերմարտադրության զարգացման ծրագիրը&gt;&gt;:</w:t>
            </w:r>
          </w:p>
          <w:p w:rsidR="00015EE6" w:rsidRPr="00E602BC" w:rsidRDefault="00015EE6" w:rsidP="009043E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ab/>
              <w:t>2011 թվականին իրականացվել են &lt;&lt;Հայաստանի Հանրապետությ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E602BC">
              <w:rPr>
                <w:rFonts w:ascii="GHEA Grapalat" w:hAnsi="GHEA Grapalat"/>
                <w:sz w:val="24"/>
                <w:szCs w:val="24"/>
              </w:rPr>
              <w:t>ն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ում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2011 թվականի գանրարացան գարու սերմարտադրության զարգացման&gt;&gt;, &lt;&lt;Հայաստանի Հանրապետությ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E602BC">
              <w:rPr>
                <w:rFonts w:ascii="GHEA Grapalat" w:hAnsi="GHEA Grapalat"/>
                <w:sz w:val="24"/>
                <w:szCs w:val="24"/>
              </w:rPr>
              <w:t>ն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ում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2011 թվականի գանրարացան գարու արտադրության զարգացման&gt;&gt;, &lt;&lt;Հայաստանի Հանրապետությ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E602BC">
              <w:rPr>
                <w:rFonts w:ascii="GHEA Grapalat" w:hAnsi="GHEA Grapalat"/>
                <w:sz w:val="24"/>
                <w:szCs w:val="24"/>
              </w:rPr>
              <w:t>ն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ում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2011 թվականի եգիպտացորենի արտադրության զարգացման&gt;&gt; ծրագրերը</w:t>
            </w:r>
            <w:r w:rsidRPr="00E602BC">
              <w:rPr>
                <w:rFonts w:ascii="GHEA Grapalat" w:hAnsi="GHEA Grapalat"/>
                <w:sz w:val="24"/>
                <w:szCs w:val="24"/>
                <w:lang w:val="hy-AM"/>
              </w:rPr>
              <w:t xml:space="preserve">, 2013 թվականին` </w:t>
            </w:r>
            <w:r w:rsidRPr="00E602BC">
              <w:rPr>
                <w:rFonts w:ascii="GHEA Grapalat" w:hAnsi="GHEA Grapalat"/>
                <w:sz w:val="24"/>
                <w:szCs w:val="24"/>
              </w:rPr>
              <w:tab/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Հ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այաստանի</w:t>
            </w:r>
            <w:r w:rsidR="009043E5" w:rsidRPr="00E602BC">
              <w:rPr>
                <w:rFonts w:ascii="GHEA Grapalat" w:hAnsi="GHEA Grapalat" w:cs="Arial Armenia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Հ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անրապետության</w:t>
            </w:r>
            <w:r w:rsidR="009043E5" w:rsidRPr="00E602BC">
              <w:rPr>
                <w:rFonts w:ascii="GHEA Grapalat" w:hAnsi="GHEA Grapalat" w:cs="Arial Armenian"/>
                <w:iCs/>
                <w:sz w:val="24"/>
                <w:szCs w:val="24"/>
                <w:lang w:val="nl-NL"/>
              </w:rPr>
              <w:t xml:space="preserve"> 2013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թվականի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գարնանացանի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lastRenderedPageBreak/>
              <w:t>համար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գարու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,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եգիպտացորենի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,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առվույտի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և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  <w:lang w:val="nl-NL"/>
              </w:rPr>
              <w:t xml:space="preserve"> կորնգանի</w:t>
            </w:r>
            <w:r w:rsidR="009043E5" w:rsidRPr="00E602BC">
              <w:rPr>
                <w:rFonts w:ascii="GHEA Grapalat" w:hAnsi="GHEA Grapalat" w:cs="Arial Armenia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արտադրության</w:t>
            </w:r>
            <w:r w:rsidR="009043E5" w:rsidRPr="00E602BC">
              <w:rPr>
                <w:rFonts w:ascii="GHEA Grapalat" w:hAnsi="GHEA Grapalat" w:cs="Arial Armenian"/>
                <w:iCs/>
                <w:sz w:val="24"/>
                <w:szCs w:val="24"/>
                <w:lang w:val="nl-NL"/>
              </w:rPr>
              <w:t xml:space="preserve"> </w:t>
            </w:r>
            <w:r w:rsidR="009043E5" w:rsidRPr="00E602BC">
              <w:rPr>
                <w:rFonts w:ascii="GHEA Grapalat" w:hAnsi="GHEA Grapalat" w:cs="Sylfaen"/>
                <w:iCs/>
                <w:sz w:val="24"/>
                <w:szCs w:val="24"/>
              </w:rPr>
              <w:t>զարգացման</w:t>
            </w:r>
            <w:r w:rsidR="009043E5" w:rsidRPr="00E602BC">
              <w:rPr>
                <w:rFonts w:ascii="GHEA Grapalat" w:hAnsi="GHEA Grapalat" w:cs="Sylfaen"/>
                <w:sz w:val="24"/>
                <w:szCs w:val="24"/>
              </w:rPr>
              <w:t xml:space="preserve"> ծրագիրը</w:t>
            </w:r>
            <w:r w:rsidR="009043E5" w:rsidRPr="00E602B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ab/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վերարտադրություն ապահովող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սերմացուներով բավարարվածության մակարդակի բարձրացում և գյուղացիական տնտեսություններին սուբսւդավորված գներով գյուղատնտեսական մշակաբույսերի սերմացունե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  <w:lang w:val="ru-RU"/>
              </w:rPr>
              <w:t>ր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ի մատակարար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  <w:lang w:val="ru-RU"/>
              </w:rPr>
              <w:t>ում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: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</w:t>
            </w:r>
            <w:r w:rsidRPr="00E602B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</w:t>
            </w:r>
            <w:r w:rsidRPr="00E602BC"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աշխատակազմի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ֆինանսատնտեսագիտական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վարչություն</w:t>
            </w:r>
            <w:r w:rsidRPr="00E602B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015EE6" w:rsidRPr="00E602BC" w:rsidRDefault="00015EE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տարածքային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կառավարման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</w:t>
            </w:r>
            <w:r w:rsidRPr="00E602B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015EE6" w:rsidRPr="00E602BC" w:rsidRDefault="00015EE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գյուղատնտեսության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</w:t>
            </w:r>
            <w:r w:rsidRPr="00E602B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015EE6" w:rsidRPr="00E602BC" w:rsidRDefault="00015EE6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մարզպետարաններ</w:t>
            </w:r>
            <w:r w:rsidRPr="00E602B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ab/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Բարձր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վերարտադրություն ապահովող</w:t>
            </w:r>
            <w:r w:rsidRPr="00E602B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սերմացուներով բավարարվածության մակարդակի բարձրացում և գյուղացիական տնտեսություններին սուբսիդավորված գներով գյուղատնտեսական մշակաբույսերի սերմացունե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  <w:lang w:val="ru-RU"/>
              </w:rPr>
              <w:t>ր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ի մատակարար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  <w:lang w:val="ru-RU"/>
              </w:rPr>
              <w:t>ում</w:t>
            </w:r>
            <w:r w:rsidRPr="00E602BC">
              <w:rPr>
                <w:rFonts w:ascii="GHEA Grapalat" w:hAnsi="GHEA Grapalat" w:cs="Sylfaen"/>
                <w:spacing w:val="-8"/>
                <w:sz w:val="24"/>
                <w:szCs w:val="24"/>
              </w:rPr>
              <w:t>, ցանքատարածությունների և համախառն բերքի ավելացում, գյուղացիական տնտեսությունների եկամուտների աճ: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Այլ տեղեկություններ</w:t>
            </w:r>
          </w:p>
        </w:tc>
      </w:tr>
      <w:tr w:rsidR="00015EE6" w:rsidRPr="00E602BC" w:rsidTr="00015EE6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 w:cs="Sylfaen"/>
                <w:sz w:val="24"/>
                <w:szCs w:val="24"/>
              </w:rPr>
              <w:tab/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 xml:space="preserve">Նախագծին առնչվող միջազգային պայմանագրերով ստանձնած պարտավորություններ չկան: 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Այլ տեղեկություններ</w:t>
            </w:r>
          </w:p>
        </w:tc>
      </w:tr>
      <w:tr w:rsidR="00015EE6" w:rsidRPr="00E602BC" w:rsidTr="009043E5">
        <w:trPr>
          <w:gridAfter w:val="1"/>
          <w:wAfter w:w="16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 w:rsidP="009043E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015EE6" w:rsidRPr="00E602BC" w:rsidRDefault="00015EE6" w:rsidP="00015EE6">
      <w:pPr>
        <w:jc w:val="both"/>
        <w:rPr>
          <w:rFonts w:ascii="GHEA Grapalat" w:hAnsi="GHEA Grapalat"/>
          <w:sz w:val="24"/>
          <w:szCs w:val="24"/>
        </w:rPr>
      </w:pPr>
      <w:r w:rsidRPr="00E602BC">
        <w:rPr>
          <w:rFonts w:ascii="GHEA Grapalat" w:hAnsi="GHEA Grapalat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347"/>
      </w:tblGrid>
      <w:tr w:rsidR="00015EE6" w:rsidRPr="00E602BC" w:rsidTr="00015EE6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ՏԵՂԵԿԱՆՔ</w:t>
            </w:r>
          </w:p>
          <w:p w:rsidR="00015EE6" w:rsidRPr="00E602BC" w:rsidRDefault="00015EE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ՄԱՍՆԱԿՑՈՒԹՅԱՆ ՄԱՍԻՆ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Հասարակությանը նախագծի մասին իրազեկումը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մարզպետարանների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և համայնքների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կողմից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հողօգտագործողների շրջանում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իրականացվել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հարցումներ՝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սերմացուների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պահանջարկի</w:t>
            </w:r>
            <w:r w:rsidRPr="00E602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02BC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E602B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մասնակցությունը նախագծմանը և/կամ քննարկումներին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02BC">
              <w:rPr>
                <w:rFonts w:ascii="GHEA Grapalat" w:hAnsi="GHEA Grapalat"/>
                <w:sz w:val="24"/>
                <w:szCs w:val="24"/>
              </w:rPr>
              <w:t>Նախագծմանը և/կամ քննարկումներին հասարակությունը մասնակցություն չի ունեցել: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602BC">
              <w:rPr>
                <w:rFonts w:ascii="GHEA Grapalat" w:hAnsi="GHEA Grapalat"/>
                <w:b/>
                <w:sz w:val="24"/>
                <w:szCs w:val="24"/>
              </w:rPr>
              <w:t>Այլ տեղեկություններ</w:t>
            </w:r>
          </w:p>
        </w:tc>
      </w:tr>
      <w:tr w:rsidR="00015EE6" w:rsidRPr="00E602BC" w:rsidTr="00015EE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E6" w:rsidRPr="00E602BC" w:rsidRDefault="00015EE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015EE6" w:rsidRPr="00E602BC" w:rsidRDefault="00015EE6" w:rsidP="00015EE6">
      <w:pPr>
        <w:jc w:val="both"/>
        <w:rPr>
          <w:rFonts w:ascii="GHEA Grapalat" w:hAnsi="GHEA Grapalat"/>
          <w:sz w:val="24"/>
          <w:szCs w:val="24"/>
        </w:rPr>
      </w:pPr>
    </w:p>
    <w:p w:rsidR="0096540C" w:rsidRPr="00E602BC" w:rsidRDefault="0096540C" w:rsidP="00496BAA">
      <w:pP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sectPr w:rsidR="0096540C" w:rsidRPr="00E602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518F"/>
    <w:multiLevelType w:val="hybridMultilevel"/>
    <w:tmpl w:val="920E8C56"/>
    <w:lvl w:ilvl="0" w:tplc="4C129FBC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8F"/>
    <w:rsid w:val="000074CE"/>
    <w:rsid w:val="000109AE"/>
    <w:rsid w:val="00012A69"/>
    <w:rsid w:val="00015EE6"/>
    <w:rsid w:val="00025E81"/>
    <w:rsid w:val="00100B74"/>
    <w:rsid w:val="001728CC"/>
    <w:rsid w:val="0019595D"/>
    <w:rsid w:val="001A339B"/>
    <w:rsid w:val="001B1620"/>
    <w:rsid w:val="001B1E1F"/>
    <w:rsid w:val="001B32ED"/>
    <w:rsid w:val="00202F22"/>
    <w:rsid w:val="00242A1D"/>
    <w:rsid w:val="00271642"/>
    <w:rsid w:val="00286622"/>
    <w:rsid w:val="002E6176"/>
    <w:rsid w:val="002F6FEA"/>
    <w:rsid w:val="00334BC8"/>
    <w:rsid w:val="003701A4"/>
    <w:rsid w:val="003A702B"/>
    <w:rsid w:val="003F5E42"/>
    <w:rsid w:val="00426080"/>
    <w:rsid w:val="00426F90"/>
    <w:rsid w:val="004665FE"/>
    <w:rsid w:val="00494D1E"/>
    <w:rsid w:val="00496BAA"/>
    <w:rsid w:val="004F078F"/>
    <w:rsid w:val="00544874"/>
    <w:rsid w:val="00553612"/>
    <w:rsid w:val="00596727"/>
    <w:rsid w:val="005B4BB2"/>
    <w:rsid w:val="005C49E7"/>
    <w:rsid w:val="00623D82"/>
    <w:rsid w:val="00632C29"/>
    <w:rsid w:val="00652F14"/>
    <w:rsid w:val="006600E7"/>
    <w:rsid w:val="00661113"/>
    <w:rsid w:val="006F54A3"/>
    <w:rsid w:val="007212E7"/>
    <w:rsid w:val="007378CC"/>
    <w:rsid w:val="00743189"/>
    <w:rsid w:val="00775EBC"/>
    <w:rsid w:val="007B36CE"/>
    <w:rsid w:val="00815D5E"/>
    <w:rsid w:val="008A53A8"/>
    <w:rsid w:val="009043E5"/>
    <w:rsid w:val="00962C80"/>
    <w:rsid w:val="0096540C"/>
    <w:rsid w:val="00977258"/>
    <w:rsid w:val="009A2537"/>
    <w:rsid w:val="009F4F42"/>
    <w:rsid w:val="00A3159C"/>
    <w:rsid w:val="00A82852"/>
    <w:rsid w:val="00B149FE"/>
    <w:rsid w:val="00B71AC1"/>
    <w:rsid w:val="00BA259B"/>
    <w:rsid w:val="00C80751"/>
    <w:rsid w:val="00CC31B9"/>
    <w:rsid w:val="00CF355D"/>
    <w:rsid w:val="00D74D27"/>
    <w:rsid w:val="00D80B4E"/>
    <w:rsid w:val="00DB29BC"/>
    <w:rsid w:val="00DD245A"/>
    <w:rsid w:val="00DF382B"/>
    <w:rsid w:val="00E128EB"/>
    <w:rsid w:val="00E20965"/>
    <w:rsid w:val="00E5210D"/>
    <w:rsid w:val="00E602BC"/>
    <w:rsid w:val="00E63479"/>
    <w:rsid w:val="00E8519D"/>
    <w:rsid w:val="00F278D9"/>
    <w:rsid w:val="00F539B9"/>
    <w:rsid w:val="00FE5A91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78F"/>
    <w:rPr>
      <w:b/>
      <w:bCs/>
    </w:rPr>
  </w:style>
  <w:style w:type="character" w:customStyle="1" w:styleId="apple-converted-space">
    <w:name w:val="apple-converted-space"/>
    <w:basedOn w:val="DefaultParagraphFont"/>
    <w:rsid w:val="004F078F"/>
  </w:style>
  <w:style w:type="character" w:styleId="Emphasis">
    <w:name w:val="Emphasis"/>
    <w:basedOn w:val="DefaultParagraphFont"/>
    <w:uiPriority w:val="20"/>
    <w:qFormat/>
    <w:rsid w:val="004F078F"/>
    <w:rPr>
      <w:i/>
      <w:iCs/>
    </w:rPr>
  </w:style>
  <w:style w:type="table" w:styleId="TableGrid">
    <w:name w:val="Table Grid"/>
    <w:basedOn w:val="TableNormal"/>
    <w:uiPriority w:val="59"/>
    <w:rsid w:val="0096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89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015EE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15EE6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78F"/>
    <w:rPr>
      <w:b/>
      <w:bCs/>
    </w:rPr>
  </w:style>
  <w:style w:type="character" w:customStyle="1" w:styleId="apple-converted-space">
    <w:name w:val="apple-converted-space"/>
    <w:basedOn w:val="DefaultParagraphFont"/>
    <w:rsid w:val="004F078F"/>
  </w:style>
  <w:style w:type="character" w:styleId="Emphasis">
    <w:name w:val="Emphasis"/>
    <w:basedOn w:val="DefaultParagraphFont"/>
    <w:uiPriority w:val="20"/>
    <w:qFormat/>
    <w:rsid w:val="004F078F"/>
    <w:rPr>
      <w:i/>
      <w:iCs/>
    </w:rPr>
  </w:style>
  <w:style w:type="table" w:styleId="TableGrid">
    <w:name w:val="Table Grid"/>
    <w:basedOn w:val="TableNormal"/>
    <w:uiPriority w:val="59"/>
    <w:rsid w:val="0096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89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015EE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15EE6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Gevorg</cp:lastModifiedBy>
  <cp:revision>46</cp:revision>
  <cp:lastPrinted>2014-01-29T10:21:00Z</cp:lastPrinted>
  <dcterms:created xsi:type="dcterms:W3CDTF">2014-01-18T06:52:00Z</dcterms:created>
  <dcterms:modified xsi:type="dcterms:W3CDTF">2014-01-29T17:30:00Z</dcterms:modified>
</cp:coreProperties>
</file>