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DB1" w:rsidRDefault="00E20DB1" w:rsidP="00E20DB1">
      <w:pPr>
        <w:jc w:val="right"/>
        <w:rPr>
          <w:rFonts w:ascii="GHEA Grapalat" w:hAnsi="GHEA Grapalat"/>
          <w:sz w:val="24"/>
          <w:szCs w:val="24"/>
          <w:lang w:val="en-US"/>
        </w:rPr>
      </w:pPr>
      <w:r w:rsidRPr="00C23838">
        <w:rPr>
          <w:rFonts w:ascii="GHEA Grapalat" w:hAnsi="GHEA Grapalat"/>
          <w:sz w:val="24"/>
          <w:szCs w:val="24"/>
        </w:rPr>
        <w:t>ՆԱԽԱԳԻԾ</w:t>
      </w:r>
    </w:p>
    <w:p w:rsidR="00383F55" w:rsidRPr="00383F55" w:rsidRDefault="00383F55" w:rsidP="00E20DB1">
      <w:pPr>
        <w:jc w:val="right"/>
        <w:rPr>
          <w:rFonts w:ascii="GHEA Grapalat" w:hAnsi="GHEA Grapalat"/>
          <w:sz w:val="24"/>
          <w:szCs w:val="24"/>
          <w:lang w:val="en-US"/>
        </w:rPr>
      </w:pPr>
    </w:p>
    <w:p w:rsidR="00E20DB1" w:rsidRDefault="00E20DB1" w:rsidP="00E20DB1">
      <w:pPr>
        <w:jc w:val="center"/>
        <w:rPr>
          <w:rFonts w:ascii="GHEA Grapalat" w:hAnsi="GHEA Grapalat"/>
          <w:sz w:val="32"/>
          <w:szCs w:val="32"/>
          <w:lang w:val="en-US"/>
        </w:rPr>
      </w:pPr>
      <w:r w:rsidRPr="00C23838">
        <w:rPr>
          <w:rFonts w:ascii="GHEA Grapalat" w:hAnsi="GHEA Grapalat"/>
          <w:sz w:val="32"/>
          <w:szCs w:val="32"/>
          <w:lang w:val="hy-AM"/>
        </w:rPr>
        <w:t>ՀԱՅԱՍՏԱՆԻ ՀԱՆՐԱՊԵՏՈՒԹՅԱՆ ՕՐԵՆՔԸ</w:t>
      </w:r>
    </w:p>
    <w:p w:rsidR="00383F55" w:rsidRPr="00383F55" w:rsidRDefault="00383F55" w:rsidP="00E20DB1">
      <w:pPr>
        <w:jc w:val="center"/>
        <w:rPr>
          <w:rFonts w:ascii="GHEA Grapalat" w:hAnsi="GHEA Grapalat"/>
          <w:sz w:val="32"/>
          <w:szCs w:val="32"/>
          <w:lang w:val="en-US"/>
        </w:rPr>
      </w:pPr>
    </w:p>
    <w:p w:rsidR="00E20DB1" w:rsidRPr="00C23838" w:rsidRDefault="00E20DB1" w:rsidP="00E20DB1">
      <w:pPr>
        <w:jc w:val="center"/>
        <w:rPr>
          <w:rFonts w:ascii="GHEA Grapalat" w:hAnsi="GHEA Grapalat"/>
          <w:b/>
          <w:sz w:val="24"/>
          <w:szCs w:val="24"/>
          <w:lang w:val="hy-AM"/>
        </w:rPr>
      </w:pPr>
      <w:r w:rsidRPr="00C23838">
        <w:rPr>
          <w:rFonts w:ascii="GHEA Grapalat" w:hAnsi="GHEA Grapalat"/>
          <w:b/>
          <w:sz w:val="24"/>
          <w:szCs w:val="24"/>
          <w:lang w:val="hy-AM"/>
        </w:rPr>
        <w:t>«ԳՈՒՅՔԱՀԱՐԿԻ ՄԱՍԻՆ» ՀԱՅԱՍՏԱՆԻ ՀԱՆՐԱՊԵՏՈՒԹՅԱՆ ՕՐԵՆՔՈՒՄ ԼՐԱՑՈՒՄՆԵՐ ԵՎ ՓՈՓՈԽՈՒԹՅՈՒՆ ԿԱՏԱՐԵԼՈՒ ՄԱՍԻՆ</w:t>
      </w:r>
    </w:p>
    <w:p w:rsidR="00E20DB1" w:rsidRDefault="00E20DB1" w:rsidP="00E20DB1">
      <w:pPr>
        <w:spacing w:after="0"/>
        <w:ind w:firstLine="708"/>
        <w:jc w:val="both"/>
        <w:rPr>
          <w:rFonts w:ascii="GHEA Grapalat" w:hAnsi="GHEA Grapalat"/>
          <w:sz w:val="24"/>
          <w:szCs w:val="24"/>
          <w:lang w:val="hy-AM"/>
        </w:rPr>
      </w:pPr>
      <w:r w:rsidRPr="00C23838">
        <w:rPr>
          <w:rFonts w:ascii="GHEA Grapalat" w:hAnsi="GHEA Grapalat"/>
          <w:b/>
          <w:sz w:val="24"/>
          <w:szCs w:val="24"/>
          <w:lang w:val="hy-AM"/>
        </w:rPr>
        <w:t xml:space="preserve">Հոդված 1. </w:t>
      </w:r>
      <w:r w:rsidRPr="00C23838">
        <w:rPr>
          <w:lang w:val="hy-AM"/>
        </w:rPr>
        <w:t> </w:t>
      </w:r>
      <w:r w:rsidRPr="00C23838">
        <w:rPr>
          <w:rFonts w:ascii="GHEA Grapalat" w:hAnsi="GHEA Grapalat"/>
          <w:sz w:val="24"/>
          <w:szCs w:val="24"/>
          <w:lang w:val="hy-AM"/>
        </w:rPr>
        <w:t>«</w:t>
      </w:r>
      <w:r w:rsidRPr="00C23838">
        <w:rPr>
          <w:rFonts w:ascii="GHEA Grapalat" w:hAnsi="GHEA Grapalat" w:cs="Sylfaen"/>
          <w:sz w:val="24"/>
          <w:szCs w:val="24"/>
          <w:lang w:val="hy-AM"/>
        </w:rPr>
        <w:t>Գույքահարկի</w:t>
      </w:r>
      <w:r w:rsidRPr="00C23838">
        <w:rPr>
          <w:rFonts w:ascii="GHEA Grapalat" w:hAnsi="GHEA Grapalat"/>
          <w:sz w:val="24"/>
          <w:szCs w:val="24"/>
          <w:lang w:val="hy-AM"/>
        </w:rPr>
        <w:t xml:space="preserve"> </w:t>
      </w:r>
      <w:r w:rsidRPr="00C23838">
        <w:rPr>
          <w:rFonts w:ascii="GHEA Grapalat" w:hAnsi="GHEA Grapalat" w:cs="Sylfaen"/>
          <w:sz w:val="24"/>
          <w:szCs w:val="24"/>
          <w:lang w:val="hy-AM"/>
        </w:rPr>
        <w:t>մասին</w:t>
      </w:r>
      <w:r w:rsidRPr="00C23838">
        <w:rPr>
          <w:rFonts w:ascii="GHEA Grapalat" w:hAnsi="GHEA Grapalat"/>
          <w:sz w:val="24"/>
          <w:szCs w:val="24"/>
          <w:lang w:val="hy-AM"/>
        </w:rPr>
        <w:t xml:space="preserve">» </w:t>
      </w:r>
      <w:r w:rsidRPr="00C23838">
        <w:rPr>
          <w:rFonts w:ascii="GHEA Grapalat" w:hAnsi="GHEA Grapalat" w:cs="Sylfaen"/>
          <w:sz w:val="24"/>
          <w:szCs w:val="24"/>
          <w:lang w:val="hy-AM"/>
        </w:rPr>
        <w:t>Հայաստանի</w:t>
      </w:r>
      <w:r w:rsidRPr="00C23838">
        <w:rPr>
          <w:rFonts w:ascii="GHEA Grapalat" w:hAnsi="GHEA Grapalat"/>
          <w:sz w:val="24"/>
          <w:szCs w:val="24"/>
          <w:lang w:val="hy-AM"/>
        </w:rPr>
        <w:t xml:space="preserve"> </w:t>
      </w:r>
      <w:r w:rsidRPr="00C23838">
        <w:rPr>
          <w:rFonts w:ascii="GHEA Grapalat" w:hAnsi="GHEA Grapalat" w:cs="Sylfaen"/>
          <w:sz w:val="24"/>
          <w:szCs w:val="24"/>
          <w:lang w:val="hy-AM"/>
        </w:rPr>
        <w:t>Հանրապետության</w:t>
      </w:r>
      <w:r w:rsidRPr="00C23838">
        <w:rPr>
          <w:rFonts w:ascii="GHEA Grapalat" w:hAnsi="GHEA Grapalat"/>
          <w:sz w:val="24"/>
          <w:szCs w:val="24"/>
          <w:lang w:val="hy-AM"/>
        </w:rPr>
        <w:t xml:space="preserve">  2002 </w:t>
      </w:r>
      <w:r w:rsidRPr="00C23838">
        <w:rPr>
          <w:rFonts w:ascii="GHEA Grapalat" w:hAnsi="GHEA Grapalat" w:cs="Sylfaen"/>
          <w:sz w:val="24"/>
          <w:szCs w:val="24"/>
          <w:lang w:val="hy-AM"/>
        </w:rPr>
        <w:t>թվականի</w:t>
      </w:r>
      <w:r w:rsidRPr="0034083C">
        <w:rPr>
          <w:rFonts w:ascii="GHEA Grapalat" w:hAnsi="GHEA Grapalat" w:cs="Sylfaen"/>
          <w:sz w:val="24"/>
          <w:szCs w:val="24"/>
          <w:lang w:val="hy-AM"/>
        </w:rPr>
        <w:t xml:space="preserve"> </w:t>
      </w:r>
      <w:r w:rsidRPr="00C23838">
        <w:rPr>
          <w:rFonts w:ascii="GHEA Grapalat" w:hAnsi="GHEA Grapalat" w:cs="Sylfaen"/>
          <w:sz w:val="24"/>
          <w:szCs w:val="24"/>
          <w:lang w:val="hy-AM"/>
        </w:rPr>
        <w:t>դեկտեմբերի</w:t>
      </w:r>
      <w:r>
        <w:rPr>
          <w:rFonts w:ascii="GHEA Grapalat" w:hAnsi="GHEA Grapalat" w:cs="Sylfaen"/>
          <w:sz w:val="24"/>
          <w:szCs w:val="24"/>
          <w:lang w:val="hy-AM"/>
        </w:rPr>
        <w:t xml:space="preserve"> 26–ի</w:t>
      </w:r>
      <w:r w:rsidRPr="00C23838">
        <w:rPr>
          <w:rFonts w:ascii="GHEA Grapalat" w:hAnsi="GHEA Grapalat"/>
          <w:sz w:val="24"/>
          <w:szCs w:val="24"/>
          <w:lang w:val="hy-AM"/>
        </w:rPr>
        <w:t xml:space="preserve"> </w:t>
      </w:r>
      <w:r w:rsidRPr="00C23838">
        <w:rPr>
          <w:rFonts w:ascii="GHEA Grapalat" w:hAnsi="GHEA Grapalat" w:cs="Sylfaen"/>
          <w:sz w:val="24"/>
          <w:szCs w:val="24"/>
          <w:lang w:val="hy-AM"/>
        </w:rPr>
        <w:t>ՀՕ</w:t>
      </w:r>
      <w:r w:rsidRPr="00C23838">
        <w:rPr>
          <w:rFonts w:ascii="GHEA Grapalat" w:hAnsi="GHEA Grapalat"/>
          <w:sz w:val="24"/>
          <w:szCs w:val="24"/>
          <w:lang w:val="hy-AM"/>
        </w:rPr>
        <w:t>-491-</w:t>
      </w:r>
      <w:r w:rsidRPr="00C23838">
        <w:rPr>
          <w:rFonts w:ascii="GHEA Grapalat" w:hAnsi="GHEA Grapalat" w:cs="Sylfaen"/>
          <w:sz w:val="24"/>
          <w:szCs w:val="24"/>
          <w:lang w:val="hy-AM"/>
        </w:rPr>
        <w:t>Ն</w:t>
      </w:r>
      <w:r>
        <w:rPr>
          <w:rFonts w:ascii="GHEA Grapalat" w:hAnsi="GHEA Grapalat" w:cs="Sylfaen"/>
          <w:sz w:val="24"/>
          <w:szCs w:val="24"/>
          <w:lang w:val="hy-AM"/>
        </w:rPr>
        <w:t xml:space="preserve"> օրենքի </w:t>
      </w:r>
      <w:r w:rsidRPr="00C23838">
        <w:rPr>
          <w:rFonts w:ascii="GHEA Grapalat" w:hAnsi="GHEA Grapalat"/>
          <w:sz w:val="24"/>
          <w:szCs w:val="24"/>
          <w:lang w:val="hy-AM"/>
        </w:rPr>
        <w:t>(</w:t>
      </w:r>
      <w:r>
        <w:rPr>
          <w:rFonts w:ascii="GHEA Grapalat" w:hAnsi="GHEA Grapalat"/>
          <w:sz w:val="24"/>
          <w:szCs w:val="24"/>
          <w:lang w:val="hy-AM"/>
        </w:rPr>
        <w:t>այսուհետ՝ Օրենք</w:t>
      </w:r>
      <w:r w:rsidRPr="00C23838">
        <w:rPr>
          <w:rFonts w:ascii="GHEA Grapalat" w:hAnsi="GHEA Grapalat"/>
          <w:sz w:val="24"/>
          <w:szCs w:val="24"/>
          <w:lang w:val="hy-AM"/>
        </w:rPr>
        <w:t>)</w:t>
      </w:r>
      <w:r w:rsidRPr="00C23838">
        <w:rPr>
          <w:rFonts w:ascii="GHEA Grapalat" w:hAnsi="GHEA Grapalat"/>
          <w:lang w:val="hy-AM"/>
        </w:rPr>
        <w:t xml:space="preserve"> </w:t>
      </w:r>
      <w:r w:rsidRPr="00C23838">
        <w:rPr>
          <w:rFonts w:ascii="GHEA Grapalat" w:hAnsi="GHEA Grapalat"/>
          <w:sz w:val="24"/>
          <w:szCs w:val="24"/>
          <w:lang w:val="hy-AM"/>
        </w:rPr>
        <w:t>8-րդ հոդվածի 2-րդ մասի 2-րդ կետը «հարկվող օբյեկտը» բառից հետո լրացնել «(բացառությամբ՝ փոխադրամիջոցների)» բառերով:</w:t>
      </w:r>
    </w:p>
    <w:p w:rsidR="00E20DB1" w:rsidRPr="00E71FE9" w:rsidRDefault="00E20DB1" w:rsidP="00E20DB1">
      <w:pPr>
        <w:spacing w:after="0"/>
        <w:ind w:firstLine="708"/>
        <w:jc w:val="both"/>
        <w:rPr>
          <w:rFonts w:ascii="GHEA Grapalat" w:hAnsi="GHEA Grapalat"/>
          <w:sz w:val="24"/>
          <w:szCs w:val="24"/>
          <w:lang w:val="hy-AM"/>
        </w:rPr>
      </w:pPr>
      <w:r w:rsidRPr="00E71FE9">
        <w:rPr>
          <w:rFonts w:ascii="GHEA Grapalat" w:hAnsi="GHEA Grapalat"/>
          <w:b/>
          <w:sz w:val="24"/>
          <w:szCs w:val="24"/>
          <w:lang w:val="hy-AM"/>
        </w:rPr>
        <w:t xml:space="preserve">Հոդված 2. </w:t>
      </w:r>
      <w:r w:rsidRPr="00E71FE9">
        <w:rPr>
          <w:rFonts w:ascii="GHEA Grapalat" w:hAnsi="GHEA Grapalat"/>
          <w:sz w:val="24"/>
          <w:szCs w:val="24"/>
          <w:lang w:val="hy-AM"/>
        </w:rPr>
        <w:t>Օրենքի 8-րդ հոդվածի 2–րդ մասի 2–րդ կետը լրացնել հետևյալ բովանդակությամբ</w:t>
      </w:r>
      <w:r w:rsidRPr="00E71FE9">
        <w:rPr>
          <w:lang w:val="hy-AM"/>
        </w:rPr>
        <w:t> </w:t>
      </w:r>
      <w:r w:rsidRPr="00E71FE9">
        <w:rPr>
          <w:rFonts w:ascii="GHEA Grapalat" w:hAnsi="GHEA Grapalat"/>
          <w:sz w:val="24"/>
          <w:szCs w:val="24"/>
          <w:lang w:val="hy-AM"/>
        </w:rPr>
        <w:t>6–րդ ենթակետով՝</w:t>
      </w:r>
    </w:p>
    <w:p w:rsidR="00E20DB1" w:rsidRPr="00B12F1F" w:rsidRDefault="00E20DB1" w:rsidP="00E20DB1">
      <w:pPr>
        <w:spacing w:after="0"/>
        <w:ind w:firstLine="708"/>
        <w:jc w:val="both"/>
        <w:rPr>
          <w:rFonts w:ascii="Sylfaen" w:hAnsi="Sylfaen"/>
          <w:sz w:val="24"/>
          <w:szCs w:val="24"/>
          <w:lang w:val="hy-AM"/>
        </w:rPr>
      </w:pPr>
      <w:r w:rsidRPr="00E71FE9">
        <w:rPr>
          <w:rFonts w:ascii="GHEA Grapalat" w:hAnsi="GHEA Grapalat"/>
          <w:sz w:val="24"/>
          <w:szCs w:val="24"/>
          <w:lang w:val="hy-AM"/>
        </w:rPr>
        <w:t>«6) ֆիզիկական անձանց պատկանող</w:t>
      </w:r>
      <w:r>
        <w:rPr>
          <w:rFonts w:ascii="GHEA Grapalat" w:hAnsi="GHEA Grapalat"/>
          <w:sz w:val="24"/>
          <w:szCs w:val="24"/>
          <w:lang w:val="hy-AM"/>
        </w:rPr>
        <w:t xml:space="preserve"> հարկվող  օբյեկտ համարվող փոխադրամիջոցի օտարման օրվան հաջորդող ժամանակաշրջանի համար վճարումների առկայության  դեպքում հաշվառող մարմնի կողմից այդ  գումարները հաշվանցվում են հարկ վճարողի գույքահարկի գծով այլ հարկվող օբյեկտների պարտավորությունների հաշվին, իսկ դրանց բացակայության դեպքում</w:t>
      </w:r>
      <w:r w:rsidRPr="00C465AE">
        <w:rPr>
          <w:rFonts w:ascii="GHEA Grapalat" w:hAnsi="GHEA Grapalat"/>
          <w:sz w:val="24"/>
          <w:szCs w:val="24"/>
          <w:lang w:val="hy-AM"/>
        </w:rPr>
        <w:t>`</w:t>
      </w:r>
      <w:r>
        <w:rPr>
          <w:rFonts w:ascii="GHEA Grapalat" w:hAnsi="GHEA Grapalat"/>
          <w:sz w:val="24"/>
          <w:szCs w:val="24"/>
          <w:lang w:val="hy-AM"/>
        </w:rPr>
        <w:t xml:space="preserve">  ֆիզիկական անձի դիմումի հիման վրա  վերադարձվում են  ոչ ուշ, քան դիմումը ստանալուց հետո 30 օրվա ընթացքում։»։</w:t>
      </w:r>
    </w:p>
    <w:p w:rsidR="00E20DB1" w:rsidRDefault="00E20DB1" w:rsidP="00E20DB1">
      <w:pPr>
        <w:spacing w:after="0"/>
        <w:ind w:firstLine="720"/>
        <w:jc w:val="both"/>
        <w:rPr>
          <w:rFonts w:ascii="GHEA Grapalat" w:hAnsi="GHEA Grapalat"/>
          <w:sz w:val="24"/>
          <w:szCs w:val="24"/>
          <w:lang w:val="hy-AM"/>
        </w:rPr>
      </w:pPr>
      <w:r w:rsidRPr="00C23838">
        <w:rPr>
          <w:rFonts w:ascii="GHEA Grapalat" w:hAnsi="GHEA Grapalat"/>
          <w:b/>
          <w:sz w:val="24"/>
          <w:szCs w:val="24"/>
          <w:lang w:val="hy-AM"/>
        </w:rPr>
        <w:t>Հոդված</w:t>
      </w:r>
      <w:r>
        <w:rPr>
          <w:rFonts w:ascii="GHEA Grapalat" w:hAnsi="GHEA Grapalat"/>
          <w:b/>
          <w:sz w:val="24"/>
          <w:szCs w:val="24"/>
          <w:lang w:val="hy-AM"/>
        </w:rPr>
        <w:t xml:space="preserve"> </w:t>
      </w:r>
      <w:r w:rsidRPr="00B12F1F">
        <w:rPr>
          <w:rFonts w:ascii="GHEA Grapalat" w:hAnsi="GHEA Grapalat"/>
          <w:b/>
          <w:sz w:val="24"/>
          <w:szCs w:val="24"/>
          <w:lang w:val="hy-AM"/>
        </w:rPr>
        <w:t>3</w:t>
      </w:r>
      <w:r w:rsidRPr="00C23838">
        <w:rPr>
          <w:rFonts w:ascii="GHEA Grapalat" w:hAnsi="GHEA Grapalat"/>
          <w:b/>
          <w:sz w:val="24"/>
          <w:szCs w:val="24"/>
          <w:lang w:val="hy-AM"/>
        </w:rPr>
        <w:t>.</w:t>
      </w:r>
      <w:r w:rsidRPr="00C23838">
        <w:rPr>
          <w:rFonts w:ascii="GHEA Grapalat" w:hAnsi="GHEA Grapalat"/>
          <w:sz w:val="24"/>
          <w:szCs w:val="24"/>
          <w:lang w:val="hy-AM"/>
        </w:rPr>
        <w:t xml:space="preserve"> </w:t>
      </w:r>
      <w:r>
        <w:rPr>
          <w:rFonts w:ascii="GHEA Grapalat" w:hAnsi="GHEA Grapalat"/>
          <w:sz w:val="24"/>
          <w:szCs w:val="24"/>
          <w:lang w:val="hy-AM"/>
        </w:rPr>
        <w:t xml:space="preserve">Օրենքի </w:t>
      </w:r>
      <w:r w:rsidRPr="00C23838">
        <w:rPr>
          <w:rFonts w:ascii="GHEA Grapalat" w:hAnsi="GHEA Grapalat"/>
          <w:sz w:val="24"/>
          <w:szCs w:val="24"/>
          <w:lang w:val="hy-AM"/>
        </w:rPr>
        <w:t>13-րդ հոդվածի 4-րդ մաս</w:t>
      </w:r>
      <w:r>
        <w:rPr>
          <w:rFonts w:ascii="GHEA Grapalat" w:hAnsi="GHEA Grapalat"/>
          <w:sz w:val="24"/>
          <w:szCs w:val="24"/>
          <w:lang w:val="hy-AM"/>
        </w:rPr>
        <w:t xml:space="preserve">ի 1-ին և 2-րդ պարբերությունները  շարադրել հետևյալ խմբագրությամբ. </w:t>
      </w:r>
    </w:p>
    <w:p w:rsidR="00E20DB1" w:rsidRDefault="00E20DB1" w:rsidP="00E20DB1">
      <w:pPr>
        <w:spacing w:after="0"/>
        <w:ind w:firstLine="720"/>
        <w:jc w:val="both"/>
        <w:rPr>
          <w:rFonts w:ascii="GHEA Grapalat" w:hAnsi="GHEA Grapalat"/>
          <w:sz w:val="24"/>
          <w:szCs w:val="24"/>
          <w:lang w:val="hy-AM"/>
        </w:rPr>
      </w:pPr>
      <w:r>
        <w:rPr>
          <w:rFonts w:ascii="GHEA Grapalat" w:hAnsi="GHEA Grapalat"/>
          <w:sz w:val="24"/>
          <w:szCs w:val="24"/>
          <w:lang w:val="hy-AM"/>
        </w:rPr>
        <w:t xml:space="preserve">«4. Ֆիզիկական անձինք տարեկան տեխնիկական զննության ենթակա փոխադրամիջոցների համար գույքահարկի գծով հարկային պարտավորություններն ամբողջությամբ կատարում են մինչև փոխադրամիջոցների՝ տվյալ տարվա </w:t>
      </w:r>
      <w:r w:rsidRPr="00C23838">
        <w:rPr>
          <w:rFonts w:ascii="GHEA Grapalat" w:hAnsi="GHEA Grapalat"/>
          <w:sz w:val="24"/>
          <w:szCs w:val="24"/>
          <w:lang w:val="hy-AM"/>
        </w:rPr>
        <w:t>տեխնիկական զննության ներկայացնելը, իսկ փոխադրամիջոցի օտարման դեպքում՝ մինչև փոխադրամիջոցի օտարման պայմանագրից ծագող սեփականության իրավունքը գրանցելը</w:t>
      </w:r>
      <w:r>
        <w:rPr>
          <w:rFonts w:ascii="GHEA Grapalat" w:hAnsi="GHEA Grapalat"/>
          <w:sz w:val="24"/>
          <w:szCs w:val="24"/>
          <w:lang w:val="hy-AM"/>
        </w:rPr>
        <w:t>։</w:t>
      </w:r>
    </w:p>
    <w:p w:rsidR="00E20DB1" w:rsidRDefault="00E20DB1" w:rsidP="00E20DB1">
      <w:pPr>
        <w:spacing w:after="0"/>
        <w:ind w:firstLine="720"/>
        <w:jc w:val="both"/>
        <w:rPr>
          <w:rFonts w:ascii="GHEA Grapalat" w:hAnsi="GHEA Grapalat"/>
          <w:sz w:val="24"/>
          <w:szCs w:val="24"/>
          <w:lang w:val="hy-AM"/>
        </w:rPr>
      </w:pPr>
      <w:r w:rsidRPr="00E97C6E">
        <w:rPr>
          <w:rFonts w:ascii="GHEA Grapalat" w:hAnsi="GHEA Grapalat" w:cs="Sylfaen"/>
          <w:sz w:val="24"/>
          <w:szCs w:val="24"/>
          <w:lang w:val="hy-AM"/>
        </w:rPr>
        <w:t>Հ</w:t>
      </w:r>
      <w:r>
        <w:rPr>
          <w:rFonts w:ascii="GHEA Grapalat" w:hAnsi="GHEA Grapalat" w:cs="Sylfaen"/>
          <w:sz w:val="24"/>
          <w:szCs w:val="24"/>
          <w:lang w:val="hy-AM"/>
        </w:rPr>
        <w:t>աշվառող մարմ</w:t>
      </w:r>
      <w:r w:rsidRPr="00E97C6E">
        <w:rPr>
          <w:rFonts w:ascii="GHEA Grapalat" w:hAnsi="GHEA Grapalat" w:cs="Sylfaen"/>
          <w:sz w:val="24"/>
          <w:szCs w:val="24"/>
          <w:lang w:val="hy-AM"/>
        </w:rPr>
        <w:t>նի կողմից</w:t>
      </w:r>
      <w:r>
        <w:rPr>
          <w:rFonts w:ascii="GHEA Grapalat" w:hAnsi="GHEA Grapalat"/>
          <w:sz w:val="24"/>
          <w:szCs w:val="24"/>
          <w:lang w:val="hy-AM"/>
        </w:rPr>
        <w:t xml:space="preserve"> </w:t>
      </w:r>
      <w:r w:rsidRPr="00E97C6E">
        <w:rPr>
          <w:rFonts w:ascii="GHEA Grapalat" w:hAnsi="GHEA Grapalat"/>
          <w:sz w:val="24"/>
          <w:szCs w:val="24"/>
          <w:lang w:val="hy-AM"/>
        </w:rPr>
        <w:t>փ</w:t>
      </w:r>
      <w:r>
        <w:rPr>
          <w:rFonts w:ascii="GHEA Grapalat" w:hAnsi="GHEA Grapalat"/>
          <w:sz w:val="24"/>
          <w:szCs w:val="24"/>
          <w:lang w:val="hy-AM"/>
        </w:rPr>
        <w:t xml:space="preserve">ոխադրամիջոցների գծով հարկային պարտավորություններ չունենալու </w:t>
      </w:r>
      <w:r w:rsidRPr="00E97C6E">
        <w:rPr>
          <w:rFonts w:ascii="GHEA Grapalat" w:hAnsi="GHEA Grapalat"/>
          <w:sz w:val="24"/>
          <w:szCs w:val="24"/>
          <w:lang w:val="hy-AM"/>
        </w:rPr>
        <w:t>վերաբերյալ</w:t>
      </w:r>
      <w:r>
        <w:rPr>
          <w:rFonts w:ascii="GHEA Grapalat" w:hAnsi="GHEA Grapalat" w:cs="Sylfaen"/>
          <w:sz w:val="24"/>
          <w:szCs w:val="24"/>
          <w:lang w:val="hy-AM"/>
        </w:rPr>
        <w:t xml:space="preserve"> </w:t>
      </w:r>
      <w:r w:rsidRPr="00E97C6E">
        <w:rPr>
          <w:rFonts w:ascii="GHEA Grapalat" w:hAnsi="GHEA Grapalat" w:cs="Sylfaen"/>
          <w:sz w:val="24"/>
          <w:szCs w:val="24"/>
          <w:lang w:val="hy-AM"/>
        </w:rPr>
        <w:t>տ</w:t>
      </w:r>
      <w:r>
        <w:rPr>
          <w:rFonts w:ascii="GHEA Grapalat" w:hAnsi="GHEA Grapalat" w:cs="Sylfaen"/>
          <w:sz w:val="24"/>
          <w:szCs w:val="24"/>
          <w:lang w:val="hy-AM"/>
        </w:rPr>
        <w:t>եղեկատվության տրամադրման կարգը սահմանում է Հայաստանի Հանրապետության կառավարությունը։»։</w:t>
      </w:r>
    </w:p>
    <w:p w:rsidR="00E20DB1" w:rsidRPr="00C23838" w:rsidRDefault="00E20DB1" w:rsidP="00E20DB1">
      <w:pPr>
        <w:spacing w:after="0"/>
        <w:ind w:firstLine="720"/>
        <w:jc w:val="both"/>
        <w:rPr>
          <w:rFonts w:ascii="GHEA Grapalat" w:hAnsi="GHEA Grapalat"/>
          <w:b/>
          <w:sz w:val="24"/>
          <w:szCs w:val="24"/>
          <w:lang w:val="hy-AM"/>
        </w:rPr>
      </w:pPr>
      <w:r w:rsidRPr="00C23838">
        <w:rPr>
          <w:rFonts w:ascii="GHEA Grapalat" w:hAnsi="GHEA Grapalat"/>
          <w:b/>
          <w:sz w:val="24"/>
          <w:szCs w:val="24"/>
          <w:lang w:val="hy-AM"/>
        </w:rPr>
        <w:t xml:space="preserve">Հոդված </w:t>
      </w:r>
      <w:r>
        <w:rPr>
          <w:rFonts w:ascii="GHEA Grapalat" w:hAnsi="GHEA Grapalat" w:cs="Sylfaen"/>
          <w:b/>
          <w:sz w:val="24"/>
          <w:szCs w:val="24"/>
          <w:lang w:val="hy-AM"/>
        </w:rPr>
        <w:t>4</w:t>
      </w:r>
      <w:r w:rsidRPr="00C23838">
        <w:rPr>
          <w:rFonts w:ascii="GHEA Grapalat" w:hAnsi="GHEA Grapalat" w:cs="Sylfaen"/>
          <w:b/>
          <w:sz w:val="24"/>
          <w:szCs w:val="24"/>
          <w:lang w:val="hy-AM"/>
        </w:rPr>
        <w:t>.</w:t>
      </w:r>
      <w:r w:rsidRPr="00C23838">
        <w:rPr>
          <w:rFonts w:ascii="GHEA Grapalat" w:hAnsi="GHEA Grapalat" w:cs="Sylfaen"/>
          <w:sz w:val="24"/>
          <w:szCs w:val="24"/>
          <w:lang w:val="hy-AM"/>
        </w:rPr>
        <w:t xml:space="preserve"> </w:t>
      </w:r>
      <w:r w:rsidRPr="00C23838">
        <w:rPr>
          <w:rFonts w:ascii="GHEA Grapalat" w:hAnsi="GHEA Grapalat"/>
          <w:sz w:val="24"/>
          <w:szCs w:val="24"/>
          <w:lang w:val="hy-AM"/>
        </w:rPr>
        <w:t>Օրենքի 14-րդ հոդվածի 3-րդ մասում «պետության պատվիրակած բառերը փոխարինել «պարտադիր» բառով:</w:t>
      </w:r>
    </w:p>
    <w:p w:rsidR="00E20DB1" w:rsidRPr="00C23838" w:rsidRDefault="00E20DB1" w:rsidP="00E20DB1">
      <w:pPr>
        <w:spacing w:after="0"/>
        <w:ind w:firstLine="720"/>
        <w:jc w:val="both"/>
        <w:rPr>
          <w:rFonts w:ascii="GHEA Grapalat" w:hAnsi="GHEA Grapalat"/>
          <w:sz w:val="24"/>
          <w:szCs w:val="24"/>
          <w:lang w:val="hy-AM"/>
        </w:rPr>
      </w:pPr>
      <w:r w:rsidRPr="00C23838">
        <w:rPr>
          <w:rFonts w:ascii="GHEA Grapalat" w:hAnsi="GHEA Grapalat"/>
          <w:b/>
          <w:sz w:val="24"/>
          <w:szCs w:val="24"/>
          <w:lang w:val="hy-AM"/>
        </w:rPr>
        <w:t>Հոդված</w:t>
      </w:r>
      <w:r w:rsidRPr="00C23838">
        <w:rPr>
          <w:rFonts w:ascii="GHEA Grapalat" w:hAnsi="GHEA Grapalat" w:cs="Sylfaen"/>
          <w:sz w:val="24"/>
          <w:szCs w:val="24"/>
          <w:lang w:val="hy-AM"/>
        </w:rPr>
        <w:t xml:space="preserve"> </w:t>
      </w:r>
      <w:r>
        <w:rPr>
          <w:rFonts w:ascii="GHEA Grapalat" w:hAnsi="GHEA Grapalat" w:cs="Sylfaen"/>
          <w:b/>
          <w:sz w:val="24"/>
          <w:szCs w:val="24"/>
          <w:lang w:val="hy-AM"/>
        </w:rPr>
        <w:t>5</w:t>
      </w:r>
      <w:r w:rsidRPr="00C23838">
        <w:rPr>
          <w:rFonts w:ascii="GHEA Grapalat" w:hAnsi="GHEA Grapalat" w:cs="Sylfaen"/>
          <w:b/>
          <w:sz w:val="24"/>
          <w:szCs w:val="24"/>
          <w:lang w:val="hy-AM"/>
        </w:rPr>
        <w:t>.</w:t>
      </w:r>
      <w:r w:rsidRPr="00C23838">
        <w:rPr>
          <w:rFonts w:ascii="GHEA Grapalat" w:hAnsi="GHEA Grapalat" w:cs="Sylfaen"/>
          <w:sz w:val="24"/>
          <w:szCs w:val="24"/>
          <w:lang w:val="hy-AM"/>
        </w:rPr>
        <w:t xml:space="preserve"> Սույն օրենքն ուժի մեջ է մտնում պաշտոնական հրապարակման օրվան հաջորդող տասներորդ օրը:</w:t>
      </w:r>
    </w:p>
    <w:p w:rsidR="00E20DB1" w:rsidRPr="00EC50FD" w:rsidRDefault="00E20DB1" w:rsidP="00E20DB1">
      <w:pPr>
        <w:spacing w:after="0" w:line="240" w:lineRule="auto"/>
        <w:rPr>
          <w:rFonts w:ascii="GHEA Grapalat" w:hAnsi="GHEA Grapalat" w:cs="Sylfaen"/>
          <w:b/>
          <w:sz w:val="24"/>
          <w:szCs w:val="24"/>
          <w:lang w:val="hy-AM"/>
        </w:rPr>
      </w:pPr>
    </w:p>
    <w:p w:rsidR="00E20DB1" w:rsidRDefault="00E20DB1" w:rsidP="00E57FD6">
      <w:pPr>
        <w:spacing w:line="240" w:lineRule="auto"/>
        <w:ind w:left="-284" w:firstLine="284"/>
        <w:contextualSpacing/>
        <w:jc w:val="center"/>
        <w:rPr>
          <w:rFonts w:ascii="GHEA Grapalat" w:hAnsi="GHEA Grapalat" w:cs="Sylfaen"/>
          <w:b/>
          <w:sz w:val="24"/>
          <w:szCs w:val="24"/>
          <w:lang w:val="en-US"/>
        </w:rPr>
      </w:pPr>
    </w:p>
    <w:p w:rsidR="00E20DB1" w:rsidRDefault="00E20DB1" w:rsidP="00E57FD6">
      <w:pPr>
        <w:spacing w:line="240" w:lineRule="auto"/>
        <w:ind w:left="-284" w:firstLine="284"/>
        <w:contextualSpacing/>
        <w:jc w:val="center"/>
        <w:rPr>
          <w:rFonts w:ascii="GHEA Grapalat" w:hAnsi="GHEA Grapalat" w:cs="Sylfaen"/>
          <w:b/>
          <w:sz w:val="24"/>
          <w:szCs w:val="24"/>
          <w:lang w:val="en-US"/>
        </w:rPr>
      </w:pPr>
    </w:p>
    <w:p w:rsidR="00E20DB1" w:rsidRDefault="00E20DB1" w:rsidP="00E57FD6">
      <w:pPr>
        <w:spacing w:line="240" w:lineRule="auto"/>
        <w:ind w:left="-284" w:firstLine="284"/>
        <w:contextualSpacing/>
        <w:jc w:val="center"/>
        <w:rPr>
          <w:rFonts w:ascii="GHEA Grapalat" w:hAnsi="GHEA Grapalat" w:cs="Sylfaen"/>
          <w:b/>
          <w:sz w:val="24"/>
          <w:szCs w:val="24"/>
          <w:lang w:val="en-US"/>
        </w:rPr>
      </w:pPr>
    </w:p>
    <w:p w:rsidR="00E20DB1" w:rsidRDefault="00E20DB1" w:rsidP="00E57FD6">
      <w:pPr>
        <w:spacing w:line="240" w:lineRule="auto"/>
        <w:ind w:left="-284" w:firstLine="284"/>
        <w:contextualSpacing/>
        <w:jc w:val="center"/>
        <w:rPr>
          <w:rFonts w:ascii="GHEA Grapalat" w:hAnsi="GHEA Grapalat" w:cs="Sylfaen"/>
          <w:b/>
          <w:sz w:val="24"/>
          <w:szCs w:val="24"/>
          <w:lang w:val="en-US"/>
        </w:rPr>
      </w:pPr>
    </w:p>
    <w:p w:rsidR="00E57FD6" w:rsidRPr="00C23838" w:rsidRDefault="00E57FD6" w:rsidP="00E57FD6">
      <w:pPr>
        <w:spacing w:line="240" w:lineRule="auto"/>
        <w:ind w:left="-284" w:firstLine="284"/>
        <w:contextualSpacing/>
        <w:jc w:val="center"/>
        <w:rPr>
          <w:rFonts w:ascii="GHEA Grapalat" w:hAnsi="GHEA Grapalat" w:cs="Sylfaen"/>
          <w:b/>
          <w:sz w:val="24"/>
          <w:szCs w:val="24"/>
          <w:lang w:val="hy-AM"/>
        </w:rPr>
      </w:pPr>
      <w:r w:rsidRPr="00C23838">
        <w:rPr>
          <w:rFonts w:ascii="GHEA Grapalat" w:hAnsi="GHEA Grapalat" w:cs="Sylfaen"/>
          <w:b/>
          <w:sz w:val="24"/>
          <w:szCs w:val="24"/>
          <w:lang w:val="hy-AM"/>
        </w:rPr>
        <w:lastRenderedPageBreak/>
        <w:t>Հ Ի Մ Ն Ա Վ Ո Ր ՈՒ Մ</w:t>
      </w:r>
    </w:p>
    <w:p w:rsidR="00E57FD6" w:rsidRPr="00C23838" w:rsidRDefault="00E57FD6" w:rsidP="00E57FD6">
      <w:pPr>
        <w:spacing w:line="240" w:lineRule="auto"/>
        <w:ind w:left="-284" w:firstLine="284"/>
        <w:contextualSpacing/>
        <w:jc w:val="center"/>
        <w:rPr>
          <w:rFonts w:ascii="GHEA Grapalat" w:hAnsi="GHEA Grapalat" w:cs="Sylfaen"/>
          <w:b/>
          <w:sz w:val="24"/>
          <w:szCs w:val="24"/>
          <w:lang w:val="hy-AM"/>
        </w:rPr>
      </w:pPr>
    </w:p>
    <w:p w:rsidR="00E57FD6" w:rsidRPr="00C23838" w:rsidRDefault="00E57FD6" w:rsidP="00E57FD6">
      <w:pPr>
        <w:spacing w:line="360" w:lineRule="auto"/>
        <w:ind w:left="-284" w:firstLine="284"/>
        <w:contextualSpacing/>
        <w:jc w:val="center"/>
        <w:rPr>
          <w:rFonts w:ascii="GHEA Grapalat" w:hAnsi="GHEA Grapalat" w:cs="Sylfaen"/>
          <w:b/>
          <w:sz w:val="24"/>
          <w:szCs w:val="24"/>
          <w:lang w:val="hy-AM"/>
        </w:rPr>
      </w:pPr>
      <w:r w:rsidRPr="00C23838">
        <w:rPr>
          <w:rFonts w:ascii="GHEA Grapalat" w:hAnsi="GHEA Grapalat" w:cs="Sylfaen"/>
          <w:b/>
          <w:sz w:val="24"/>
          <w:szCs w:val="24"/>
          <w:lang w:val="hy-AM"/>
        </w:rPr>
        <w:t xml:space="preserve">«ԳՈՒՅՔԱՀԱՐԿԻ ՄԱՍԻՆ» ՀՀ ՕՐԵՆՔՈՒՄ ԼՐԱՑՈՒՄՆԵՐ </w:t>
      </w:r>
      <w:r w:rsidR="00BE56BA" w:rsidRPr="00C23838">
        <w:rPr>
          <w:rFonts w:ascii="GHEA Grapalat" w:hAnsi="GHEA Grapalat"/>
          <w:b/>
          <w:sz w:val="24"/>
          <w:szCs w:val="24"/>
          <w:lang w:val="hy-AM"/>
        </w:rPr>
        <w:t>ԵՎ ՓՈՓՈԽՈՒԹՅՈՒՆ</w:t>
      </w:r>
      <w:r w:rsidR="00BE56BA" w:rsidRPr="00BE56BA">
        <w:rPr>
          <w:rFonts w:ascii="GHEA Grapalat" w:hAnsi="GHEA Grapalat"/>
          <w:b/>
          <w:sz w:val="24"/>
          <w:szCs w:val="24"/>
          <w:lang w:val="hy-AM"/>
        </w:rPr>
        <w:t>ՆԵՐ</w:t>
      </w:r>
      <w:r w:rsidR="00BE56BA" w:rsidRPr="00C23838">
        <w:rPr>
          <w:rFonts w:ascii="GHEA Grapalat" w:hAnsi="GHEA Grapalat"/>
          <w:b/>
          <w:sz w:val="24"/>
          <w:szCs w:val="24"/>
          <w:lang w:val="hy-AM"/>
        </w:rPr>
        <w:t xml:space="preserve"> </w:t>
      </w:r>
      <w:r w:rsidRPr="00C23838">
        <w:rPr>
          <w:rFonts w:ascii="GHEA Grapalat" w:hAnsi="GHEA Grapalat" w:cs="Sylfaen"/>
          <w:b/>
          <w:sz w:val="24"/>
          <w:szCs w:val="24"/>
          <w:lang w:val="hy-AM"/>
        </w:rPr>
        <w:t>ԿԱՏԱՐԵԼՈՒ ՄԱՍԻՆ» ՀՀ ՕՐԵՆՔԻ ՆԱԽԱԳԾԻ</w:t>
      </w:r>
    </w:p>
    <w:p w:rsidR="00E57FD6" w:rsidRPr="00C23838" w:rsidRDefault="00E57FD6" w:rsidP="00E57FD6">
      <w:pPr>
        <w:spacing w:line="240" w:lineRule="auto"/>
        <w:ind w:left="-284" w:firstLine="284"/>
        <w:jc w:val="both"/>
        <w:rPr>
          <w:rFonts w:ascii="GHEA Grapalat" w:hAnsi="GHEA Grapalat" w:cs="Sylfaen"/>
          <w:b/>
          <w:sz w:val="24"/>
          <w:szCs w:val="24"/>
          <w:lang w:val="hy-AM"/>
        </w:rPr>
      </w:pPr>
    </w:p>
    <w:p w:rsidR="00E57FD6" w:rsidRPr="00C23838" w:rsidRDefault="00E57FD6" w:rsidP="00E57FD6">
      <w:pPr>
        <w:pStyle w:val="ListParagraph"/>
        <w:numPr>
          <w:ilvl w:val="0"/>
          <w:numId w:val="1"/>
        </w:numPr>
        <w:spacing w:line="360" w:lineRule="auto"/>
        <w:ind w:left="-284" w:firstLine="284"/>
        <w:jc w:val="both"/>
        <w:rPr>
          <w:rFonts w:ascii="GHEA Grapalat" w:hAnsi="GHEA Grapalat" w:cs="Sylfaen"/>
          <w:b/>
          <w:sz w:val="24"/>
          <w:szCs w:val="24"/>
          <w:lang w:val="hy-AM"/>
        </w:rPr>
      </w:pPr>
      <w:r w:rsidRPr="00C23838">
        <w:rPr>
          <w:rFonts w:ascii="GHEA Grapalat" w:hAnsi="GHEA Grapalat" w:cs="Sylfaen"/>
          <w:b/>
          <w:sz w:val="24"/>
          <w:szCs w:val="24"/>
          <w:lang w:val="hy-AM"/>
        </w:rPr>
        <w:t>Ընթացիկ իրավիճակը և իրավական ակտի ընդունման անհրաժեշտությունը</w:t>
      </w:r>
    </w:p>
    <w:p w:rsidR="00E57FD6" w:rsidRPr="00C23838" w:rsidRDefault="00E57FD6" w:rsidP="00E57FD6">
      <w:pPr>
        <w:pStyle w:val="ListParagraph"/>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«Գույքահարկի մասին» ՀՀ օրենքով սահմանված փոխադրամիջոցների գույքահարկի հավաքագրման, տեղեկությունների տրամադրման ներկայումս գործող ընթացակարգը արդյունավետ չէ. օբյեկտիվորեն խոչընդոտներ են առաջանում գույքահարկի գանձման համար, արդյունքում՝ համայնքների բյուջեները կրում են վնասներ: Գործող օրենքի իմաստով ֆիզիկական անձանց համար սահմանվում է օտարման օրվա դրությամբ տվյալ հարկվող օբյեկտի համար չմարված հարկային պարտավորությունների անցումը նոր սեփականատիրոջը` միևնույն ժամանակ սահմանելով, որ փոխադրամիջոցի սեփականատերը գույքահարկը վճարում է իր հաշվառման վայրի համայնքի բյուջե: Ընդ որում, նման իրավահաջորդությունը նախատեսված է միայն ֆիզիկական անձանց պարագայում: Օրենքը սահմանում է, որ հաշվառման բացակայության դեպքում գույքահարկի գումարը վճարվում է հիմնական բնակության վայրի բյուջե, որի բացահայտումը օբյեկտիվորեն  դյուրին գործընթաց չէ, ժամանակատար է, կարող է գործնական ոլորտում խնդիրներ առաջացնել, ինչի արդյունքում համայնքների բյուջեների մուտքերն ապահովելը դառնում է խոցելի: Նման պայմաններում օբյեկտիվորեն դժվարանում է նաև գույքահարկի՝ դատական կարգով բռնագանձումը: Բացի այդ, հարկ է նշել, որ փոխադրամիջոցների օտարման ժամանակ չմարված հարկային պարտավորությունների փոխանցման դեպքում հետագա հաշվառումը վարող համայնքի համար պարտավորությունների ամբողջական ծավալը պարզելու ժամանակ առաջանում են բարդություններ, ավելին՝ կարճ ժամանակահատվածում հնարավոր է միևնույն փոխադրամիջոցի մի քանի օտարում, որն է՛լ ավելի է խոչընդոտում գույքահարկի գանձման արդյունավետությանը: Օրենքը 14-րդ հոդվածի 3-րդ մասով սահմանում է, որ գույքահարկի գանձումը տեղական ինքնակառավարման մարմինների պատվիրակված լիազորությունն է, այնինչ՝ «Երևան քաղաքում տեղական ինքնակառավարման մասին» ՀՀ օրենքի 54-րդ հոդվածը 1-ին մասի 4-րդ կետով սահմանում է, որ</w:t>
      </w:r>
      <w:r w:rsidRPr="00C23838">
        <w:rPr>
          <w:rFonts w:ascii="GHEA Grapalat" w:hAnsi="GHEA Grapalat"/>
          <w:sz w:val="24"/>
          <w:szCs w:val="24"/>
          <w:lang w:val="hy-AM"/>
        </w:rPr>
        <w:t xml:space="preserve"> </w:t>
      </w:r>
      <w:r w:rsidRPr="00C23838">
        <w:rPr>
          <w:rFonts w:ascii="GHEA Grapalat" w:hAnsi="GHEA Grapalat" w:cs="Sylfaen"/>
          <w:sz w:val="24"/>
          <w:szCs w:val="24"/>
          <w:lang w:val="hy-AM"/>
        </w:rPr>
        <w:t>գույքահարկի</w:t>
      </w:r>
      <w:r w:rsidRPr="00C23838">
        <w:rPr>
          <w:rFonts w:ascii="GHEA Grapalat" w:hAnsi="GHEA Grapalat"/>
          <w:sz w:val="24"/>
          <w:szCs w:val="24"/>
          <w:lang w:val="hy-AM"/>
        </w:rPr>
        <w:t xml:space="preserve"> </w:t>
      </w:r>
      <w:r w:rsidRPr="00C23838">
        <w:rPr>
          <w:rFonts w:ascii="GHEA Grapalat" w:hAnsi="GHEA Grapalat" w:cs="Sylfaen"/>
          <w:sz w:val="24"/>
          <w:szCs w:val="24"/>
          <w:lang w:val="hy-AM"/>
        </w:rPr>
        <w:t xml:space="preserve">գանձման կազմակերպումը ֆինանսների բնագավառում </w:t>
      </w:r>
      <w:r w:rsidRPr="00C23838">
        <w:rPr>
          <w:rFonts w:ascii="GHEA Grapalat" w:hAnsi="GHEA Grapalat" w:cs="Sylfaen"/>
          <w:b/>
          <w:sz w:val="24"/>
          <w:szCs w:val="24"/>
          <w:u w:val="single"/>
          <w:lang w:val="hy-AM"/>
        </w:rPr>
        <w:t xml:space="preserve">Երևանի քաղաքապետի պարտադիր լիազորություններից է: </w:t>
      </w:r>
    </w:p>
    <w:p w:rsidR="00E57FD6" w:rsidRPr="00C23838" w:rsidRDefault="00E57FD6" w:rsidP="00E57FD6">
      <w:pPr>
        <w:pStyle w:val="ListParagraph"/>
        <w:spacing w:line="360" w:lineRule="auto"/>
        <w:ind w:left="-284" w:firstLine="284"/>
        <w:jc w:val="both"/>
        <w:rPr>
          <w:rFonts w:ascii="GHEA Grapalat" w:hAnsi="GHEA Grapalat" w:cs="Sylfaen"/>
          <w:sz w:val="24"/>
          <w:szCs w:val="24"/>
          <w:lang w:val="hy-AM"/>
        </w:rPr>
      </w:pPr>
    </w:p>
    <w:p w:rsidR="00E57FD6" w:rsidRPr="00C23838" w:rsidRDefault="00E57FD6" w:rsidP="00E57FD6">
      <w:pPr>
        <w:pStyle w:val="NormalWeb"/>
        <w:spacing w:before="0" w:beforeAutospacing="0" w:after="0" w:afterAutospacing="0" w:line="360" w:lineRule="auto"/>
        <w:ind w:left="-284" w:firstLine="284"/>
        <w:contextualSpacing/>
        <w:rPr>
          <w:rFonts w:ascii="GHEA Grapalat" w:hAnsi="GHEA Grapalat"/>
          <w:b/>
          <w:color w:val="000000"/>
          <w:lang w:val="hy-AM"/>
        </w:rPr>
      </w:pPr>
      <w:r w:rsidRPr="00C23838">
        <w:rPr>
          <w:rFonts w:ascii="GHEA Grapalat" w:hAnsi="GHEA Grapalat"/>
          <w:b/>
          <w:color w:val="000000"/>
          <w:lang w:val="hy-AM"/>
        </w:rPr>
        <w:lastRenderedPageBreak/>
        <w:t>2. Առաջարկվող կարգավորման բնույթը</w:t>
      </w:r>
    </w:p>
    <w:p w:rsidR="00E57FD6" w:rsidRPr="00C23838" w:rsidRDefault="00E57FD6" w:rsidP="00E57FD6">
      <w:pPr>
        <w:pStyle w:val="ListParagraph"/>
        <w:spacing w:line="360" w:lineRule="auto"/>
        <w:ind w:left="-284" w:firstLine="284"/>
        <w:jc w:val="both"/>
        <w:rPr>
          <w:rFonts w:ascii="GHEA Grapalat" w:hAnsi="GHEA Grapalat"/>
          <w:sz w:val="24"/>
          <w:szCs w:val="24"/>
          <w:lang w:val="hy-AM"/>
        </w:rPr>
      </w:pPr>
      <w:r w:rsidRPr="00C23838">
        <w:rPr>
          <w:rFonts w:ascii="GHEA Grapalat" w:hAnsi="GHEA Grapalat" w:cs="Sylfaen"/>
          <w:sz w:val="24"/>
          <w:szCs w:val="24"/>
          <w:lang w:val="hy-AM"/>
        </w:rPr>
        <w:t xml:space="preserve">Սույն իրավական ակտի ընդունման նպատակը փոխադրամիջոցների համար գույքահարկի գանձման գործընթացը պարզեցնելն է և ավելորդ բարդություններից հնարավորինս ձերբազատելը: </w:t>
      </w:r>
    </w:p>
    <w:p w:rsidR="00E57FD6" w:rsidRPr="00C23838" w:rsidRDefault="00E57FD6" w:rsidP="00E57FD6">
      <w:pPr>
        <w:pStyle w:val="NormalWeb"/>
        <w:spacing w:before="0" w:beforeAutospacing="0" w:after="0" w:afterAutospacing="0" w:line="360" w:lineRule="auto"/>
        <w:ind w:left="-284" w:firstLine="284"/>
        <w:contextualSpacing/>
        <w:jc w:val="both"/>
        <w:rPr>
          <w:rFonts w:ascii="GHEA Grapalat" w:hAnsi="GHEA Grapalat"/>
          <w:b/>
          <w:color w:val="000000"/>
          <w:lang w:val="hy-AM"/>
        </w:rPr>
      </w:pPr>
      <w:r w:rsidRPr="00C23838">
        <w:rPr>
          <w:rFonts w:ascii="GHEA Grapalat" w:hAnsi="GHEA Grapalat"/>
          <w:b/>
          <w:color w:val="000000"/>
          <w:lang w:val="hy-AM"/>
        </w:rPr>
        <w:t>3. Նախագծի մշակման գործընթացում ներգրավված ինստիտուտները, անձինք և նրանց դիրքորոշումը</w:t>
      </w:r>
    </w:p>
    <w:p w:rsidR="00E57FD6" w:rsidRPr="00C23838" w:rsidRDefault="00E57FD6" w:rsidP="00E57FD6">
      <w:pPr>
        <w:pStyle w:val="ListParagraph"/>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Նախագծի մշակման գործում այլ ինստիտուտներ կամ անձինք չեն ներգրավվել:</w:t>
      </w:r>
    </w:p>
    <w:p w:rsidR="00E57FD6" w:rsidRPr="00C23838" w:rsidRDefault="00E57FD6" w:rsidP="00E57FD6">
      <w:pPr>
        <w:pStyle w:val="ListParagraph"/>
        <w:numPr>
          <w:ilvl w:val="0"/>
          <w:numId w:val="3"/>
        </w:numPr>
        <w:spacing w:line="360" w:lineRule="auto"/>
        <w:ind w:left="-284" w:firstLine="284"/>
        <w:jc w:val="both"/>
        <w:rPr>
          <w:rFonts w:ascii="GHEA Grapalat" w:hAnsi="GHEA Grapalat" w:cs="Sylfaen"/>
          <w:b/>
          <w:sz w:val="24"/>
          <w:szCs w:val="24"/>
          <w:lang w:val="hy-AM"/>
        </w:rPr>
      </w:pPr>
      <w:r w:rsidRPr="00C23838">
        <w:rPr>
          <w:rFonts w:ascii="GHEA Grapalat" w:hAnsi="GHEA Grapalat" w:cs="Sylfaen"/>
          <w:b/>
          <w:sz w:val="24"/>
          <w:szCs w:val="24"/>
          <w:lang w:val="hy-AM"/>
        </w:rPr>
        <w:t>Ակնկալվող արդյունքը</w:t>
      </w:r>
    </w:p>
    <w:p w:rsidR="00E57FD6" w:rsidRPr="00C23838" w:rsidRDefault="00E57FD6" w:rsidP="00E57FD6">
      <w:pPr>
        <w:pStyle w:val="ListParagraph"/>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 xml:space="preserve">Նախագծի ընդունման և կիրառման արդյունքում ակնկալվում է դյուրացնել փոխադրամիջոցների մասով գույքահարկի գանձման գործընթացը: Արդյունքում՝ </w:t>
      </w:r>
    </w:p>
    <w:p w:rsidR="00E57FD6" w:rsidRPr="00C23838" w:rsidRDefault="00E57FD6" w:rsidP="00E57FD6">
      <w:pPr>
        <w:pStyle w:val="ListParagraph"/>
        <w:numPr>
          <w:ilvl w:val="0"/>
          <w:numId w:val="2"/>
        </w:numPr>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 xml:space="preserve">կապահովվի փոխադրամիջոցների մասով գույքահարկի ամբողջական գանձումը </w:t>
      </w:r>
      <w:r w:rsidRPr="00C23838">
        <w:rPr>
          <w:rFonts w:ascii="GHEA Grapalat" w:hAnsi="GHEA Grapalat" w:cs="Sylfaen"/>
          <w:b/>
          <w:sz w:val="24"/>
          <w:szCs w:val="24"/>
          <w:u w:val="single"/>
          <w:lang w:val="hy-AM"/>
        </w:rPr>
        <w:t>այն համայնքի բյուջե</w:t>
      </w:r>
      <w:r w:rsidRPr="00C23838">
        <w:rPr>
          <w:rFonts w:ascii="GHEA Grapalat" w:hAnsi="GHEA Grapalat" w:cs="Sylfaen"/>
          <w:sz w:val="24"/>
          <w:szCs w:val="24"/>
          <w:lang w:val="hy-AM"/>
        </w:rPr>
        <w:t xml:space="preserve">, որտեղ </w:t>
      </w:r>
      <w:r w:rsidRPr="00C23838">
        <w:rPr>
          <w:rFonts w:ascii="GHEA Grapalat" w:hAnsi="GHEA Grapalat" w:cs="Sylfaen"/>
          <w:b/>
          <w:sz w:val="24"/>
          <w:szCs w:val="24"/>
          <w:u w:val="single"/>
          <w:lang w:val="hy-AM"/>
        </w:rPr>
        <w:t>տվյալ ժամանակահատվածում</w:t>
      </w:r>
      <w:r w:rsidRPr="00C23838">
        <w:rPr>
          <w:rFonts w:ascii="GHEA Grapalat" w:hAnsi="GHEA Grapalat" w:cs="Sylfaen"/>
          <w:sz w:val="24"/>
          <w:szCs w:val="24"/>
          <w:lang w:val="hy-AM"/>
        </w:rPr>
        <w:t xml:space="preserve"> առաջացել են գույքահարկի գծով չկատարված պարտավորությունները,</w:t>
      </w:r>
    </w:p>
    <w:p w:rsidR="00E57FD6" w:rsidRPr="00C23838" w:rsidRDefault="00E57FD6" w:rsidP="00E57FD6">
      <w:pPr>
        <w:pStyle w:val="ListParagraph"/>
        <w:numPr>
          <w:ilvl w:val="0"/>
          <w:numId w:val="2"/>
        </w:numPr>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կդյուրացվի փոխադրամիջոցների մասով գույքահարկի գանձման, ինչպես նաև դատական կարգով բռնագանձման ընթացակարգը,</w:t>
      </w:r>
    </w:p>
    <w:p w:rsidR="00E57FD6" w:rsidRPr="00C23838" w:rsidRDefault="00E57FD6" w:rsidP="00E57FD6">
      <w:pPr>
        <w:pStyle w:val="ListParagraph"/>
        <w:numPr>
          <w:ilvl w:val="0"/>
          <w:numId w:val="2"/>
        </w:numPr>
        <w:spacing w:line="360" w:lineRule="auto"/>
        <w:ind w:left="-284" w:firstLine="284"/>
        <w:jc w:val="both"/>
        <w:rPr>
          <w:rFonts w:ascii="GHEA Grapalat" w:hAnsi="GHEA Grapalat" w:cs="Sylfaen"/>
          <w:sz w:val="24"/>
          <w:szCs w:val="24"/>
          <w:lang w:val="hy-AM"/>
        </w:rPr>
      </w:pPr>
      <w:r w:rsidRPr="00C23838">
        <w:rPr>
          <w:rFonts w:ascii="GHEA Grapalat" w:hAnsi="GHEA Grapalat" w:cs="Sylfaen"/>
          <w:sz w:val="24"/>
          <w:szCs w:val="24"/>
          <w:lang w:val="hy-AM"/>
        </w:rPr>
        <w:t>կվերանա «Գույքահարկի մասին» և «Երևան քաղաքում տեղական ինքնակառավարման մասին» օրենքների միջև առկա հակասությունը:</w:t>
      </w:r>
    </w:p>
    <w:p w:rsidR="00E57FD6" w:rsidRPr="00C23838" w:rsidRDefault="00E57FD6" w:rsidP="00E57FD6">
      <w:pPr>
        <w:pStyle w:val="ListParagraph"/>
        <w:spacing w:line="360" w:lineRule="auto"/>
        <w:ind w:left="0"/>
        <w:jc w:val="both"/>
        <w:rPr>
          <w:rFonts w:ascii="GHEA Grapalat" w:hAnsi="GHEA Grapalat" w:cs="Sylfaen"/>
          <w:sz w:val="24"/>
          <w:szCs w:val="24"/>
          <w:lang w:val="hy-AM"/>
        </w:rPr>
      </w:pPr>
    </w:p>
    <w:p w:rsidR="00E57FD6" w:rsidRPr="00C23838" w:rsidRDefault="00E57FD6" w:rsidP="00E57FD6">
      <w:pPr>
        <w:pStyle w:val="ListParagraph"/>
        <w:spacing w:line="360" w:lineRule="auto"/>
        <w:ind w:left="0"/>
        <w:jc w:val="center"/>
        <w:rPr>
          <w:rFonts w:ascii="GHEA Grapalat" w:hAnsi="GHEA Grapalat" w:cs="Sylfaen"/>
          <w:b/>
          <w:sz w:val="28"/>
          <w:szCs w:val="28"/>
          <w:lang w:val="hy-AM"/>
        </w:rPr>
      </w:pPr>
    </w:p>
    <w:p w:rsidR="00E57FD6" w:rsidRPr="00C23838" w:rsidRDefault="00E57FD6" w:rsidP="00E57FD6">
      <w:pPr>
        <w:pStyle w:val="ListParagraph"/>
        <w:spacing w:line="240" w:lineRule="auto"/>
        <w:ind w:left="0"/>
        <w:jc w:val="right"/>
        <w:rPr>
          <w:rFonts w:ascii="GHEA Grapalat" w:hAnsi="GHEA Grapalat" w:cs="Sylfaen"/>
          <w:b/>
          <w:sz w:val="24"/>
          <w:szCs w:val="24"/>
          <w:lang w:val="hy-AM"/>
        </w:rPr>
      </w:pPr>
      <w:r w:rsidRPr="00C23838">
        <w:rPr>
          <w:rFonts w:ascii="GHEA Grapalat" w:hAnsi="GHEA Grapalat" w:cs="Sylfaen"/>
          <w:b/>
          <w:sz w:val="24"/>
          <w:szCs w:val="24"/>
          <w:lang w:val="hy-AM"/>
        </w:rPr>
        <w:t>Տ. ՄԱՐԳԱՐՅԱՆ</w:t>
      </w: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BE56BA" w:rsidRDefault="00E57FD6" w:rsidP="00E57FD6">
      <w:pPr>
        <w:pStyle w:val="ListParagraph"/>
        <w:spacing w:line="360" w:lineRule="auto"/>
        <w:ind w:left="0"/>
        <w:jc w:val="center"/>
        <w:rPr>
          <w:rFonts w:ascii="GHEA Grapalat" w:hAnsi="GHEA Grapalat" w:cs="Sylfaen"/>
          <w:b/>
          <w:sz w:val="28"/>
          <w:szCs w:val="28"/>
          <w:lang w:val="hy-AM"/>
        </w:rPr>
      </w:pPr>
    </w:p>
    <w:p w:rsidR="00E57FD6" w:rsidRPr="00C23838" w:rsidRDefault="00E57FD6" w:rsidP="00E57FD6">
      <w:pPr>
        <w:pStyle w:val="ListParagraph"/>
        <w:spacing w:line="360" w:lineRule="auto"/>
        <w:ind w:left="0"/>
        <w:jc w:val="center"/>
        <w:rPr>
          <w:rFonts w:ascii="GHEA Grapalat" w:hAnsi="GHEA Grapalat" w:cs="Sylfaen"/>
          <w:b/>
          <w:sz w:val="28"/>
          <w:szCs w:val="28"/>
          <w:lang w:val="hy-AM"/>
        </w:rPr>
      </w:pPr>
      <w:r w:rsidRPr="00C23838">
        <w:rPr>
          <w:rFonts w:ascii="GHEA Grapalat" w:hAnsi="GHEA Grapalat" w:cs="Sylfaen"/>
          <w:b/>
          <w:sz w:val="28"/>
          <w:szCs w:val="28"/>
          <w:lang w:val="hy-AM"/>
        </w:rPr>
        <w:lastRenderedPageBreak/>
        <w:t>Տ Ե Ղ Ե Կ Ա Ն Ք</w:t>
      </w:r>
    </w:p>
    <w:p w:rsidR="00E57FD6" w:rsidRPr="00C23838" w:rsidRDefault="00E57FD6" w:rsidP="00E57FD6">
      <w:pPr>
        <w:pStyle w:val="ListParagraph"/>
        <w:spacing w:line="360" w:lineRule="auto"/>
        <w:ind w:left="0"/>
        <w:jc w:val="center"/>
        <w:rPr>
          <w:rFonts w:ascii="GHEA Grapalat" w:hAnsi="GHEA Grapalat" w:cs="Sylfaen"/>
          <w:b/>
          <w:sz w:val="28"/>
          <w:szCs w:val="28"/>
          <w:lang w:val="hy-AM"/>
        </w:rPr>
      </w:pPr>
    </w:p>
    <w:p w:rsidR="00E57FD6" w:rsidRPr="00C23838" w:rsidRDefault="00E57FD6" w:rsidP="00E57FD6">
      <w:pPr>
        <w:pStyle w:val="ListParagraph"/>
        <w:spacing w:line="360" w:lineRule="auto"/>
        <w:ind w:left="0"/>
        <w:jc w:val="center"/>
        <w:rPr>
          <w:rFonts w:ascii="GHEA Grapalat" w:hAnsi="GHEA Grapalat" w:cs="Sylfaen"/>
          <w:b/>
          <w:sz w:val="24"/>
          <w:szCs w:val="24"/>
          <w:lang w:val="hy-AM"/>
        </w:rPr>
      </w:pPr>
      <w:r w:rsidRPr="00C23838">
        <w:rPr>
          <w:rFonts w:ascii="GHEA Grapalat" w:hAnsi="GHEA Grapalat" w:cs="Sylfaen"/>
          <w:b/>
          <w:sz w:val="24"/>
          <w:szCs w:val="24"/>
          <w:lang w:val="hy-AM"/>
        </w:rPr>
        <w:t xml:space="preserve">«ԳՈՒՅՔԱՀԱՐԿԻ ՄԱՍԻՆ» ՀՀ ՕՐԵՆՔՈՒՄ ԼՐԱՑՈՒՄՆԵՐ </w:t>
      </w:r>
      <w:r w:rsidR="00BE56BA" w:rsidRPr="00C23838">
        <w:rPr>
          <w:rFonts w:ascii="GHEA Grapalat" w:hAnsi="GHEA Grapalat"/>
          <w:b/>
          <w:sz w:val="24"/>
          <w:szCs w:val="24"/>
          <w:lang w:val="hy-AM"/>
        </w:rPr>
        <w:t>ԵՎ ՓՈՓՈԽՈՒԹՅՈՒՆ</w:t>
      </w:r>
      <w:r w:rsidR="00BE56BA" w:rsidRPr="00BE56BA">
        <w:rPr>
          <w:rFonts w:ascii="GHEA Grapalat" w:hAnsi="GHEA Grapalat"/>
          <w:b/>
          <w:sz w:val="24"/>
          <w:szCs w:val="24"/>
          <w:lang w:val="hy-AM"/>
        </w:rPr>
        <w:t>ՆԵՐ</w:t>
      </w:r>
      <w:r w:rsidR="00BE56BA" w:rsidRPr="00C23838">
        <w:rPr>
          <w:rFonts w:ascii="GHEA Grapalat" w:hAnsi="GHEA Grapalat"/>
          <w:b/>
          <w:sz w:val="24"/>
          <w:szCs w:val="24"/>
          <w:lang w:val="hy-AM"/>
        </w:rPr>
        <w:t xml:space="preserve"> </w:t>
      </w:r>
      <w:r w:rsidRPr="00C23838">
        <w:rPr>
          <w:rFonts w:ascii="GHEA Grapalat" w:hAnsi="GHEA Grapalat" w:cs="Sylfaen"/>
          <w:b/>
          <w:sz w:val="24"/>
          <w:szCs w:val="24"/>
          <w:lang w:val="hy-AM"/>
        </w:rPr>
        <w:t>ԿԱՏԱՐԵԼՈՒ ՄԱՍԻՆ» ՀՀ ՕՐԵՆՔԻ ԸՆԴՈՒՆՄԱՆ ԿԱՊԱԿՑՈՒԹՅԱՄԲ ՊԵՏԱԿԱՆ ԿԱՄ ՏԵՂԱԿԱՆ ԻՆՔՆԱԿԱՌԱՎԱՐՄԱՆ ՄԱՐՄՆԻ ԲՅՈՒՋԵՈՒՄ ԾԱԽՍԵՐԻ ԵՎ ԵԿԱՄՈՒՏՆԵՐԻ ԷԱԿԱՆ ԱՎԵԼԱՑՄԱՆ ԿԱՄ ՆՎԱԶԵՑՄԱՆ ՄԱՍԻՆ</w:t>
      </w:r>
    </w:p>
    <w:p w:rsidR="00E57FD6" w:rsidRPr="00C23838" w:rsidRDefault="00E57FD6" w:rsidP="00E57FD6">
      <w:pPr>
        <w:pStyle w:val="ListParagraph"/>
        <w:spacing w:line="360" w:lineRule="auto"/>
        <w:ind w:left="0"/>
        <w:jc w:val="center"/>
        <w:rPr>
          <w:rFonts w:ascii="GHEA Grapalat" w:hAnsi="GHEA Grapalat" w:cs="Sylfaen"/>
          <w:b/>
          <w:sz w:val="24"/>
          <w:szCs w:val="24"/>
          <w:lang w:val="hy-AM"/>
        </w:rPr>
      </w:pPr>
    </w:p>
    <w:p w:rsidR="00E57FD6" w:rsidRPr="00C23838" w:rsidRDefault="00E57FD6" w:rsidP="00E57FD6">
      <w:pPr>
        <w:pStyle w:val="ListParagraph"/>
        <w:spacing w:line="360" w:lineRule="auto"/>
        <w:ind w:left="0" w:firstLine="708"/>
        <w:jc w:val="both"/>
        <w:rPr>
          <w:rFonts w:ascii="GHEA Grapalat" w:hAnsi="GHEA Grapalat" w:cs="Sylfaen"/>
          <w:sz w:val="24"/>
          <w:szCs w:val="24"/>
          <w:lang w:val="hy-AM"/>
        </w:rPr>
      </w:pPr>
      <w:r w:rsidRPr="00C23838">
        <w:rPr>
          <w:rFonts w:ascii="GHEA Grapalat" w:hAnsi="GHEA Grapalat" w:cs="Sylfaen"/>
          <w:sz w:val="24"/>
          <w:szCs w:val="24"/>
          <w:lang w:val="hy-AM"/>
        </w:rPr>
        <w:t>«Գույքահարկի մասին ՀՀ օրենքում» լրացումներ</w:t>
      </w:r>
      <w:r w:rsidR="00BE56BA" w:rsidRPr="00BE56BA">
        <w:rPr>
          <w:rFonts w:ascii="GHEA Grapalat" w:hAnsi="GHEA Grapalat" w:cs="Sylfaen"/>
          <w:sz w:val="24"/>
          <w:szCs w:val="24"/>
          <w:lang w:val="hy-AM"/>
        </w:rPr>
        <w:t xml:space="preserve"> և փոփոխություններ</w:t>
      </w:r>
      <w:r w:rsidRPr="00C23838">
        <w:rPr>
          <w:rFonts w:ascii="GHEA Grapalat" w:hAnsi="GHEA Grapalat" w:cs="Sylfaen"/>
          <w:sz w:val="24"/>
          <w:szCs w:val="24"/>
          <w:lang w:val="hy-AM"/>
        </w:rPr>
        <w:t xml:space="preserve"> կատարելու մասին» ՀՀ օրենքի նախագծի ընդունման կապակցությամբ տեղական ինքնակառավարման մարմինների բյուջեներում նախատեսվում է եկամուտների ավելացում:</w:t>
      </w:r>
    </w:p>
    <w:p w:rsidR="00E57FD6" w:rsidRPr="00C23838" w:rsidRDefault="00E57FD6" w:rsidP="00E57FD6">
      <w:pPr>
        <w:pStyle w:val="ListParagraph"/>
        <w:spacing w:line="240" w:lineRule="auto"/>
        <w:ind w:left="0"/>
        <w:jc w:val="center"/>
        <w:rPr>
          <w:rFonts w:ascii="GHEA Grapalat" w:hAnsi="GHEA Grapalat" w:cs="Sylfaen"/>
          <w:b/>
          <w:sz w:val="24"/>
          <w:szCs w:val="24"/>
          <w:lang w:val="hy-AM"/>
        </w:rPr>
      </w:pPr>
    </w:p>
    <w:p w:rsidR="00E57FD6" w:rsidRPr="00C23838" w:rsidRDefault="00E57FD6" w:rsidP="00E57FD6">
      <w:pPr>
        <w:pStyle w:val="ListParagraph"/>
        <w:spacing w:line="240" w:lineRule="auto"/>
        <w:ind w:left="0"/>
        <w:jc w:val="right"/>
        <w:rPr>
          <w:rFonts w:ascii="GHEA Grapalat" w:hAnsi="GHEA Grapalat" w:cs="Sylfaen"/>
          <w:b/>
          <w:sz w:val="24"/>
          <w:szCs w:val="24"/>
          <w:lang w:val="hy-AM"/>
        </w:rPr>
      </w:pPr>
    </w:p>
    <w:p w:rsidR="00E57FD6" w:rsidRPr="00C23838" w:rsidRDefault="00E57FD6" w:rsidP="00E57FD6">
      <w:pPr>
        <w:pStyle w:val="ListParagraph"/>
        <w:spacing w:line="360" w:lineRule="auto"/>
        <w:ind w:left="0"/>
        <w:jc w:val="center"/>
        <w:rPr>
          <w:rFonts w:ascii="GHEA Grapalat" w:hAnsi="GHEA Grapalat" w:cs="Sylfaen"/>
          <w:b/>
          <w:sz w:val="28"/>
          <w:szCs w:val="28"/>
          <w:lang w:val="hy-AM"/>
        </w:rPr>
      </w:pPr>
      <w:r w:rsidRPr="00C23838">
        <w:rPr>
          <w:rFonts w:ascii="GHEA Grapalat" w:hAnsi="GHEA Grapalat" w:cs="Sylfaen"/>
          <w:b/>
          <w:sz w:val="28"/>
          <w:szCs w:val="28"/>
          <w:lang w:val="hy-AM"/>
        </w:rPr>
        <w:t>Տ Ե Ղ Ե Կ Ա Ն Ք</w:t>
      </w:r>
    </w:p>
    <w:p w:rsidR="00E57FD6" w:rsidRPr="00C23838" w:rsidRDefault="00E57FD6" w:rsidP="00E57FD6">
      <w:pPr>
        <w:pStyle w:val="ListParagraph"/>
        <w:spacing w:line="360" w:lineRule="auto"/>
        <w:ind w:left="0"/>
        <w:jc w:val="center"/>
        <w:rPr>
          <w:rFonts w:ascii="GHEA Grapalat" w:hAnsi="GHEA Grapalat" w:cs="Sylfaen"/>
          <w:b/>
          <w:sz w:val="28"/>
          <w:szCs w:val="28"/>
          <w:lang w:val="hy-AM"/>
        </w:rPr>
      </w:pPr>
    </w:p>
    <w:p w:rsidR="00E57FD6" w:rsidRPr="00C23838" w:rsidRDefault="00E57FD6" w:rsidP="00E57FD6">
      <w:pPr>
        <w:pStyle w:val="ListParagraph"/>
        <w:spacing w:line="360" w:lineRule="auto"/>
        <w:ind w:left="0"/>
        <w:jc w:val="center"/>
        <w:rPr>
          <w:rFonts w:ascii="GHEA Grapalat" w:hAnsi="GHEA Grapalat" w:cs="Sylfaen"/>
          <w:b/>
          <w:sz w:val="24"/>
          <w:szCs w:val="24"/>
          <w:lang w:val="hy-AM"/>
        </w:rPr>
      </w:pPr>
      <w:r w:rsidRPr="00C23838">
        <w:rPr>
          <w:rFonts w:ascii="GHEA Grapalat" w:hAnsi="GHEA Grapalat" w:cs="Sylfaen"/>
          <w:b/>
          <w:sz w:val="24"/>
          <w:szCs w:val="24"/>
          <w:lang w:val="hy-AM"/>
        </w:rPr>
        <w:t>«ԳՈՒՅՔԱՀԱՐԿԻ ՄԱՍԻՆ» ՀՀ ՕՐԵՆՔՈՒՄ ԼՐԱՑՈՒՄՆԵՐ</w:t>
      </w:r>
      <w:r w:rsidR="00BE56BA" w:rsidRPr="00BE56BA">
        <w:rPr>
          <w:rFonts w:ascii="GHEA Grapalat" w:hAnsi="GHEA Grapalat" w:cs="Sylfaen"/>
          <w:b/>
          <w:sz w:val="24"/>
          <w:szCs w:val="24"/>
          <w:lang w:val="hy-AM"/>
        </w:rPr>
        <w:t xml:space="preserve"> </w:t>
      </w:r>
      <w:r w:rsidR="00BE56BA" w:rsidRPr="00C23838">
        <w:rPr>
          <w:rFonts w:ascii="GHEA Grapalat" w:hAnsi="GHEA Grapalat"/>
          <w:b/>
          <w:sz w:val="24"/>
          <w:szCs w:val="24"/>
          <w:lang w:val="hy-AM"/>
        </w:rPr>
        <w:t>ԵՎ ՓՈՓՈԽՈՒԹՅՈՒՆ</w:t>
      </w:r>
      <w:r w:rsidR="00BE56BA" w:rsidRPr="00BE56BA">
        <w:rPr>
          <w:rFonts w:ascii="GHEA Grapalat" w:hAnsi="GHEA Grapalat"/>
          <w:b/>
          <w:sz w:val="24"/>
          <w:szCs w:val="24"/>
          <w:lang w:val="hy-AM"/>
        </w:rPr>
        <w:t>ՆԵՐ</w:t>
      </w:r>
      <w:r w:rsidRPr="00C23838">
        <w:rPr>
          <w:rFonts w:ascii="GHEA Grapalat" w:hAnsi="GHEA Grapalat" w:cs="Sylfaen"/>
          <w:b/>
          <w:sz w:val="24"/>
          <w:szCs w:val="24"/>
          <w:lang w:val="hy-AM"/>
        </w:rPr>
        <w:t xml:space="preserve"> ԿԱՏԱՐԵԼՈՒ ՄԱՍԻՆ»  ՀՀ ՕՐԵՆՔԻ ԸՆԴՈՒՆՄԱՆ ԿԱՊԱԿՑՈՒԹՅԱՄԲ ԱՅԼ ԻՐԱՎԱԿԱՆ ԱԿՏԵՐՈՒՄ ՓՈՓՈԽՈՒԹՅՈՒՆՆԵՐ ԿԱՄ ԼՐԱՑՈՒՄՆԵՐ ԿԱՏԱՐԵԼՈՒ ԱՆՀՐԱԺԵՇՏՈՒԹՅԱՆ ԿԱՄ ԲԱՑԱԿԱՅՈՒԹՅԱՆ ՄԱՍԻՆ</w:t>
      </w:r>
    </w:p>
    <w:p w:rsidR="00E57FD6" w:rsidRPr="00C23838" w:rsidRDefault="00E57FD6" w:rsidP="00E57FD6">
      <w:pPr>
        <w:pStyle w:val="ListParagraph"/>
        <w:spacing w:line="360" w:lineRule="auto"/>
        <w:ind w:left="0"/>
        <w:jc w:val="center"/>
        <w:rPr>
          <w:rFonts w:ascii="GHEA Grapalat" w:hAnsi="GHEA Grapalat" w:cs="Sylfaen"/>
          <w:b/>
          <w:sz w:val="24"/>
          <w:szCs w:val="24"/>
          <w:lang w:val="hy-AM"/>
        </w:rPr>
      </w:pPr>
    </w:p>
    <w:p w:rsidR="00E57FD6" w:rsidRPr="00C23838" w:rsidRDefault="00E57FD6" w:rsidP="00E57FD6">
      <w:pPr>
        <w:pStyle w:val="ListParagraph"/>
        <w:spacing w:line="360" w:lineRule="auto"/>
        <w:ind w:left="0"/>
        <w:jc w:val="both"/>
        <w:rPr>
          <w:rFonts w:ascii="GHEA Grapalat" w:hAnsi="GHEA Grapalat" w:cs="Sylfaen"/>
          <w:b/>
          <w:sz w:val="24"/>
          <w:szCs w:val="24"/>
          <w:lang w:val="hy-AM"/>
        </w:rPr>
      </w:pPr>
    </w:p>
    <w:p w:rsidR="00E57FD6" w:rsidRPr="00C23838" w:rsidRDefault="00E57FD6" w:rsidP="00E57FD6">
      <w:pPr>
        <w:pStyle w:val="ListParagraph"/>
        <w:spacing w:line="360" w:lineRule="auto"/>
        <w:ind w:left="0" w:firstLine="708"/>
        <w:jc w:val="both"/>
        <w:rPr>
          <w:rFonts w:ascii="GHEA Grapalat" w:hAnsi="GHEA Grapalat" w:cs="Sylfaen"/>
          <w:sz w:val="24"/>
          <w:szCs w:val="24"/>
          <w:lang w:val="hy-AM"/>
        </w:rPr>
      </w:pPr>
      <w:r w:rsidRPr="00C23838">
        <w:rPr>
          <w:rFonts w:ascii="GHEA Grapalat" w:hAnsi="GHEA Grapalat" w:cs="Sylfaen"/>
          <w:sz w:val="24"/>
          <w:szCs w:val="24"/>
          <w:lang w:val="hy-AM"/>
        </w:rPr>
        <w:t>«Գույքահարկի մասին» ՀՀ օրենքում լրացումներ</w:t>
      </w:r>
      <w:r w:rsidR="00BE56BA" w:rsidRPr="00BE56BA">
        <w:rPr>
          <w:rFonts w:ascii="GHEA Grapalat" w:hAnsi="GHEA Grapalat" w:cs="Sylfaen"/>
          <w:sz w:val="24"/>
          <w:szCs w:val="24"/>
          <w:lang w:val="hy-AM"/>
        </w:rPr>
        <w:t xml:space="preserve"> և փոփոխություններ</w:t>
      </w:r>
      <w:r w:rsidRPr="00C23838">
        <w:rPr>
          <w:rFonts w:ascii="GHEA Grapalat" w:hAnsi="GHEA Grapalat" w:cs="Sylfaen"/>
          <w:sz w:val="24"/>
          <w:szCs w:val="24"/>
          <w:lang w:val="hy-AM"/>
        </w:rPr>
        <w:t xml:space="preserve"> կատարելու մասին» ՀՀ օրենքի նախագծի ընդունման կապակցությամբ այլ ակտերում փոփոխություններ, լրացումներ կատարելու անհրաժեշտությունը բացակայում է:</w:t>
      </w:r>
    </w:p>
    <w:p w:rsidR="00E57FD6" w:rsidRPr="00C23838" w:rsidRDefault="00E57FD6" w:rsidP="00E57FD6">
      <w:pPr>
        <w:pStyle w:val="ListParagraph"/>
        <w:spacing w:line="360" w:lineRule="auto"/>
        <w:ind w:left="0"/>
        <w:jc w:val="both"/>
        <w:rPr>
          <w:rFonts w:ascii="GHEA Grapalat" w:hAnsi="GHEA Grapalat" w:cs="Sylfaen"/>
          <w:sz w:val="24"/>
          <w:szCs w:val="24"/>
          <w:lang w:val="hy-AM"/>
        </w:rPr>
      </w:pPr>
    </w:p>
    <w:p w:rsidR="00E57FD6" w:rsidRPr="00C23838" w:rsidRDefault="00E57FD6" w:rsidP="00E57FD6">
      <w:pPr>
        <w:pStyle w:val="ListParagraph"/>
        <w:spacing w:line="240" w:lineRule="auto"/>
        <w:ind w:left="0"/>
        <w:jc w:val="both"/>
        <w:rPr>
          <w:rFonts w:ascii="GHEA Grapalat" w:hAnsi="GHEA Grapalat" w:cs="Sylfaen"/>
          <w:sz w:val="24"/>
          <w:szCs w:val="24"/>
          <w:lang w:val="hy-AM"/>
        </w:rPr>
      </w:pPr>
    </w:p>
    <w:p w:rsidR="00E57FD6" w:rsidRPr="00C23838" w:rsidRDefault="00E57FD6" w:rsidP="00E57FD6">
      <w:pPr>
        <w:pStyle w:val="ListParagraph"/>
        <w:spacing w:line="240" w:lineRule="auto"/>
        <w:ind w:left="0"/>
        <w:jc w:val="both"/>
        <w:rPr>
          <w:rFonts w:ascii="GHEA Grapalat" w:hAnsi="GHEA Grapalat" w:cs="Sylfaen"/>
          <w:sz w:val="24"/>
          <w:szCs w:val="24"/>
          <w:lang w:val="hy-AM"/>
        </w:rPr>
      </w:pPr>
    </w:p>
    <w:p w:rsidR="00E57FD6" w:rsidRPr="00C23838" w:rsidRDefault="00E57FD6" w:rsidP="00E57FD6">
      <w:pPr>
        <w:pStyle w:val="ListParagraph"/>
        <w:spacing w:line="240" w:lineRule="auto"/>
        <w:ind w:left="0"/>
        <w:jc w:val="both"/>
        <w:rPr>
          <w:rFonts w:ascii="GHEA Grapalat" w:hAnsi="GHEA Grapalat" w:cs="Sylfaen"/>
          <w:sz w:val="24"/>
          <w:szCs w:val="24"/>
          <w:lang w:val="hy-AM"/>
        </w:rPr>
      </w:pPr>
    </w:p>
    <w:p w:rsidR="00E57FD6" w:rsidRPr="00C23838" w:rsidRDefault="00E57FD6" w:rsidP="00E57FD6">
      <w:pPr>
        <w:pStyle w:val="ListParagraph"/>
        <w:spacing w:line="240" w:lineRule="auto"/>
        <w:ind w:left="0"/>
        <w:jc w:val="both"/>
        <w:rPr>
          <w:rFonts w:ascii="GHEA Grapalat" w:hAnsi="GHEA Grapalat" w:cs="Sylfaen"/>
          <w:sz w:val="24"/>
          <w:szCs w:val="24"/>
          <w:lang w:val="hy-AM"/>
        </w:rPr>
      </w:pPr>
    </w:p>
    <w:p w:rsidR="00E57FD6" w:rsidRDefault="00E57FD6" w:rsidP="00E57FD6">
      <w:pPr>
        <w:pStyle w:val="ListParagraph"/>
        <w:spacing w:line="240" w:lineRule="auto"/>
        <w:ind w:left="0"/>
        <w:jc w:val="right"/>
        <w:rPr>
          <w:rFonts w:ascii="GHEA Grapalat" w:hAnsi="GHEA Grapalat" w:cs="Sylfaen"/>
          <w:b/>
          <w:sz w:val="24"/>
          <w:szCs w:val="24"/>
        </w:rPr>
      </w:pPr>
      <w:r w:rsidRPr="00C23838">
        <w:rPr>
          <w:rFonts w:ascii="GHEA Grapalat" w:hAnsi="GHEA Grapalat" w:cs="Sylfaen"/>
          <w:b/>
          <w:sz w:val="24"/>
          <w:szCs w:val="24"/>
          <w:lang w:val="ru-RU"/>
        </w:rPr>
        <w:t>Տ. ՄԱՐԳԱՐՅԱՆ</w:t>
      </w:r>
    </w:p>
    <w:p w:rsidR="00E57FD6" w:rsidRDefault="00E57FD6" w:rsidP="00E57FD6">
      <w:pPr>
        <w:pStyle w:val="ListParagraph"/>
        <w:spacing w:line="240" w:lineRule="auto"/>
        <w:ind w:left="0"/>
        <w:jc w:val="right"/>
        <w:rPr>
          <w:rFonts w:ascii="GHEA Grapalat" w:hAnsi="GHEA Grapalat" w:cs="Sylfaen"/>
          <w:b/>
          <w:sz w:val="24"/>
          <w:szCs w:val="24"/>
        </w:rPr>
      </w:pPr>
    </w:p>
    <w:p w:rsidR="00E57FD6" w:rsidRDefault="00E57FD6" w:rsidP="00E57FD6">
      <w:pPr>
        <w:pStyle w:val="ListParagraph"/>
        <w:spacing w:line="240" w:lineRule="auto"/>
        <w:ind w:left="0"/>
        <w:jc w:val="right"/>
        <w:rPr>
          <w:rFonts w:ascii="GHEA Grapalat" w:hAnsi="GHEA Grapalat" w:cs="Sylfaen"/>
          <w:b/>
          <w:sz w:val="24"/>
          <w:szCs w:val="24"/>
        </w:rPr>
      </w:pPr>
    </w:p>
    <w:p w:rsidR="00E57FD6" w:rsidRDefault="00E57FD6" w:rsidP="00E57FD6">
      <w:pPr>
        <w:pStyle w:val="ListParagraph"/>
        <w:spacing w:line="240" w:lineRule="auto"/>
        <w:ind w:left="0"/>
        <w:jc w:val="right"/>
        <w:rPr>
          <w:rFonts w:ascii="GHEA Grapalat" w:hAnsi="GHEA Grapalat" w:cs="Sylfaen"/>
          <w:b/>
          <w:sz w:val="24"/>
          <w:szCs w:val="24"/>
        </w:rPr>
      </w:pPr>
    </w:p>
    <w:p w:rsidR="00E57FD6" w:rsidRDefault="00E57FD6" w:rsidP="00E57FD6">
      <w:pPr>
        <w:pStyle w:val="ListParagraph"/>
        <w:spacing w:line="240" w:lineRule="auto"/>
        <w:ind w:left="0"/>
        <w:jc w:val="right"/>
        <w:rPr>
          <w:rFonts w:ascii="GHEA Grapalat" w:hAnsi="GHEA Grapalat" w:cs="Sylfaen"/>
          <w:b/>
          <w:sz w:val="24"/>
          <w:szCs w:val="24"/>
        </w:rPr>
      </w:pPr>
    </w:p>
    <w:tbl>
      <w:tblPr>
        <w:tblpPr w:leftFromText="180" w:rightFromText="180" w:vertAnchor="text" w:horzAnchor="margin" w:tblpXSpec="center" w:tblpY="201"/>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3402"/>
        <w:gridCol w:w="2835"/>
        <w:gridCol w:w="1656"/>
        <w:gridCol w:w="2160"/>
      </w:tblGrid>
      <w:tr w:rsidR="00E57FD6" w:rsidRPr="00E20DB1" w:rsidTr="00796172">
        <w:trPr>
          <w:trHeight w:val="2010"/>
        </w:trPr>
        <w:tc>
          <w:tcPr>
            <w:tcW w:w="10728" w:type="dxa"/>
            <w:gridSpan w:val="5"/>
            <w:hideMark/>
          </w:tcPr>
          <w:p w:rsidR="00E57FD6" w:rsidRPr="00772455" w:rsidRDefault="00E57FD6" w:rsidP="00796172">
            <w:pPr>
              <w:pStyle w:val="BodyTextIndent"/>
              <w:ind w:left="0"/>
              <w:jc w:val="center"/>
              <w:rPr>
                <w:rFonts w:ascii="GHEA Grapalat" w:hAnsi="GHEA Grapalat"/>
                <w:b/>
                <w:lang w:val="af-ZA"/>
              </w:rPr>
            </w:pPr>
            <w:r w:rsidRPr="00772455">
              <w:rPr>
                <w:rFonts w:ascii="GHEA Grapalat" w:hAnsi="GHEA Grapalat"/>
                <w:b/>
                <w:lang w:val="af-ZA"/>
              </w:rPr>
              <w:lastRenderedPageBreak/>
              <w:t>ԱՄՓՈՓԱԹԵՐԹ</w:t>
            </w:r>
          </w:p>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«ԳՈՒՅՔԱՀԱՐԿԻ ՄԱՍԻՆ» ՀԱՅԱՍՏԱՆԻ ՀԱՆՐԱՊԵՏՈՒԹՅԱՆ  ՕՐԵՆՔՈՒՄ ԼՐԱՑՈՒՄՆԵՐ ԵՎ ՓՈՓՈԽՈՒԹՅՈՒՆ</w:t>
            </w:r>
            <w:r w:rsidR="00BE56BA">
              <w:rPr>
                <w:rFonts w:ascii="GHEA Grapalat" w:hAnsi="GHEA Grapalat"/>
                <w:lang w:val="af-ZA"/>
              </w:rPr>
              <w:t>ՆԵՐ</w:t>
            </w:r>
            <w:r w:rsidRPr="00866D46">
              <w:rPr>
                <w:rFonts w:ascii="GHEA Grapalat" w:hAnsi="GHEA Grapalat"/>
                <w:lang w:val="af-ZA"/>
              </w:rPr>
              <w:t xml:space="preserve"> ԿԱՏԱՐԵԼՈՒ ՄԱՍԻՆ» ՀԱՅԱՍՏԱՆԻ ՀԱՆՐԱՊԵՏՈՒԹՅԱՆ ՕՐԵՆՔԻ ՆԱԽԱԳԾԻ ՎԵՐԱԲԵՐՅԱԼ ՍՏԱՑՎԱԾ ԴԻՏՈՂՈՒԹՅՈՒՆՆԵՐԻ ԵՎ ԱՌԱՋԱՐԿՈՒԹՅՈՒՆՆԵՐԻ </w:t>
            </w:r>
          </w:p>
        </w:tc>
      </w:tr>
      <w:tr w:rsidR="00E57FD6" w:rsidRPr="004507A7" w:rsidTr="00796172">
        <w:trPr>
          <w:trHeight w:val="1175"/>
        </w:trPr>
        <w:tc>
          <w:tcPr>
            <w:tcW w:w="675" w:type="dxa"/>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հ/հ</w:t>
            </w:r>
          </w:p>
        </w:tc>
        <w:tc>
          <w:tcPr>
            <w:tcW w:w="3402" w:type="dxa"/>
            <w:hideMark/>
          </w:tcPr>
          <w:p w:rsidR="00E57FD6" w:rsidRPr="00AE0E49" w:rsidRDefault="00E57FD6" w:rsidP="00796172">
            <w:pPr>
              <w:pStyle w:val="BodyTextIndent"/>
              <w:ind w:left="0"/>
              <w:jc w:val="center"/>
              <w:rPr>
                <w:rFonts w:ascii="GHEA Grapalat" w:hAnsi="GHEA Grapalat"/>
                <w:lang w:val="af-ZA"/>
              </w:rPr>
            </w:pPr>
            <w:r w:rsidRPr="00866D46">
              <w:rPr>
                <w:rFonts w:ascii="GHEA Grapalat" w:hAnsi="GHEA Grapalat"/>
                <w:lang w:val="af-ZA"/>
              </w:rPr>
              <w:t>Առաջարկության հեղինակը, գրության ամսաթիվը, գրության համարը</w:t>
            </w:r>
          </w:p>
        </w:tc>
        <w:tc>
          <w:tcPr>
            <w:tcW w:w="2835"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Առաջարկության բովանդակությունը</w:t>
            </w:r>
          </w:p>
          <w:p w:rsidR="00E57FD6" w:rsidRPr="00866D46" w:rsidRDefault="00E57FD6" w:rsidP="00796172">
            <w:pPr>
              <w:pStyle w:val="BodyTextIndent"/>
              <w:ind w:left="0"/>
              <w:jc w:val="center"/>
              <w:rPr>
                <w:rFonts w:ascii="GHEA Grapalat" w:hAnsi="GHEA Grapalat"/>
                <w:lang w:val="af-ZA"/>
              </w:rPr>
            </w:pPr>
          </w:p>
        </w:tc>
        <w:tc>
          <w:tcPr>
            <w:tcW w:w="1656"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Եզրակացություն</w:t>
            </w:r>
          </w:p>
        </w:tc>
        <w:tc>
          <w:tcPr>
            <w:tcW w:w="2160"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Կատարված փոփոխությունը</w:t>
            </w:r>
          </w:p>
        </w:tc>
      </w:tr>
      <w:tr w:rsidR="00E57FD6" w:rsidRPr="004507A7" w:rsidTr="00796172">
        <w:tc>
          <w:tcPr>
            <w:tcW w:w="675" w:type="dxa"/>
          </w:tcPr>
          <w:p w:rsidR="00E57FD6" w:rsidRPr="004507A7" w:rsidRDefault="00E57FD6" w:rsidP="00796172">
            <w:pPr>
              <w:jc w:val="center"/>
              <w:rPr>
                <w:sz w:val="24"/>
                <w:szCs w:val="24"/>
                <w:lang w:val="fr-FR"/>
              </w:rPr>
            </w:pPr>
          </w:p>
        </w:tc>
        <w:tc>
          <w:tcPr>
            <w:tcW w:w="3402" w:type="dxa"/>
            <w:hideMark/>
          </w:tcPr>
          <w:p w:rsidR="00E57FD6" w:rsidRPr="004507A7" w:rsidRDefault="00E57FD6" w:rsidP="00796172">
            <w:pPr>
              <w:jc w:val="center"/>
              <w:rPr>
                <w:sz w:val="24"/>
                <w:szCs w:val="24"/>
              </w:rPr>
            </w:pPr>
            <w:r w:rsidRPr="004507A7">
              <w:rPr>
                <w:sz w:val="24"/>
                <w:szCs w:val="24"/>
              </w:rPr>
              <w:t>1</w:t>
            </w:r>
          </w:p>
        </w:tc>
        <w:tc>
          <w:tcPr>
            <w:tcW w:w="2835" w:type="dxa"/>
            <w:hideMark/>
          </w:tcPr>
          <w:p w:rsidR="00E57FD6" w:rsidRPr="004507A7" w:rsidRDefault="00E57FD6" w:rsidP="00796172">
            <w:pPr>
              <w:jc w:val="center"/>
              <w:rPr>
                <w:sz w:val="24"/>
                <w:szCs w:val="24"/>
                <w:lang w:val="fr-FR"/>
              </w:rPr>
            </w:pPr>
            <w:r w:rsidRPr="004507A7">
              <w:rPr>
                <w:sz w:val="24"/>
                <w:szCs w:val="24"/>
                <w:lang w:val="fr-FR"/>
              </w:rPr>
              <w:t>2</w:t>
            </w:r>
          </w:p>
        </w:tc>
        <w:tc>
          <w:tcPr>
            <w:tcW w:w="1656" w:type="dxa"/>
            <w:hideMark/>
          </w:tcPr>
          <w:p w:rsidR="00E57FD6" w:rsidRPr="004507A7" w:rsidRDefault="00E57FD6" w:rsidP="00796172">
            <w:pPr>
              <w:jc w:val="center"/>
              <w:rPr>
                <w:sz w:val="24"/>
                <w:szCs w:val="24"/>
                <w:lang w:val="fr-FR"/>
              </w:rPr>
            </w:pPr>
            <w:r w:rsidRPr="004507A7">
              <w:rPr>
                <w:sz w:val="24"/>
                <w:szCs w:val="24"/>
                <w:lang w:val="fr-FR"/>
              </w:rPr>
              <w:t>3</w:t>
            </w:r>
          </w:p>
        </w:tc>
        <w:tc>
          <w:tcPr>
            <w:tcW w:w="2160" w:type="dxa"/>
            <w:hideMark/>
          </w:tcPr>
          <w:p w:rsidR="00E57FD6" w:rsidRPr="004507A7" w:rsidRDefault="00E57FD6" w:rsidP="00796172">
            <w:pPr>
              <w:jc w:val="center"/>
              <w:rPr>
                <w:sz w:val="24"/>
                <w:szCs w:val="24"/>
              </w:rPr>
            </w:pPr>
            <w:r w:rsidRPr="004507A7">
              <w:rPr>
                <w:sz w:val="24"/>
                <w:szCs w:val="24"/>
              </w:rPr>
              <w:t>4</w:t>
            </w:r>
          </w:p>
        </w:tc>
      </w:tr>
      <w:tr w:rsidR="00E57FD6" w:rsidRPr="00866D46" w:rsidTr="00796172">
        <w:trPr>
          <w:trHeight w:val="349"/>
        </w:trPr>
        <w:tc>
          <w:tcPr>
            <w:tcW w:w="675" w:type="dxa"/>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1.</w:t>
            </w:r>
          </w:p>
        </w:tc>
        <w:tc>
          <w:tcPr>
            <w:tcW w:w="3402" w:type="dxa"/>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Հայաստանի Հանրապետության ոստիկանություն, 15.10.2012թ., № 24/1681 գրություն</w:t>
            </w:r>
          </w:p>
        </w:tc>
        <w:tc>
          <w:tcPr>
            <w:tcW w:w="2835" w:type="dxa"/>
            <w:hideMark/>
          </w:tcPr>
          <w:p w:rsidR="00E57FD6" w:rsidRPr="004507A7" w:rsidRDefault="00E57FD6" w:rsidP="00796172">
            <w:pPr>
              <w:pStyle w:val="BodyTextIndent"/>
              <w:ind w:left="0"/>
              <w:jc w:val="center"/>
              <w:rPr>
                <w:rFonts w:ascii="GHEA Grapalat" w:hAnsi="GHEA Grapalat"/>
                <w:lang w:val="af-ZA"/>
              </w:rPr>
            </w:pPr>
            <w:r w:rsidRPr="004507A7">
              <w:rPr>
                <w:rFonts w:ascii="GHEA Grapalat" w:hAnsi="GHEA Grapalat"/>
                <w:lang w:val="af-ZA"/>
              </w:rPr>
              <w:t>Առաջարկություններ չկան:</w:t>
            </w:r>
          </w:p>
          <w:p w:rsidR="00E57FD6" w:rsidRPr="00866D46" w:rsidRDefault="00E57FD6" w:rsidP="00796172">
            <w:pPr>
              <w:pStyle w:val="BodyTextIndent"/>
              <w:ind w:left="0"/>
              <w:jc w:val="center"/>
              <w:rPr>
                <w:rFonts w:ascii="GHEA Grapalat" w:hAnsi="GHEA Grapalat"/>
                <w:lang w:val="af-ZA"/>
              </w:rPr>
            </w:pPr>
          </w:p>
        </w:tc>
        <w:tc>
          <w:tcPr>
            <w:tcW w:w="1656" w:type="dxa"/>
            <w:hideMark/>
          </w:tcPr>
          <w:p w:rsidR="00E57FD6" w:rsidRPr="00866D46" w:rsidRDefault="00E57FD6" w:rsidP="00796172">
            <w:pPr>
              <w:pStyle w:val="BodyTextIndent"/>
              <w:ind w:left="0"/>
              <w:jc w:val="center"/>
              <w:rPr>
                <w:rFonts w:ascii="GHEA Grapalat" w:hAnsi="GHEA Grapalat"/>
                <w:lang w:val="af-ZA"/>
              </w:rPr>
            </w:pPr>
          </w:p>
        </w:tc>
        <w:tc>
          <w:tcPr>
            <w:tcW w:w="2160" w:type="dxa"/>
            <w:hideMark/>
          </w:tcPr>
          <w:p w:rsidR="00E57FD6" w:rsidRPr="00866D46" w:rsidRDefault="00E57FD6" w:rsidP="00796172">
            <w:pPr>
              <w:pStyle w:val="BodyTextIndent"/>
              <w:ind w:left="0"/>
              <w:jc w:val="center"/>
              <w:rPr>
                <w:rFonts w:ascii="GHEA Grapalat" w:hAnsi="GHEA Grapalat"/>
                <w:lang w:val="af-ZA"/>
              </w:rPr>
            </w:pPr>
          </w:p>
        </w:tc>
      </w:tr>
      <w:tr w:rsidR="00E57FD6" w:rsidRPr="00866D46" w:rsidTr="00796172">
        <w:trPr>
          <w:trHeight w:val="3115"/>
        </w:trPr>
        <w:tc>
          <w:tcPr>
            <w:tcW w:w="675" w:type="dxa"/>
            <w:tcBorders>
              <w:top w:val="single" w:sz="4" w:space="0" w:color="auto"/>
              <w:bottom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2.</w:t>
            </w: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tc>
        <w:tc>
          <w:tcPr>
            <w:tcW w:w="3402" w:type="dxa"/>
            <w:tcBorders>
              <w:top w:val="single" w:sz="4" w:space="0" w:color="auto"/>
              <w:bottom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Հայաստանի Հանրապետության տարածքային կառավարման նախարարություն,</w:t>
            </w:r>
          </w:p>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09.10.2012թ., № 03/16/5263-12 գրություն</w:t>
            </w:r>
          </w:p>
        </w:tc>
        <w:tc>
          <w:tcPr>
            <w:tcW w:w="2835" w:type="dxa"/>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1. Առաջարկվել է 4-րդ հոդվածը շարադրել հետևյալ խմբագրությամբ. «Հոդված 4. Օրենքի 14-րդ հոդվածի 3-րդ մասում «պետության պատվիրակած բառերը փոխարինել «պարտադիր» բառով:»</w:t>
            </w:r>
          </w:p>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2. Փոփոխել նախագծի վերնագիրը՝ այն շարադրելով հետևյալ խմբագրությամբ. «Գույքահարկի մասին» Հայաստանի Հանրապետության օրենքում լրացումներ և փոփոխություն կատարելու մասին»</w:t>
            </w:r>
          </w:p>
        </w:tc>
        <w:tc>
          <w:tcPr>
            <w:tcW w:w="1656"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Ընդունվել է:</w:t>
            </w:r>
          </w:p>
          <w:p w:rsidR="00E57FD6" w:rsidRPr="00866D46" w:rsidRDefault="00E57FD6" w:rsidP="00796172">
            <w:pPr>
              <w:pStyle w:val="BodyTextIndent"/>
              <w:ind w:left="0"/>
              <w:jc w:val="center"/>
              <w:rPr>
                <w:rFonts w:ascii="GHEA Grapalat" w:hAnsi="GHEA Grapalat"/>
                <w:lang w:val="af-ZA"/>
              </w:rPr>
            </w:pPr>
          </w:p>
          <w:p w:rsidR="00E57FD6" w:rsidRPr="00866D46" w:rsidRDefault="00E57FD6" w:rsidP="00796172">
            <w:pPr>
              <w:pStyle w:val="BodyTextIndent"/>
              <w:ind w:left="0"/>
              <w:jc w:val="center"/>
              <w:rPr>
                <w:rFonts w:ascii="GHEA Grapalat" w:hAnsi="GHEA Grapalat"/>
                <w:lang w:val="af-ZA"/>
              </w:rPr>
            </w:pPr>
          </w:p>
        </w:tc>
        <w:tc>
          <w:tcPr>
            <w:tcW w:w="2160" w:type="dxa"/>
          </w:tcPr>
          <w:p w:rsidR="00E57FD6" w:rsidRPr="00866D46" w:rsidRDefault="00E57FD6" w:rsidP="00796172">
            <w:pPr>
              <w:pStyle w:val="BodyTextIndent"/>
              <w:ind w:left="0"/>
              <w:jc w:val="center"/>
              <w:rPr>
                <w:rFonts w:ascii="GHEA Grapalat" w:hAnsi="GHEA Grapalat"/>
                <w:lang w:val="af-ZA"/>
              </w:rPr>
            </w:pPr>
          </w:p>
        </w:tc>
      </w:tr>
      <w:tr w:rsidR="00E57FD6" w:rsidRPr="00E20DB1" w:rsidTr="00796172">
        <w:trPr>
          <w:trHeight w:val="3115"/>
        </w:trPr>
        <w:tc>
          <w:tcPr>
            <w:tcW w:w="675" w:type="dxa"/>
            <w:tcBorders>
              <w:top w:val="single" w:sz="4" w:space="0" w:color="auto"/>
              <w:bottom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lastRenderedPageBreak/>
              <w:t>3.</w:t>
            </w:r>
          </w:p>
        </w:tc>
        <w:tc>
          <w:tcPr>
            <w:tcW w:w="3402" w:type="dxa"/>
            <w:tcBorders>
              <w:top w:val="single" w:sz="4" w:space="0" w:color="auto"/>
              <w:bottom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Հայաստանի Հանրապետության պետական եկամուտների կոմիտե, 15.10.2012թ., № 01/3-1/10946-12 գրություն</w:t>
            </w:r>
          </w:p>
        </w:tc>
        <w:tc>
          <w:tcPr>
            <w:tcW w:w="2835" w:type="dxa"/>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Առաջարկվել է կանոնակարգել փոխադրամիջոցի օտարման օրվան հաջորդող ժամանակահատվածի համար վճարված գումարները այլ հարկվող օբյեկտ չունենալու դեպքում հարկ վճարողին վերադարձնելու հարցը:</w:t>
            </w:r>
          </w:p>
        </w:tc>
        <w:tc>
          <w:tcPr>
            <w:tcW w:w="1656"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Չի ընդունվել:</w:t>
            </w:r>
          </w:p>
        </w:tc>
        <w:tc>
          <w:tcPr>
            <w:tcW w:w="2160"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Հարցը կարգավորվում է «Հարկերի մասին» ՀՀ օրենքի 5-րդ գլխով:</w:t>
            </w:r>
          </w:p>
        </w:tc>
      </w:tr>
      <w:tr w:rsidR="00E57FD6" w:rsidRPr="00866D46" w:rsidTr="00796172">
        <w:trPr>
          <w:trHeight w:val="3115"/>
        </w:trPr>
        <w:tc>
          <w:tcPr>
            <w:tcW w:w="675" w:type="dxa"/>
            <w:tcBorders>
              <w:top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4.</w:t>
            </w:r>
          </w:p>
        </w:tc>
        <w:tc>
          <w:tcPr>
            <w:tcW w:w="3402" w:type="dxa"/>
            <w:tcBorders>
              <w:top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Հայաստանի Հանրապետության  արդարդատության նախարարություն, 05.11.2012թ., № 01/6859-12 գրություն</w:t>
            </w:r>
          </w:p>
        </w:tc>
        <w:tc>
          <w:tcPr>
            <w:tcW w:w="2835" w:type="dxa"/>
            <w:tcBorders>
              <w:bottom w:val="single" w:sz="4" w:space="0" w:color="auto"/>
            </w:tcBorders>
            <w:hideMark/>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Անհրաժեշտ է նախագծի 2-րդ և 3-րդ հոդվածներով նախատեսված լրացումները միավորել մեկ հոդվածում, քանի որ հիշյալ հոդվածներով նախատեսված լրացումները վերաբերում են «Գույքահարկի մասին» ՀՀ օրենքի միևնույն՝ 13-րդ հոդվածին:</w:t>
            </w:r>
          </w:p>
        </w:tc>
        <w:tc>
          <w:tcPr>
            <w:tcW w:w="1656" w:type="dxa"/>
          </w:tcPr>
          <w:p w:rsidR="00E57FD6" w:rsidRPr="00866D46" w:rsidRDefault="00E57FD6" w:rsidP="00796172">
            <w:pPr>
              <w:pStyle w:val="BodyTextIndent"/>
              <w:ind w:left="0"/>
              <w:jc w:val="center"/>
              <w:rPr>
                <w:rFonts w:ascii="GHEA Grapalat" w:hAnsi="GHEA Grapalat"/>
                <w:lang w:val="af-ZA"/>
              </w:rPr>
            </w:pPr>
            <w:r w:rsidRPr="00866D46">
              <w:rPr>
                <w:rFonts w:ascii="GHEA Grapalat" w:hAnsi="GHEA Grapalat"/>
                <w:lang w:val="af-ZA"/>
              </w:rPr>
              <w:t>Ընդունվել է:</w:t>
            </w:r>
          </w:p>
        </w:tc>
        <w:tc>
          <w:tcPr>
            <w:tcW w:w="2160" w:type="dxa"/>
          </w:tcPr>
          <w:p w:rsidR="00E57FD6" w:rsidRPr="00866D46" w:rsidRDefault="00E57FD6" w:rsidP="00796172">
            <w:pPr>
              <w:pStyle w:val="BodyTextIndent"/>
              <w:ind w:left="0"/>
              <w:jc w:val="center"/>
              <w:rPr>
                <w:rFonts w:ascii="GHEA Grapalat" w:hAnsi="GHEA Grapalat"/>
                <w:lang w:val="af-ZA"/>
              </w:rPr>
            </w:pPr>
          </w:p>
        </w:tc>
      </w:tr>
    </w:tbl>
    <w:p w:rsidR="00E57FD6" w:rsidRPr="00866D46" w:rsidRDefault="00E57FD6" w:rsidP="00E57FD6">
      <w:pPr>
        <w:pStyle w:val="BodyTextIndent"/>
        <w:ind w:left="0"/>
        <w:jc w:val="center"/>
        <w:rPr>
          <w:rFonts w:ascii="GHEA Grapalat" w:hAnsi="GHEA Grapalat"/>
          <w:lang w:val="af-ZA"/>
        </w:rPr>
      </w:pPr>
    </w:p>
    <w:p w:rsidR="00E57FD6" w:rsidRPr="00866D46" w:rsidRDefault="00E57FD6" w:rsidP="00E57FD6">
      <w:pPr>
        <w:pStyle w:val="BodyTextIndent"/>
        <w:ind w:left="0"/>
        <w:jc w:val="right"/>
        <w:rPr>
          <w:rFonts w:ascii="GHEA Grapalat" w:hAnsi="GHEA Grapalat"/>
          <w:lang w:val="af-ZA"/>
        </w:rPr>
      </w:pPr>
      <w:r w:rsidRPr="00866D46">
        <w:rPr>
          <w:rFonts w:ascii="GHEA Grapalat" w:hAnsi="GHEA Grapalat"/>
          <w:lang w:val="af-ZA"/>
        </w:rPr>
        <w:t xml:space="preserve">   Տ.  Մ Ա Ր Գ Ա Ր Յ Ա Ն </w:t>
      </w:r>
    </w:p>
    <w:p w:rsidR="00E57FD6" w:rsidRPr="00E57FD6" w:rsidRDefault="00E57FD6" w:rsidP="0061285A">
      <w:pPr>
        <w:spacing w:after="0" w:line="240" w:lineRule="auto"/>
        <w:rPr>
          <w:rFonts w:ascii="GHEA Grapalat" w:hAnsi="GHEA Grapalat" w:cs="Sylfaen"/>
          <w:b/>
          <w:sz w:val="24"/>
          <w:szCs w:val="24"/>
          <w:lang w:val="af-ZA"/>
        </w:rPr>
      </w:pPr>
    </w:p>
    <w:sectPr w:rsidR="00E57FD6" w:rsidRPr="00E57FD6" w:rsidSect="00E57FD6">
      <w:pgSz w:w="11906" w:h="16838"/>
      <w:pgMar w:top="990"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40BBD"/>
    <w:multiLevelType w:val="hybridMultilevel"/>
    <w:tmpl w:val="C7E07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A906808"/>
    <w:multiLevelType w:val="hybridMultilevel"/>
    <w:tmpl w:val="AC1652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E615841"/>
    <w:multiLevelType w:val="hybridMultilevel"/>
    <w:tmpl w:val="CC60236E"/>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1285A"/>
    <w:rsid w:val="00304A43"/>
    <w:rsid w:val="00383F55"/>
    <w:rsid w:val="003C66CD"/>
    <w:rsid w:val="00592056"/>
    <w:rsid w:val="0061285A"/>
    <w:rsid w:val="0062750C"/>
    <w:rsid w:val="007A4411"/>
    <w:rsid w:val="008218E9"/>
    <w:rsid w:val="00BE56BA"/>
    <w:rsid w:val="00E20DB1"/>
    <w:rsid w:val="00E57FD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0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7FD6"/>
    <w:pPr>
      <w:ind w:left="720"/>
      <w:contextualSpacing/>
    </w:pPr>
    <w:rPr>
      <w:rFonts w:eastAsiaTheme="minorHAnsi"/>
      <w:lang w:val="en-US" w:eastAsia="en-US"/>
    </w:rPr>
  </w:style>
  <w:style w:type="paragraph" w:styleId="NormalWeb">
    <w:name w:val="Normal (Web)"/>
    <w:basedOn w:val="Normal"/>
    <w:uiPriority w:val="99"/>
    <w:unhideWhenUsed/>
    <w:rsid w:val="00E57FD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BodyTextIndent">
    <w:name w:val="Body Text Indent"/>
    <w:basedOn w:val="Normal"/>
    <w:link w:val="BodyTextIndentChar"/>
    <w:rsid w:val="00E57FD6"/>
    <w:pPr>
      <w:widowControl w:val="0"/>
      <w:adjustRightInd w:val="0"/>
      <w:spacing w:after="120" w:line="360" w:lineRule="atLeast"/>
      <w:ind w:left="283"/>
      <w:jc w:val="both"/>
      <w:textAlignment w:val="baseline"/>
    </w:pPr>
    <w:rPr>
      <w:rFonts w:ascii="Times Armenian" w:eastAsia="Times New Roman" w:hAnsi="Times Armenian" w:cs="Times New Roman"/>
      <w:sz w:val="24"/>
      <w:szCs w:val="24"/>
      <w:lang w:val="en-US" w:eastAsia="en-US"/>
    </w:rPr>
  </w:style>
  <w:style w:type="character" w:customStyle="1" w:styleId="BodyTextIndentChar">
    <w:name w:val="Body Text Indent Char"/>
    <w:basedOn w:val="DefaultParagraphFont"/>
    <w:link w:val="BodyTextIndent"/>
    <w:rsid w:val="00E57FD6"/>
    <w:rPr>
      <w:rFonts w:ascii="Times Armenian" w:eastAsia="Times New Roman" w:hAnsi="Times Armenian" w:cs="Times New Roman"/>
      <w:sz w:val="24"/>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1066</Words>
  <Characters>6081</Characters>
  <Application>Microsoft Office Word</Application>
  <DocSecurity>0</DocSecurity>
  <Lines>50</Lines>
  <Paragraphs>14</Paragraphs>
  <ScaleCrop>false</ScaleCrop>
  <Company>irav-karine</Company>
  <LinksUpToDate>false</LinksUpToDate>
  <CharactersWithSpaces>7133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karine.danielyan</dc:creator>
  <cp:keywords/>
  <dc:description/>
  <cp:lastModifiedBy>ArpineH</cp:lastModifiedBy>
  <cp:revision>8</cp:revision>
  <dcterms:created xsi:type="dcterms:W3CDTF">2013-01-18T14:58:00Z</dcterms:created>
  <dcterms:modified xsi:type="dcterms:W3CDTF">2013-01-24T06:25:00Z</dcterms:modified>
</cp:coreProperties>
</file>