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8A" w:rsidRDefault="00325B8A" w:rsidP="00325B8A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325B8A" w:rsidRDefault="00325B8A" w:rsidP="00325B8A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325B8A" w:rsidRDefault="00325B8A" w:rsidP="00325B8A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325B8A" w:rsidRDefault="00325B8A" w:rsidP="00325B8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325B8A" w:rsidRDefault="00325B8A" w:rsidP="00325B8A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325B8A" w:rsidRDefault="00325B8A" w:rsidP="00325B8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325B8A" w:rsidRDefault="00325B8A" w:rsidP="00325B8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_____________2017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325B8A" w:rsidRDefault="00325B8A" w:rsidP="00325B8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325B8A" w:rsidRDefault="00325B8A" w:rsidP="00325B8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325B8A" w:rsidRDefault="00325B8A" w:rsidP="00325B8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ՏԱՐԱԾՔ</w:t>
      </w:r>
      <w:r w:rsidRPr="00D50CC1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lang w:val="pt-BR"/>
        </w:rPr>
        <w:t>Հ</w:t>
      </w:r>
      <w:r>
        <w:rPr>
          <w:rFonts w:ascii="GHEA Grapalat" w:hAnsi="GHEA Grapalat"/>
          <w:b/>
          <w:bCs/>
          <w:kern w:val="32"/>
          <w:lang w:val="pt-BR"/>
        </w:rPr>
        <w:t>ԱՆՁՆԵԼՈՒ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325B8A" w:rsidRDefault="00325B8A" w:rsidP="00325B8A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325B8A" w:rsidRDefault="00325B8A" w:rsidP="00325B8A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325B8A" w:rsidRPr="00ED2B40" w:rsidRDefault="00325B8A" w:rsidP="00325B8A">
      <w:pPr>
        <w:spacing w:line="276" w:lineRule="auto"/>
        <w:jc w:val="both"/>
        <w:rPr>
          <w:rFonts w:ascii="GHEA Grapalat" w:hAnsi="GHEA Grapalat" w:cs="Arial"/>
          <w:bCs/>
          <w:kern w:val="32"/>
          <w:lang w:val="pt-BR"/>
        </w:rPr>
      </w:pPr>
      <w:r w:rsidRPr="00ED2B40">
        <w:rPr>
          <w:rFonts w:ascii="GHEA Grapalat" w:hAnsi="GHEA Grapalat"/>
          <w:bCs/>
          <w:kern w:val="32"/>
          <w:lang w:val="pt-BR"/>
        </w:rPr>
        <w:t xml:space="preserve">           Հիմք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ընդունելով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Հայաստանի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Հանրապետության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քաղաքացիական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 xml:space="preserve">օրենսգրքի </w:t>
      </w:r>
      <w:r w:rsidRPr="00ED2B40">
        <w:rPr>
          <w:rFonts w:ascii="GHEA Grapalat" w:hAnsi="GHEA Grapalat" w:cs="Arial"/>
          <w:bCs/>
          <w:kern w:val="32"/>
          <w:lang w:val="pt-BR"/>
        </w:rPr>
        <w:t>685, 688-</w:t>
      </w:r>
      <w:r>
        <w:rPr>
          <w:rFonts w:ascii="GHEA Grapalat" w:hAnsi="GHEA Grapalat"/>
          <w:bCs/>
          <w:kern w:val="32"/>
          <w:lang w:val="pt-BR"/>
        </w:rPr>
        <w:t>րդ հոդվածները</w:t>
      </w:r>
      <w:r w:rsidRPr="00146477">
        <w:rPr>
          <w:rFonts w:ascii="GHEA Grapalat" w:hAnsi="GHEA Grapalat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 xml:space="preserve">և </w:t>
      </w:r>
      <w:proofErr w:type="spellStart"/>
      <w:r w:rsidRPr="00ED2B40">
        <w:rPr>
          <w:rFonts w:ascii="GHEA Grapalat" w:hAnsi="GHEA Grapalat" w:cs="Times New Roman"/>
          <w:lang w:val="en-US"/>
        </w:rPr>
        <w:t>Հայաստանի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</w:t>
      </w:r>
      <w:proofErr w:type="spellStart"/>
      <w:r w:rsidRPr="00ED2B40">
        <w:rPr>
          <w:rFonts w:ascii="GHEA Grapalat" w:hAnsi="GHEA Grapalat" w:cs="Times New Roman"/>
          <w:lang w:val="en-US"/>
        </w:rPr>
        <w:t>Հանրապետության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</w:t>
      </w:r>
      <w:proofErr w:type="spellStart"/>
      <w:r w:rsidRPr="00ED2B40">
        <w:rPr>
          <w:rFonts w:ascii="GHEA Grapalat" w:hAnsi="GHEA Grapalat" w:cs="Times New Roman"/>
          <w:lang w:val="en-US"/>
        </w:rPr>
        <w:t>կառավարության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2011 </w:t>
      </w:r>
      <w:proofErr w:type="spellStart"/>
      <w:r w:rsidRPr="00ED2B40">
        <w:rPr>
          <w:rFonts w:ascii="GHEA Grapalat" w:hAnsi="GHEA Grapalat" w:cs="Times New Roman"/>
          <w:lang w:val="en-US"/>
        </w:rPr>
        <w:t>թվականի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</w:t>
      </w:r>
      <w:proofErr w:type="spellStart"/>
      <w:r w:rsidRPr="00ED2B40">
        <w:rPr>
          <w:rFonts w:ascii="GHEA Grapalat" w:hAnsi="GHEA Grapalat" w:cs="Times New Roman"/>
          <w:lang w:val="en-US"/>
        </w:rPr>
        <w:t>փետրվարի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17-</w:t>
      </w:r>
      <w:r w:rsidRPr="00ED2B40">
        <w:rPr>
          <w:rFonts w:ascii="GHEA Grapalat" w:hAnsi="GHEA Grapalat" w:cs="Times New Roman"/>
          <w:lang w:val="en-US"/>
        </w:rPr>
        <w:t>ի</w:t>
      </w:r>
      <w:r w:rsidRPr="00ED2B40">
        <w:rPr>
          <w:rFonts w:ascii="GHEA Grapalat" w:hAnsi="GHEA Grapalat" w:cs="Times New Roman"/>
          <w:lang w:val="nb-NO"/>
        </w:rPr>
        <w:t xml:space="preserve"> N 304-</w:t>
      </w:r>
      <w:r w:rsidRPr="00ED2B40">
        <w:rPr>
          <w:rFonts w:ascii="GHEA Grapalat" w:hAnsi="GHEA Grapalat" w:cs="Times New Roman"/>
          <w:lang w:val="en-US"/>
        </w:rPr>
        <w:t>Ն</w:t>
      </w:r>
      <w:r w:rsidRPr="00ED2B40">
        <w:rPr>
          <w:rFonts w:ascii="GHEA Grapalat" w:hAnsi="GHEA Grapalat" w:cs="Times New Roman"/>
          <w:lang w:val="nb-NO"/>
        </w:rPr>
        <w:t xml:space="preserve"> </w:t>
      </w:r>
      <w:proofErr w:type="spellStart"/>
      <w:r w:rsidRPr="00ED2B40">
        <w:rPr>
          <w:rFonts w:ascii="GHEA Grapalat" w:hAnsi="GHEA Grapalat" w:cs="Times New Roman"/>
          <w:lang w:val="en-US"/>
        </w:rPr>
        <w:t>որոշմամբ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</w:t>
      </w:r>
      <w:proofErr w:type="spellStart"/>
      <w:r w:rsidRPr="00ED2B40">
        <w:rPr>
          <w:rFonts w:ascii="GHEA Grapalat" w:hAnsi="GHEA Grapalat" w:cs="Times New Roman"/>
          <w:lang w:val="en-US"/>
        </w:rPr>
        <w:t>հաստատված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</w:t>
      </w:r>
      <w:proofErr w:type="spellStart"/>
      <w:r w:rsidRPr="00ED2B40">
        <w:rPr>
          <w:rFonts w:ascii="GHEA Grapalat" w:hAnsi="GHEA Grapalat" w:cs="Times New Roman"/>
          <w:lang w:val="en-US"/>
        </w:rPr>
        <w:t>կարգի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3-</w:t>
      </w:r>
      <w:proofErr w:type="spellStart"/>
      <w:r w:rsidRPr="00ED2B40">
        <w:rPr>
          <w:rFonts w:ascii="GHEA Grapalat" w:hAnsi="GHEA Grapalat" w:cs="Times New Roman"/>
          <w:lang w:val="en-US"/>
        </w:rPr>
        <w:t>րդ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</w:t>
      </w:r>
      <w:proofErr w:type="spellStart"/>
      <w:r w:rsidRPr="00ED2B40">
        <w:rPr>
          <w:rFonts w:ascii="GHEA Grapalat" w:hAnsi="GHEA Grapalat" w:cs="Times New Roman"/>
          <w:lang w:val="en-US"/>
        </w:rPr>
        <w:t>կետի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3-</w:t>
      </w:r>
      <w:proofErr w:type="spellStart"/>
      <w:r w:rsidRPr="00ED2B40">
        <w:rPr>
          <w:rFonts w:ascii="GHEA Grapalat" w:hAnsi="GHEA Grapalat" w:cs="Times New Roman"/>
          <w:lang w:val="en-US"/>
        </w:rPr>
        <w:t>րդ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</w:t>
      </w:r>
      <w:proofErr w:type="spellStart"/>
      <w:r w:rsidRPr="00ED2B40">
        <w:rPr>
          <w:rFonts w:ascii="GHEA Grapalat" w:hAnsi="GHEA Grapalat" w:cs="Times New Roman"/>
          <w:lang w:val="en-US"/>
        </w:rPr>
        <w:t>ենթակետով</w:t>
      </w:r>
      <w:proofErr w:type="spellEnd"/>
      <w:r w:rsidRPr="00ED2B40">
        <w:rPr>
          <w:rFonts w:ascii="GHEA Grapalat" w:hAnsi="GHEA Grapalat" w:cs="Times New Roman"/>
          <w:lang w:val="nb-NO"/>
        </w:rPr>
        <w:t>, 5-</w:t>
      </w:r>
      <w:proofErr w:type="spellStart"/>
      <w:r w:rsidRPr="00ED2B40">
        <w:rPr>
          <w:rFonts w:ascii="GHEA Grapalat" w:hAnsi="GHEA Grapalat" w:cs="Times New Roman"/>
          <w:lang w:val="en-US"/>
        </w:rPr>
        <w:t>րդ</w:t>
      </w:r>
      <w:proofErr w:type="spellEnd"/>
      <w:r w:rsidRPr="00ED2B40">
        <w:rPr>
          <w:rFonts w:ascii="GHEA Grapalat" w:hAnsi="GHEA Grapalat" w:cs="Times New Roman"/>
          <w:lang w:val="nb-NO"/>
        </w:rPr>
        <w:t xml:space="preserve"> և 6.2-րդ կետերով սահմանված դրույթները</w:t>
      </w:r>
      <w:r w:rsidRPr="00ED2B40">
        <w:rPr>
          <w:rFonts w:ascii="GHEA Grapalat" w:hAnsi="GHEA Grapalat"/>
          <w:bCs/>
          <w:kern w:val="32"/>
          <w:lang w:val="pt-BR"/>
        </w:rPr>
        <w:t>`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Հայաստանի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Հանրապետության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կառավարությունը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  </w:t>
      </w:r>
      <w:r w:rsidRPr="00ED2B40">
        <w:rPr>
          <w:rFonts w:ascii="GHEA Grapalat" w:hAnsi="GHEA Grapalat"/>
          <w:bCs/>
          <w:kern w:val="32"/>
          <w:lang w:val="pt-BR"/>
        </w:rPr>
        <w:t>ո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ր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ո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շ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ու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մ</w:t>
      </w:r>
      <w:r w:rsidRPr="00ED2B4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ED2B40">
        <w:rPr>
          <w:rFonts w:ascii="GHEA Grapalat" w:hAnsi="GHEA Grapalat"/>
          <w:bCs/>
          <w:kern w:val="32"/>
          <w:lang w:val="pt-BR"/>
        </w:rPr>
        <w:t>է</w:t>
      </w:r>
      <w:r w:rsidRPr="00ED2B40">
        <w:rPr>
          <w:rFonts w:ascii="GHEA Grapalat" w:hAnsi="GHEA Grapalat" w:cs="Arial"/>
          <w:bCs/>
          <w:kern w:val="32"/>
          <w:lang w:val="pt-BR"/>
        </w:rPr>
        <w:t>.</w:t>
      </w:r>
    </w:p>
    <w:p w:rsidR="00325B8A" w:rsidRDefault="00325B8A" w:rsidP="00325B8A">
      <w:pPr>
        <w:pStyle w:val="NormalWeb"/>
        <w:numPr>
          <w:ilvl w:val="0"/>
          <w:numId w:val="1"/>
        </w:numPr>
        <w:tabs>
          <w:tab w:val="left" w:pos="900"/>
        </w:tabs>
        <w:spacing w:before="0" w:beforeAutospacing="0" w:after="0" w:afterAutospacing="0" w:line="276" w:lineRule="auto"/>
        <w:ind w:left="90" w:firstLine="450"/>
        <w:jc w:val="both"/>
        <w:rPr>
          <w:rFonts w:ascii="GHEA Grapalat" w:hAnsi="GHEA Grapalat" w:cs="Arial"/>
          <w:bCs/>
          <w:kern w:val="32"/>
          <w:lang w:val="pt-BR" w:eastAsia="ru-RU"/>
        </w:rPr>
      </w:pP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Հայաստանի Հանրապետության սեփականություն հանդիսացող &lt;Հայաստանի Հանրապետության </w:t>
      </w:r>
      <w:r>
        <w:rPr>
          <w:rFonts w:ascii="GHEA Grapalat" w:hAnsi="GHEA Grapalat" w:cs="Arial"/>
          <w:bCs/>
          <w:kern w:val="32"/>
          <w:lang w:val="ru-RU" w:eastAsia="ru-RU"/>
        </w:rPr>
        <w:t>կառավարությանն</w:t>
      </w:r>
      <w:r w:rsidRPr="00146477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առընթեր</w:t>
      </w:r>
      <w:r w:rsidRPr="00146477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պետական</w:t>
      </w:r>
      <w:r w:rsidRPr="00146477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գույքի</w:t>
      </w:r>
      <w:r w:rsidRPr="00146477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կառավարման</w:t>
      </w:r>
      <w:r w:rsidRPr="00146477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վարչության</w:t>
      </w:r>
      <w:r w:rsidRPr="00146477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pt-BR" w:eastAsia="ru-RU"/>
        </w:rPr>
        <w:t xml:space="preserve">աշխատակազմ&gt; 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պետական կառավարչական հիմնարկին ամրացված </w:t>
      </w:r>
      <w:r>
        <w:rPr>
          <w:rFonts w:ascii="GHEA Grapalat" w:hAnsi="GHEA Grapalat" w:cs="Arial"/>
          <w:bCs/>
          <w:kern w:val="32"/>
          <w:lang w:val="ru-RU" w:eastAsia="ru-RU"/>
        </w:rPr>
        <w:t>Երևան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 քաղաքի </w:t>
      </w:r>
      <w:r>
        <w:rPr>
          <w:rFonts w:ascii="GHEA Grapalat" w:hAnsi="GHEA Grapalat" w:cs="Arial"/>
          <w:bCs/>
          <w:kern w:val="32"/>
          <w:lang w:val="ru-RU" w:eastAsia="ru-RU"/>
        </w:rPr>
        <w:t>Արշակունյաց</w:t>
      </w:r>
      <w:r w:rsidRPr="00146477">
        <w:rPr>
          <w:rFonts w:ascii="GHEA Grapalat" w:hAnsi="GHEA Grapalat" w:cs="Arial"/>
          <w:bCs/>
          <w:kern w:val="32"/>
          <w:lang w:val="pt-BR" w:eastAsia="ru-RU"/>
        </w:rPr>
        <w:t xml:space="preserve"> 2</w:t>
      </w:r>
      <w:r>
        <w:rPr>
          <w:rFonts w:ascii="GHEA Grapalat" w:hAnsi="GHEA Grapalat" w:cs="Arial"/>
          <w:bCs/>
          <w:kern w:val="32"/>
          <w:lang w:val="ru-RU" w:eastAsia="ru-RU"/>
        </w:rPr>
        <w:t>ա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 հասցեում գտնվող</w:t>
      </w:r>
      <w:r w:rsidRPr="00FF602C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շենքի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տեխնիկական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հարկից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pt-BR" w:eastAsia="ru-RU"/>
        </w:rPr>
        <w:t>8</w:t>
      </w:r>
      <w:r w:rsidRPr="00146477">
        <w:rPr>
          <w:rFonts w:ascii="Courier New" w:hAnsi="Courier New" w:cs="Courier New"/>
          <w:bCs/>
          <w:kern w:val="32"/>
          <w:lang w:val="pt-BR" w:eastAsia="ru-RU"/>
        </w:rPr>
        <w:t> </w:t>
      </w:r>
      <w:r w:rsidRPr="00146477">
        <w:rPr>
          <w:rFonts w:ascii="GHEA Grapalat" w:hAnsi="GHEA Grapalat" w:cs="Arial"/>
          <w:bCs/>
          <w:kern w:val="32"/>
          <w:lang w:val="pt-BR" w:eastAsia="ru-RU"/>
        </w:rPr>
        <w:t>0</w:t>
      </w:r>
      <w:r>
        <w:rPr>
          <w:rFonts w:ascii="GHEA Grapalat" w:hAnsi="GHEA Grapalat" w:cs="Arial"/>
          <w:bCs/>
          <w:kern w:val="32"/>
          <w:lang w:val="pt-BR" w:eastAsia="ru-RU"/>
        </w:rPr>
        <w:t>56</w:t>
      </w:r>
      <w:r w:rsidRPr="00146477">
        <w:rPr>
          <w:rFonts w:ascii="GHEA Grapalat" w:hAnsi="GHEA Grapalat" w:cs="Arial"/>
          <w:bCs/>
          <w:kern w:val="32"/>
          <w:lang w:val="pt-BR" w:eastAsia="ru-RU"/>
        </w:rPr>
        <w:t xml:space="preserve"> 000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 ՀՀ </w:t>
      </w:r>
      <w:r w:rsidRPr="005C7EDB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դրամ գնահատված  արժեքով 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>7</w:t>
      </w:r>
      <w:r>
        <w:rPr>
          <w:rFonts w:ascii="GHEA Grapalat" w:hAnsi="GHEA Grapalat" w:cs="Arial"/>
          <w:bCs/>
          <w:kern w:val="32"/>
          <w:lang w:val="pt-BR" w:eastAsia="ru-RU"/>
        </w:rPr>
        <w:t>6.4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 քառ. մետր մակերեսով </w:t>
      </w:r>
      <w:r>
        <w:rPr>
          <w:rFonts w:ascii="GHEA Grapalat" w:hAnsi="GHEA Grapalat" w:cs="Arial"/>
          <w:bCs/>
          <w:kern w:val="32"/>
          <w:lang w:val="ru-RU" w:eastAsia="ru-RU"/>
        </w:rPr>
        <w:t>տարածքը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 w:rsidRPr="006A66FB">
        <w:rPr>
          <w:rFonts w:ascii="GHEA Grapalat" w:hAnsi="GHEA Grapalat"/>
          <w:bCs/>
          <w:kern w:val="32"/>
          <w:lang w:val="pt-BR"/>
        </w:rPr>
        <w:t xml:space="preserve">(այսուհետ՝ </w:t>
      </w:r>
      <w:r>
        <w:rPr>
          <w:rFonts w:ascii="GHEA Grapalat" w:hAnsi="GHEA Grapalat"/>
          <w:bCs/>
          <w:kern w:val="32"/>
          <w:lang w:val="ru-RU"/>
        </w:rPr>
        <w:t>տարածք</w:t>
      </w:r>
      <w:r w:rsidRPr="006A66FB">
        <w:rPr>
          <w:rFonts w:ascii="GHEA Grapalat" w:hAnsi="GHEA Grapalat"/>
          <w:bCs/>
          <w:kern w:val="32"/>
          <w:lang w:val="pt-BR"/>
        </w:rPr>
        <w:t xml:space="preserve">) </w:t>
      </w:r>
      <w:r>
        <w:rPr>
          <w:rFonts w:ascii="GHEA Grapalat" w:hAnsi="GHEA Grapalat"/>
          <w:bCs/>
          <w:kern w:val="32"/>
          <w:lang w:val="pt-BR"/>
        </w:rPr>
        <w:t>5</w:t>
      </w:r>
      <w:r>
        <w:rPr>
          <w:rFonts w:ascii="GHEA Grapalat" w:hAnsi="GHEA Grapalat" w:cs="Arial"/>
          <w:bCs/>
          <w:kern w:val="32"/>
          <w:lang w:val="pt-BR" w:eastAsia="ru-RU"/>
        </w:rPr>
        <w:t xml:space="preserve"> /հինգ/ տարի ժամկետով</w:t>
      </w:r>
      <w:r w:rsidRPr="001E53DE">
        <w:rPr>
          <w:rFonts w:ascii="GHEA Grapalat" w:hAnsi="GHEA Grapalat" w:cs="Arial"/>
          <w:bCs/>
          <w:kern w:val="32"/>
          <w:lang w:val="pt-BR" w:eastAsia="ru-RU"/>
        </w:rPr>
        <w:t xml:space="preserve"> անհատույց օգտագործման իրավունքով հանձնել 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>&lt;</w:t>
      </w:r>
      <w:r>
        <w:rPr>
          <w:rFonts w:ascii="GHEA Grapalat" w:hAnsi="GHEA Grapalat" w:cs="Arial"/>
          <w:bCs/>
          <w:kern w:val="32"/>
          <w:lang w:val="pt-BR" w:eastAsia="ru-RU"/>
        </w:rPr>
        <w:t>Արտ Սոսե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>&gt;</w:t>
      </w:r>
      <w:r>
        <w:rPr>
          <w:rFonts w:ascii="GHEA Grapalat" w:hAnsi="GHEA Grapalat" w:cs="Arial"/>
          <w:bCs/>
          <w:kern w:val="32"/>
          <w:lang w:val="pt-BR" w:eastAsia="ru-RU"/>
        </w:rPr>
        <w:t xml:space="preserve"> մշակութային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 հասարակական կազմակերպությանը /այսուհետ՝ կազմակերպությանը/` (գտնվելու վայրը՝ </w:t>
      </w:r>
      <w:r>
        <w:rPr>
          <w:rFonts w:ascii="GHEA Grapalat" w:hAnsi="GHEA Grapalat" w:cs="Arial"/>
          <w:bCs/>
          <w:kern w:val="32"/>
          <w:lang w:val="pt-BR" w:eastAsia="ru-RU"/>
        </w:rPr>
        <w:t xml:space="preserve">Հովնաթան 12 փող. /Տ/ 71, Մալաթիա-Սեբաստիա 0032 Երևան, 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>Հայաստան)</w:t>
      </w:r>
      <w:r>
        <w:rPr>
          <w:rFonts w:ascii="GHEA Grapalat" w:hAnsi="GHEA Grapalat" w:cs="Arial"/>
          <w:bCs/>
          <w:kern w:val="32"/>
          <w:lang w:val="ru-RU" w:eastAsia="ru-RU"/>
        </w:rPr>
        <w:t>՝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իր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կողմից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ներկայացրած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ծրագրով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նախատեսված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աշխատանքների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իրականացման</w:t>
      </w:r>
      <w:r w:rsidRPr="008B1825">
        <w:rPr>
          <w:rFonts w:ascii="GHEA Grapalat" w:hAnsi="GHEA Grapalat" w:cs="Arial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lang w:val="ru-RU" w:eastAsia="ru-RU"/>
        </w:rPr>
        <w:t>նպատակով</w:t>
      </w:r>
      <w:r w:rsidRPr="00412786">
        <w:rPr>
          <w:rFonts w:ascii="GHEA Grapalat" w:hAnsi="GHEA Grapalat" w:cs="Arial"/>
          <w:bCs/>
          <w:kern w:val="32"/>
          <w:lang w:val="pt-BR" w:eastAsia="ru-RU"/>
        </w:rPr>
        <w:t xml:space="preserve">: </w:t>
      </w:r>
    </w:p>
    <w:p w:rsidR="00325B8A" w:rsidRDefault="00325B8A" w:rsidP="00325B8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Cs/>
          <w:kern w:val="32"/>
          <w:lang w:val="pt-BR" w:eastAsia="ru-RU"/>
        </w:rPr>
      </w:pPr>
      <w:r>
        <w:rPr>
          <w:rFonts w:ascii="GHEA Grapalat" w:hAnsi="GHEA Grapalat" w:cs="Sylfaen"/>
          <w:bCs/>
          <w:lang w:val="pt-BR"/>
        </w:rPr>
        <w:t xml:space="preserve"> </w:t>
      </w:r>
      <w:r w:rsidRPr="0015608B">
        <w:rPr>
          <w:rFonts w:ascii="GHEA Grapalat" w:hAnsi="GHEA Grapalat" w:cs="Sylfaen"/>
          <w:bCs/>
          <w:lang w:val="pt-BR"/>
        </w:rPr>
        <w:tab/>
      </w:r>
      <w:r w:rsidRPr="006A66FB">
        <w:rPr>
          <w:rFonts w:ascii="GHEA Grapalat" w:hAnsi="GHEA Grapalat" w:cs="Sylfaen"/>
          <w:bCs/>
          <w:lang w:val="pt-BR"/>
        </w:rPr>
        <w:t>2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>. Հայաստան</w:t>
      </w:r>
      <w:bookmarkStart w:id="0" w:name="_GoBack"/>
      <w:bookmarkEnd w:id="0"/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ի Հանրապետության կառավարությանն առընթեր պետական գույքի կառավարման վարչության պետին` սույն որոշումն ուժի մեջ մտնելուց հետո երկամսյա ժամկետում </w:t>
      </w:r>
      <w:r>
        <w:rPr>
          <w:rFonts w:ascii="GHEA Grapalat" w:hAnsi="GHEA Grapalat" w:cs="Sylfaen"/>
          <w:bCs/>
          <w:kern w:val="32"/>
          <w:lang w:val="ru-RU" w:eastAsia="ru-RU"/>
        </w:rPr>
        <w:t>Կ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ազմակերպության հետ կնքել սույն որոշման 1-ին կետում նշված </w:t>
      </w:r>
      <w:proofErr w:type="spellStart"/>
      <w:r>
        <w:rPr>
          <w:rFonts w:ascii="GHEA Grapalat" w:hAnsi="GHEA Grapalat" w:cs="Sylfaen"/>
          <w:bCs/>
          <w:kern w:val="32"/>
          <w:lang w:eastAsia="ru-RU"/>
        </w:rPr>
        <w:t>տարածքի</w:t>
      </w:r>
      <w:proofErr w:type="spellEnd"/>
      <w:r w:rsidRPr="002F2B58">
        <w:rPr>
          <w:rFonts w:ascii="GHEA Grapalat" w:hAnsi="GHEA Grapalat" w:cs="Sylfaen"/>
          <w:bCs/>
          <w:kern w:val="32"/>
          <w:lang w:val="pt-BR" w:eastAsia="ru-RU"/>
        </w:rPr>
        <w:t xml:space="preserve"> 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անհատույց օգտագործման պայմանագիր (այսուհետ` պայմանագիր)` </w:t>
      </w:r>
      <w:r>
        <w:rPr>
          <w:rFonts w:ascii="GHEA Grapalat" w:hAnsi="GHEA Grapalat" w:cs="Sylfaen"/>
          <w:bCs/>
          <w:kern w:val="32"/>
          <w:lang w:val="pt-BR" w:eastAsia="ru-RU"/>
        </w:rPr>
        <w:t>դրան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>ում սահմանելով, որ</w:t>
      </w:r>
      <w:r>
        <w:rPr>
          <w:rFonts w:ascii="GHEA Grapalat" w:hAnsi="GHEA Grapalat" w:cs="Sylfaen"/>
          <w:bCs/>
          <w:kern w:val="32"/>
          <w:lang w:val="pt-BR" w:eastAsia="ru-RU"/>
        </w:rPr>
        <w:t>.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 </w:t>
      </w:r>
    </w:p>
    <w:p w:rsidR="00325B8A" w:rsidRDefault="00325B8A" w:rsidP="00325B8A">
      <w:pPr>
        <w:pStyle w:val="BodyText3"/>
        <w:numPr>
          <w:ilvl w:val="0"/>
          <w:numId w:val="2"/>
        </w:numPr>
        <w:spacing w:line="276" w:lineRule="auto"/>
        <w:ind w:left="0" w:firstLine="54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Կ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ազմակերպությ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ունն իր կողմից ներկայացրած ծրագրով նախատեսված աշխատանքները չկատարելու կամ ոչ պատշաճ կատարելու դեպքում սույն որոշման հիման վրա կնքված պայմանագիրը ենթակա է լուծման,</w:t>
      </w:r>
    </w:p>
    <w:p w:rsidR="00325B8A" w:rsidRPr="003D0B05" w:rsidRDefault="00325B8A" w:rsidP="00325B8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 w:cs="Sylfaen"/>
          <w:bCs/>
          <w:kern w:val="32"/>
          <w:lang w:val="pt-BR" w:eastAsia="ru-RU"/>
        </w:rPr>
      </w:pPr>
      <w:r w:rsidRPr="003D0B05">
        <w:rPr>
          <w:rFonts w:ascii="GHEA Grapalat" w:hAnsi="GHEA Grapalat" w:cs="Sylfaen"/>
          <w:bCs/>
          <w:kern w:val="32"/>
          <w:lang w:val="pt-BR" w:eastAsia="ru-RU"/>
        </w:rPr>
        <w:t>պայմանագրի նոտարական վավերացման և պայմանագրից ծագող գույքային իրավունքների պետական գրանցման ծախսերը ենթակա են իրականացման կազմակերպության միջոցների հաշվին:</w:t>
      </w:r>
    </w:p>
    <w:p w:rsidR="00325B8A" w:rsidRDefault="00325B8A" w:rsidP="00325B8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25B8A" w:rsidRDefault="00325B8A" w:rsidP="00325B8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25B8A" w:rsidRDefault="00325B8A" w:rsidP="00325B8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25B8A" w:rsidRDefault="00325B8A" w:rsidP="00325B8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25B8A" w:rsidRDefault="00325B8A" w:rsidP="00325B8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25B8A" w:rsidRDefault="00325B8A" w:rsidP="00325B8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ՏԵ Ղ Ե Կ Ա Ն Ք</w:t>
      </w:r>
    </w:p>
    <w:p w:rsidR="00325B8A" w:rsidRDefault="00325B8A" w:rsidP="00325B8A">
      <w:pPr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/>
          <w:b/>
          <w:bCs/>
          <w:kern w:val="32"/>
          <w:lang w:val="pt-BR"/>
        </w:rPr>
        <w:t>&lt;ԱՆՀԱՏՈՒՅՑ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ՏԱՐԱԾՔ Հ</w:t>
      </w:r>
      <w:r>
        <w:rPr>
          <w:rFonts w:ascii="GHEA Grapalat" w:hAnsi="GHEA Grapalat"/>
          <w:b/>
          <w:bCs/>
          <w:kern w:val="32"/>
          <w:lang w:val="pt-BR"/>
        </w:rPr>
        <w:t>ԱՆՁՆԵԼՈՒ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ՄԱՍԻՆ&gt;</w:t>
      </w:r>
      <w:r>
        <w:rPr>
          <w:rFonts w:ascii="GHEA Grapalat" w:hAnsi="GHEA Grapalat" w:cs="Arial Unicode"/>
          <w:b/>
          <w:bCs/>
          <w:lang w:val="fr-FR"/>
        </w:rPr>
        <w:t xml:space="preserve">  ՀԱՅԱՍՏԱՆԻ ՀԱՆՐԱՊԵՏՈՒԹՅԱՆ ԿԱՌԱՎԱՐՈՒԹՅԱՆ ՈՐՈՇՄԱՆ ՆԱԽԱԳԾԻ ՎԵՐԱԲԵՐՅԱԼ</w:t>
      </w:r>
    </w:p>
    <w:p w:rsidR="00325B8A" w:rsidRDefault="00325B8A" w:rsidP="00325B8A">
      <w:pPr>
        <w:jc w:val="center"/>
        <w:rPr>
          <w:rFonts w:ascii="GHEA Grapalat" w:hAnsi="GHEA Grapalat" w:cs="Arial Unicode"/>
          <w:b/>
          <w:bCs/>
          <w:lang w:val="fr-FR"/>
        </w:rPr>
      </w:pPr>
    </w:p>
    <w:p w:rsidR="00325B8A" w:rsidRPr="00495AFF" w:rsidRDefault="00325B8A" w:rsidP="00325B8A">
      <w:pPr>
        <w:jc w:val="center"/>
        <w:rPr>
          <w:rFonts w:ascii="Arial Unicode" w:hAnsi="Arial Unicode" w:cs="Times New Roman"/>
          <w:color w:val="000000"/>
          <w:sz w:val="17"/>
          <w:szCs w:val="17"/>
          <w:lang w:val="fr-FR"/>
        </w:rPr>
      </w:pPr>
    </w:p>
    <w:p w:rsidR="00325B8A" w:rsidRDefault="00325B8A" w:rsidP="00325B8A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proofErr w:type="gramStart"/>
      <w:r>
        <w:rPr>
          <w:rFonts w:ascii="GHEA Grapalat" w:hAnsi="GHEA Grapalat"/>
          <w:lang w:val="en-US"/>
        </w:rPr>
        <w:t>Համաձայն</w:t>
      </w:r>
      <w:proofErr w:type="spellEnd"/>
      <w:r w:rsidRPr="002D00A3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af-ZA"/>
        </w:rPr>
        <w:t>ՀՀ կառավարության 03.09.2010թ.</w:t>
      </w:r>
      <w:proofErr w:type="gramEnd"/>
      <w:r>
        <w:rPr>
          <w:rFonts w:ascii="GHEA Grapalat" w:hAnsi="GHEA Grapalat"/>
          <w:lang w:val="af-ZA"/>
        </w:rPr>
        <w:t xml:space="preserve"> թիվ 1119-Ա որոշման Երևան քաղաքի Արշակունյաց 2ա հասցեում գտնվող շենքի տեխնիկական հարկից 76.4 քառ.մետր մակերեսով տարածք անհատույց օգտագործման իրավունքով 5 տարի ժամկետով հատկացվել է գեղանկարիչ Նիկոլ Աղաբաբյանին: </w:t>
      </w:r>
    </w:p>
    <w:p w:rsidR="00325B8A" w:rsidRPr="00004EE1" w:rsidRDefault="00325B8A" w:rsidP="00325B8A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Հաշվի առնելով, որ գեղանկարիչ Նիկոլ Աղաբաբյանի կողմից 2016 թվականին ստեղծվել է </w:t>
      </w:r>
      <w:r w:rsidRPr="00CC6A3F">
        <w:rPr>
          <w:rFonts w:ascii="GHEA Grapalat" w:hAnsi="GHEA Grapalat"/>
          <w:lang w:val="af-ZA"/>
        </w:rPr>
        <w:t>&lt;</w:t>
      </w:r>
      <w:r>
        <w:rPr>
          <w:rFonts w:ascii="GHEA Grapalat" w:hAnsi="GHEA Grapalat"/>
          <w:lang w:val="af-ZA"/>
        </w:rPr>
        <w:t>Արտ Սոսե</w:t>
      </w:r>
      <w:r w:rsidRPr="00CC6A3F"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af-ZA"/>
        </w:rPr>
        <w:t xml:space="preserve"> մշակութային հասարակական կազմակերպությունը, </w:t>
      </w:r>
      <w:r>
        <w:rPr>
          <w:rFonts w:ascii="GHEA Grapalat" w:hAnsi="GHEA Grapalat"/>
        </w:rPr>
        <w:t>Նիկոլ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Աղաբաբյանը՝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որպես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կազմակերպության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նախագահ</w:t>
      </w:r>
      <w:r w:rsidRPr="00F3379D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դիմել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կառավարությանն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առընթեր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գույքի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կառավարման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վարչություն՝</w:t>
      </w:r>
      <w:r w:rsidRPr="00F337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Երևան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քաղաքի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Արշակունյաց</w:t>
      </w:r>
      <w:r w:rsidRPr="00650C8C">
        <w:rPr>
          <w:rFonts w:ascii="GHEA Grapalat" w:hAnsi="GHEA Grapalat"/>
          <w:lang w:val="af-ZA"/>
        </w:rPr>
        <w:t xml:space="preserve"> 2</w:t>
      </w:r>
      <w:r>
        <w:rPr>
          <w:rFonts w:ascii="GHEA Grapalat" w:hAnsi="GHEA Grapalat"/>
        </w:rPr>
        <w:t>ա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հասցեում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գտնվող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շենքի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հարկի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կողմից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որպես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</w:t>
      </w:r>
      <w:r>
        <w:rPr>
          <w:rFonts w:ascii="GHEA Grapalat" w:hAnsi="GHEA Grapalat"/>
          <w:lang w:val="en-US"/>
        </w:rPr>
        <w:t>վ</w:t>
      </w:r>
      <w:r>
        <w:rPr>
          <w:rFonts w:ascii="GHEA Grapalat" w:hAnsi="GHEA Grapalat"/>
        </w:rPr>
        <w:t>եստանոց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օգտագործվող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տարածքը</w:t>
      </w:r>
      <w:r w:rsidRPr="00650C8C">
        <w:rPr>
          <w:rFonts w:ascii="GHEA Grapalat" w:hAnsi="GHEA Grapalat"/>
          <w:lang w:val="af-ZA"/>
        </w:rPr>
        <w:t xml:space="preserve"> </w:t>
      </w:r>
      <w:r w:rsidRPr="00CC6A3F">
        <w:rPr>
          <w:rFonts w:ascii="GHEA Grapalat" w:hAnsi="GHEA Grapalat"/>
          <w:lang w:val="af-ZA"/>
        </w:rPr>
        <w:t>&lt;</w:t>
      </w:r>
      <w:r>
        <w:rPr>
          <w:rFonts w:ascii="GHEA Grapalat" w:hAnsi="GHEA Grapalat"/>
          <w:lang w:val="af-ZA"/>
        </w:rPr>
        <w:t>Արտ Սոսե</w:t>
      </w:r>
      <w:r w:rsidRPr="00CC6A3F"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af-ZA"/>
        </w:rPr>
        <w:t xml:space="preserve"> մշակութային հասարակական կազմակերպությ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</w:rPr>
        <w:t>ն</w:t>
      </w:r>
      <w:r w:rsidRPr="00E56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անհատույց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օգտագործման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իրավունքով</w:t>
      </w:r>
      <w:r w:rsidRPr="00650C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տրամադրելու</w:t>
      </w:r>
      <w:r w:rsidRPr="00E569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խնդրանքով</w:t>
      </w:r>
      <w:r>
        <w:rPr>
          <w:rFonts w:ascii="GHEA Grapalat" w:hAnsi="GHEA Grapalat"/>
          <w:lang w:val="en-US"/>
        </w:rPr>
        <w:t>՝</w:t>
      </w:r>
      <w:r w:rsidRPr="00D646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միաժամանակ</w:t>
      </w:r>
      <w:r w:rsidRPr="0025107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ներկայացնելով</w:t>
      </w:r>
      <w:r w:rsidRPr="0025107F">
        <w:rPr>
          <w:rFonts w:ascii="GHEA Grapalat" w:hAnsi="GHEA Grapalat"/>
          <w:lang w:val="af-ZA"/>
        </w:rPr>
        <w:t xml:space="preserve"> </w:t>
      </w:r>
      <w:r w:rsidRPr="00256914">
        <w:rPr>
          <w:rFonts w:ascii="GHEA Grapalat" w:hAnsi="GHEA Grapalat"/>
          <w:color w:val="000000"/>
          <w:lang w:val="en-GB"/>
        </w:rPr>
        <w:t>ՀՀ</w:t>
      </w:r>
      <w:r w:rsidRPr="0025691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կառավարության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 2011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թվականի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փետրվարի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 17-</w:t>
      </w:r>
      <w:r w:rsidRPr="00256914">
        <w:rPr>
          <w:rFonts w:ascii="GHEA Grapalat" w:hAnsi="GHEA Grapalat"/>
          <w:color w:val="000000"/>
          <w:lang w:val="en-GB"/>
        </w:rPr>
        <w:t>ի</w:t>
      </w:r>
      <w:r w:rsidRPr="00256914">
        <w:rPr>
          <w:rFonts w:ascii="GHEA Grapalat" w:hAnsi="GHEA Grapalat"/>
          <w:color w:val="000000"/>
          <w:lang w:val="pt-BR"/>
        </w:rPr>
        <w:t xml:space="preserve"> N 304-</w:t>
      </w:r>
      <w:r w:rsidRPr="00256914">
        <w:rPr>
          <w:rFonts w:ascii="GHEA Grapalat" w:hAnsi="GHEA Grapalat"/>
          <w:color w:val="000000"/>
          <w:lang w:val="en-GB"/>
        </w:rPr>
        <w:t>Ն</w:t>
      </w:r>
      <w:r w:rsidRPr="0025691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որոշմամբ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հաստատված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ծրագրի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օրինակելի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ձևին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համապատաս</w:t>
      </w:r>
      <w:proofErr w:type="spellEnd"/>
      <w:r w:rsidRPr="00256914">
        <w:rPr>
          <w:rFonts w:ascii="GHEA Grapalat" w:hAnsi="GHEA Grapalat"/>
          <w:color w:val="000000"/>
          <w:lang w:val="pt-BR"/>
        </w:rPr>
        <w:softHyphen/>
      </w:r>
      <w:proofErr w:type="spellStart"/>
      <w:r w:rsidRPr="00256914">
        <w:rPr>
          <w:rFonts w:ascii="GHEA Grapalat" w:hAnsi="GHEA Grapalat"/>
          <w:color w:val="000000"/>
          <w:lang w:val="en-GB"/>
        </w:rPr>
        <w:t>խանող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256914">
        <w:rPr>
          <w:rFonts w:ascii="GHEA Grapalat" w:hAnsi="GHEA Grapalat"/>
          <w:color w:val="000000"/>
          <w:lang w:val="en-GB"/>
        </w:rPr>
        <w:t>ծրագիր</w:t>
      </w:r>
      <w:proofErr w:type="spellEnd"/>
      <w:r w:rsidRPr="00256914">
        <w:rPr>
          <w:rFonts w:ascii="GHEA Grapalat" w:hAnsi="GHEA Grapalat"/>
          <w:color w:val="000000"/>
          <w:lang w:val="pt-BR"/>
        </w:rPr>
        <w:t xml:space="preserve">, որը համապատասխանում է </w:t>
      </w:r>
      <w:r w:rsidRPr="00256914">
        <w:rPr>
          <w:rFonts w:ascii="GHEA Grapalat" w:hAnsi="GHEA Grapalat"/>
        </w:rPr>
        <w:t>Հայաստանի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Հանրապետության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կառավարության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ծրագրում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ամրագրված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պետություն</w:t>
      </w:r>
      <w:r w:rsidRPr="00256914">
        <w:rPr>
          <w:rFonts w:ascii="GHEA Grapalat" w:hAnsi="GHEA Grapalat"/>
          <w:lang w:val="nb-NO"/>
        </w:rPr>
        <w:t>-</w:t>
      </w:r>
      <w:r w:rsidRPr="00256914">
        <w:rPr>
          <w:rFonts w:ascii="GHEA Grapalat" w:hAnsi="GHEA Grapalat"/>
        </w:rPr>
        <w:t>մասնավոր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հատված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համագործակցության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սկզբունքին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և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նպատակաուղղված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է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պետություն</w:t>
      </w:r>
      <w:r w:rsidRPr="00256914">
        <w:rPr>
          <w:rFonts w:ascii="GHEA Grapalat" w:hAnsi="GHEA Grapalat"/>
          <w:lang w:val="nb-NO"/>
        </w:rPr>
        <w:t>-</w:t>
      </w:r>
      <w:r w:rsidRPr="00256914">
        <w:rPr>
          <w:rFonts w:ascii="GHEA Grapalat" w:hAnsi="GHEA Grapalat"/>
        </w:rPr>
        <w:t>մասնավոր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հատված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համագործակցության</w:t>
      </w:r>
      <w:r w:rsidRPr="00256914">
        <w:rPr>
          <w:rFonts w:ascii="GHEA Grapalat" w:hAnsi="GHEA Grapalat"/>
          <w:lang w:val="nb-NO"/>
        </w:rPr>
        <w:t xml:space="preserve"> </w:t>
      </w:r>
      <w:r w:rsidRPr="00256914">
        <w:rPr>
          <w:rFonts w:ascii="GHEA Grapalat" w:hAnsi="GHEA Grapalat"/>
        </w:rPr>
        <w:t>զարգացմանը՝</w:t>
      </w:r>
      <w:r w:rsidRPr="00256914">
        <w:rPr>
          <w:rFonts w:ascii="GHEA Grapalat" w:hAnsi="GHEA Grapalat"/>
          <w:lang w:val="nb-NO"/>
        </w:rPr>
        <w:t xml:space="preserve"> </w:t>
      </w:r>
      <w:r w:rsidRPr="00004EE1">
        <w:rPr>
          <w:rFonts w:ascii="GHEA Grapalat" w:hAnsi="GHEA Grapalat"/>
        </w:rPr>
        <w:t>մշակույթի</w:t>
      </w:r>
      <w:r w:rsidRPr="00004EE1">
        <w:rPr>
          <w:rFonts w:ascii="GHEA Grapalat" w:hAnsi="GHEA Grapalat"/>
          <w:lang w:val="pt-BR"/>
        </w:rPr>
        <w:t xml:space="preserve"> զարգացմանն ուղղված </w:t>
      </w:r>
      <w:r w:rsidRPr="00004EE1">
        <w:rPr>
          <w:rFonts w:ascii="GHEA Grapalat" w:hAnsi="GHEA Grapalat"/>
        </w:rPr>
        <w:t>ոլորտում</w:t>
      </w:r>
      <w:r w:rsidRPr="00004EE1">
        <w:rPr>
          <w:rFonts w:ascii="GHEA Grapalat" w:hAnsi="GHEA Grapalat"/>
          <w:lang w:val="af-ZA"/>
        </w:rPr>
        <w:t>:</w:t>
      </w:r>
    </w:p>
    <w:p w:rsidR="00325B8A" w:rsidRPr="00004EE1" w:rsidRDefault="00325B8A" w:rsidP="00325B8A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Համաձայն</w:t>
      </w:r>
      <w:r w:rsidRPr="00004EE1">
        <w:rPr>
          <w:rFonts w:ascii="GHEA Grapalat" w:hAnsi="GHEA Grapalat"/>
          <w:lang w:val="af-ZA"/>
        </w:rPr>
        <w:t xml:space="preserve"> </w:t>
      </w:r>
      <w:r w:rsidRPr="00CC6A3F">
        <w:rPr>
          <w:rFonts w:ascii="GHEA Grapalat" w:hAnsi="GHEA Grapalat"/>
          <w:lang w:val="af-ZA"/>
        </w:rPr>
        <w:t>&lt;</w:t>
      </w:r>
      <w:r>
        <w:rPr>
          <w:rFonts w:ascii="GHEA Grapalat" w:hAnsi="GHEA Grapalat"/>
          <w:lang w:val="af-ZA"/>
        </w:rPr>
        <w:t>Արտ Սոսե</w:t>
      </w:r>
      <w:r w:rsidRPr="00CC6A3F"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af-ZA"/>
        </w:rPr>
        <w:t xml:space="preserve"> մշակութային հասարակական կազմակերպությ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af-ZA"/>
        </w:rPr>
        <w:t>ն</w:t>
      </w:r>
      <w:r w:rsidRPr="00004EE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կողմից</w:t>
      </w:r>
      <w:r w:rsidRPr="00004EE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ներկայացված</w:t>
      </w:r>
      <w:r w:rsidRPr="00004EE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գործարար</w:t>
      </w:r>
      <w:r w:rsidRPr="00004EE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ծրագրի</w:t>
      </w:r>
      <w:r w:rsidRPr="00004EE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կազմակերպության</w:t>
      </w:r>
      <w:r w:rsidRPr="00004EE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նպատակն է կրթել երիտասարդ սերնդին՝ տալով նրանց նկարչական մասնագիտական հմտություններ, անցկացնել վարպետաց բաց դասեր, հայտնաբերել տաղանդավոր երիտասարդներին, օժանդակել նրանց տաղանդի բացահայտմանն ու անհրաժեշտ պայմաններ ստեղծել</w:t>
      </w:r>
      <w:r w:rsidRPr="0082406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կայացման համար՝ տրամադրելով ստեղծագործելու համար անհրաժեշտ տարածք, հատուկ ուշադրություն դարձնել մարզային երիտասարդությանը, կազմակերպել ցուցահանդեսներ և այլն:</w:t>
      </w:r>
    </w:p>
    <w:p w:rsidR="00325B8A" w:rsidRDefault="00325B8A" w:rsidP="00325B8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Հաշվի առնելով վերը նշվածը, </w:t>
      </w:r>
      <w:r w:rsidRPr="00B601C7">
        <w:rPr>
          <w:rFonts w:ascii="GHEA Grapalat" w:hAnsi="GHEA Grapalat"/>
          <w:lang w:val="pt-BR"/>
        </w:rPr>
        <w:t>ՀՀ կառավարությանն</w:t>
      </w:r>
      <w:r>
        <w:rPr>
          <w:rFonts w:ascii="GHEA Grapalat" w:hAnsi="GHEA Grapalat"/>
          <w:lang w:val="pt-BR"/>
        </w:rPr>
        <w:t xml:space="preserve"> առընթեր պետական գույքի կառավարման վարչությունը </w:t>
      </w:r>
      <w:proofErr w:type="spellStart"/>
      <w:r>
        <w:rPr>
          <w:rFonts w:ascii="GHEA Grapalat" w:hAnsi="GHEA Grapalat"/>
        </w:rPr>
        <w:t>մշակել</w:t>
      </w:r>
      <w:proofErr w:type="spellEnd"/>
      <w:r w:rsidRPr="000C22A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 xml:space="preserve"> </w:t>
      </w:r>
      <w:r w:rsidRPr="00F11D48">
        <w:rPr>
          <w:rFonts w:ascii="GHEA Grapalat" w:hAnsi="GHEA Grapalat"/>
          <w:lang w:val="af-ZA"/>
        </w:rPr>
        <w:t>&lt;</w:t>
      </w:r>
      <w:proofErr w:type="spellStart"/>
      <w:r>
        <w:rPr>
          <w:rFonts w:ascii="GHEA Grapalat" w:hAnsi="GHEA Grapalat"/>
        </w:rPr>
        <w:t>Անհատույց</w:t>
      </w:r>
      <w:proofErr w:type="spellEnd"/>
      <w:r w:rsidRPr="00032286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օգտագործման</w:t>
      </w:r>
      <w:proofErr w:type="spellEnd"/>
      <w:r w:rsidRPr="00032286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իրավունքով</w:t>
      </w:r>
      <w:proofErr w:type="spellEnd"/>
      <w:r w:rsidRPr="00032286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տարածք</w:t>
      </w:r>
      <w:proofErr w:type="spellEnd"/>
      <w:r w:rsidRPr="0003228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հանձնելու մասին</w:t>
      </w:r>
      <w:r w:rsidRPr="00F11D48"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նախագիծը</w:t>
      </w:r>
      <w:proofErr w:type="spellEnd"/>
      <w:r w:rsidRPr="000C22AA"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</w:rPr>
        <w:t>համաձայն</w:t>
      </w:r>
      <w:proofErr w:type="spellEnd"/>
      <w:r w:rsidRPr="000C22AA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որի</w:t>
      </w:r>
      <w:proofErr w:type="spellEnd"/>
      <w:r w:rsidRPr="0082406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գեղանկարիչ Նիկոլ Աղաբաբյանի կողմից դեռևս 2010 թվականից որպես արվեստանոց օգտագործվող </w:t>
      </w:r>
      <w:r>
        <w:rPr>
          <w:rFonts w:ascii="GHEA Grapalat" w:hAnsi="GHEA Grapalat"/>
          <w:lang w:val="pt-BR"/>
        </w:rPr>
        <w:t xml:space="preserve">Երևան քաղաքի Արշակունյաց 2ա հասցեում գտնվող շենքի տեխնիկական հարկի 76.4 քառ.մետր մակերեսով տարածքը 5 տարի ժամկետով անհատույց օգտագործման իրավունքով կտրամադրվի </w:t>
      </w:r>
      <w:r w:rsidRPr="00CC6A3F">
        <w:rPr>
          <w:rFonts w:ascii="GHEA Grapalat" w:hAnsi="GHEA Grapalat"/>
          <w:lang w:val="af-ZA"/>
        </w:rPr>
        <w:t>&lt;</w:t>
      </w:r>
      <w:r>
        <w:rPr>
          <w:rFonts w:ascii="GHEA Grapalat" w:hAnsi="GHEA Grapalat"/>
          <w:lang w:val="af-ZA"/>
        </w:rPr>
        <w:t>Արտ Սոսե</w:t>
      </w:r>
      <w:r w:rsidRPr="00CC6A3F"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af-ZA"/>
        </w:rPr>
        <w:t xml:space="preserve"> մշակութային հասարակական կազմակերպությ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af-ZA"/>
        </w:rPr>
        <w:t>նը:</w:t>
      </w:r>
    </w:p>
    <w:p w:rsidR="00325B8A" w:rsidRDefault="00325B8A" w:rsidP="00325B8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bCs/>
          <w:kern w:val="32"/>
          <w:lang w:val="pt-BR" w:eastAsia="ru-RU"/>
        </w:rPr>
      </w:pPr>
    </w:p>
    <w:p w:rsidR="00325B8A" w:rsidRPr="00F11D48" w:rsidRDefault="00325B8A" w:rsidP="00325B8A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325B8A" w:rsidRDefault="00325B8A" w:rsidP="00325B8A">
      <w:pPr>
        <w:spacing w:line="360" w:lineRule="auto"/>
        <w:ind w:right="272" w:firstLine="360"/>
        <w:jc w:val="both"/>
        <w:rPr>
          <w:rFonts w:ascii="GHEA Grapalat" w:hAnsi="GHEA Grapalat"/>
          <w:lang w:val="af-ZA"/>
        </w:rPr>
      </w:pPr>
    </w:p>
    <w:p w:rsidR="00325B8A" w:rsidRDefault="00325B8A" w:rsidP="00325B8A">
      <w:pPr>
        <w:spacing w:line="360" w:lineRule="auto"/>
        <w:ind w:right="272" w:firstLine="360"/>
        <w:jc w:val="both"/>
        <w:rPr>
          <w:rFonts w:ascii="GHEA Grapalat" w:hAnsi="GHEA Grapalat"/>
          <w:lang w:val="af-ZA"/>
        </w:rPr>
      </w:pPr>
    </w:p>
    <w:p w:rsidR="00325B8A" w:rsidRDefault="00325B8A" w:rsidP="00325B8A">
      <w:pPr>
        <w:spacing w:line="360" w:lineRule="auto"/>
        <w:ind w:right="272" w:firstLine="360"/>
        <w:jc w:val="both"/>
        <w:rPr>
          <w:rFonts w:ascii="GHEA Grapalat" w:hAnsi="GHEA Grapalat"/>
          <w:lang w:val="af-ZA"/>
        </w:rPr>
      </w:pPr>
    </w:p>
    <w:p w:rsidR="00325B8A" w:rsidRDefault="00325B8A" w:rsidP="00325B8A">
      <w:pPr>
        <w:spacing w:line="360" w:lineRule="auto"/>
        <w:ind w:right="272" w:firstLine="360"/>
        <w:jc w:val="both"/>
        <w:rPr>
          <w:rFonts w:ascii="GHEA Grapalat" w:hAnsi="GHEA Grapalat"/>
          <w:lang w:val="af-ZA"/>
        </w:rPr>
      </w:pPr>
    </w:p>
    <w:p w:rsidR="00325B8A" w:rsidRPr="00532DA7" w:rsidRDefault="00325B8A" w:rsidP="00325B8A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325B8A" w:rsidRPr="00532DA7" w:rsidRDefault="00325B8A" w:rsidP="00325B8A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ակտերրրում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325B8A" w:rsidRDefault="00325B8A" w:rsidP="00325B8A">
      <w:pPr>
        <w:ind w:firstLine="540"/>
        <w:jc w:val="center"/>
        <w:rPr>
          <w:rFonts w:ascii="GHEA Grapalat" w:hAnsi="GHEA Grapalat"/>
          <w:b/>
          <w:lang w:val="af-ZA"/>
        </w:rPr>
      </w:pPr>
    </w:p>
    <w:p w:rsidR="00325B8A" w:rsidRDefault="00325B8A" w:rsidP="00325B8A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6F1E06">
        <w:rPr>
          <w:rFonts w:ascii="GHEA Grapalat" w:hAnsi="GHEA Grapalat" w:cs="Arial Unicode"/>
          <w:lang w:val="fr-FR"/>
        </w:rPr>
        <w:t>&lt;</w:t>
      </w:r>
      <w:proofErr w:type="spellStart"/>
      <w:r>
        <w:rPr>
          <w:rFonts w:ascii="GHEA Grapalat" w:hAnsi="GHEA Grapalat"/>
          <w:lang w:val="fr-FR"/>
        </w:rPr>
        <w:t>Անհատույց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տարածք</w:t>
      </w:r>
      <w:proofErr w:type="spellEnd"/>
      <w:r w:rsidRPr="00BF5424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հանձնելու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6F1E06">
        <w:rPr>
          <w:rFonts w:ascii="GHEA Grapalat" w:hAnsi="GHEA Grapalat"/>
          <w:lang w:val="fr-FR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325B8A" w:rsidRDefault="00325B8A" w:rsidP="00325B8A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325B8A" w:rsidRPr="00532DA7" w:rsidRDefault="00325B8A" w:rsidP="00325B8A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325B8A" w:rsidRDefault="00325B8A" w:rsidP="00325B8A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325B8A" w:rsidRDefault="00325B8A" w:rsidP="00325B8A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325B8A" w:rsidRDefault="00325B8A" w:rsidP="00325B8A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 w:rsidRPr="006F1E06">
        <w:rPr>
          <w:rFonts w:ascii="GHEA Grapalat" w:hAnsi="GHEA Grapalat" w:cs="Arial Unicode"/>
          <w:lang w:val="fr-FR"/>
        </w:rPr>
        <w:t>&lt;</w:t>
      </w:r>
      <w:proofErr w:type="spellStart"/>
      <w:r>
        <w:rPr>
          <w:rFonts w:ascii="GHEA Grapalat" w:hAnsi="GHEA Grapalat"/>
          <w:lang w:val="fr-FR"/>
        </w:rPr>
        <w:t>Անհատույց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տարածք</w:t>
      </w:r>
      <w:proofErr w:type="spellEnd"/>
      <w:r w:rsidRPr="00BF5424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հանձնելու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6F1E06">
        <w:rPr>
          <w:rFonts w:ascii="GHEA Grapalat" w:hAnsi="GHEA Grapalat"/>
          <w:lang w:val="fr-FR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մարմինների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բյուջեներում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էական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>
        <w:rPr>
          <w:rFonts w:ascii="GHEA Grapalat" w:hAnsi="GHEA Grapalat"/>
          <w:noProof/>
          <w:lang w:val="pt-BR"/>
        </w:rPr>
        <w:t xml:space="preserve"> նախատես</w:t>
      </w:r>
      <w:r>
        <w:rPr>
          <w:rFonts w:ascii="GHEA Grapalat" w:hAnsi="GHEA Grapalat"/>
          <w:noProof/>
        </w:rPr>
        <w:t>վում</w:t>
      </w:r>
      <w:r>
        <w:rPr>
          <w:rFonts w:ascii="GHEA Grapalat" w:hAnsi="GHEA Grapalat"/>
          <w:noProof/>
          <w:lang w:val="pt-BR"/>
        </w:rPr>
        <w:t>:</w:t>
      </w:r>
    </w:p>
    <w:p w:rsidR="00325B8A" w:rsidRDefault="00325B8A" w:rsidP="00325B8A">
      <w:pPr>
        <w:shd w:val="clear" w:color="auto" w:fill="FFFFFF"/>
        <w:spacing w:line="360" w:lineRule="auto"/>
        <w:ind w:right="180" w:firstLine="630"/>
        <w:jc w:val="both"/>
        <w:rPr>
          <w:sz w:val="22"/>
          <w:szCs w:val="22"/>
          <w:lang w:val="pt-BR"/>
        </w:rPr>
      </w:pPr>
    </w:p>
    <w:p w:rsidR="00325B8A" w:rsidRPr="00532DA7" w:rsidRDefault="00325B8A" w:rsidP="00325B8A">
      <w:pPr>
        <w:spacing w:line="360" w:lineRule="auto"/>
        <w:ind w:firstLine="567"/>
        <w:jc w:val="both"/>
        <w:rPr>
          <w:rFonts w:ascii="GHEA Grapalat" w:hAnsi="GHEA Grapalat"/>
          <w:lang w:val="pt-BR"/>
        </w:rPr>
      </w:pPr>
    </w:p>
    <w:p w:rsidR="00325B8A" w:rsidRPr="006F1E06" w:rsidRDefault="00325B8A" w:rsidP="00325B8A">
      <w:pPr>
        <w:spacing w:line="360" w:lineRule="auto"/>
        <w:ind w:right="272" w:firstLine="360"/>
        <w:jc w:val="both"/>
        <w:rPr>
          <w:rFonts w:ascii="GHEA Grapalat" w:hAnsi="GHEA Grapalat"/>
          <w:lang w:val="pt-BR"/>
        </w:rPr>
      </w:pPr>
    </w:p>
    <w:p w:rsidR="00325B8A" w:rsidRDefault="00325B8A" w:rsidP="00325B8A">
      <w:pPr>
        <w:spacing w:line="360" w:lineRule="auto"/>
        <w:ind w:right="272" w:firstLine="360"/>
        <w:jc w:val="both"/>
        <w:rPr>
          <w:rFonts w:ascii="GHEA Grapalat" w:hAnsi="GHEA Grapalat"/>
          <w:lang w:val="af-ZA"/>
        </w:rPr>
      </w:pPr>
    </w:p>
    <w:p w:rsidR="00325B8A" w:rsidRDefault="00325B8A" w:rsidP="00325B8A">
      <w:pPr>
        <w:spacing w:line="360" w:lineRule="auto"/>
        <w:ind w:right="272" w:firstLine="360"/>
        <w:jc w:val="both"/>
        <w:rPr>
          <w:rFonts w:ascii="GHEA Grapalat" w:hAnsi="GHEA Grapalat"/>
          <w:lang w:val="af-ZA"/>
        </w:rPr>
      </w:pPr>
    </w:p>
    <w:p w:rsidR="00325B8A" w:rsidRDefault="00325B8A" w:rsidP="00325B8A">
      <w:pPr>
        <w:spacing w:line="360" w:lineRule="auto"/>
        <w:ind w:right="272" w:firstLine="360"/>
        <w:jc w:val="both"/>
        <w:rPr>
          <w:rFonts w:ascii="GHEA Grapalat" w:hAnsi="GHEA Grapalat"/>
          <w:lang w:val="af-ZA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Default="00325B8A" w:rsidP="00325B8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325B8A" w:rsidRPr="009316E2" w:rsidRDefault="00325B8A" w:rsidP="00325B8A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9316E2"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325B8A" w:rsidRPr="009316E2" w:rsidRDefault="00325B8A" w:rsidP="00325B8A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Անհատույց օգտագործման իրավունքով տարածք հանձնելու </w:t>
      </w: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մասին&gt; </w:t>
      </w:r>
      <w:r w:rsidRPr="009316E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520"/>
        <w:gridCol w:w="2876"/>
        <w:gridCol w:w="2344"/>
      </w:tblGrid>
      <w:tr w:rsidR="00325B8A" w:rsidRPr="009316E2" w:rsidTr="004928F8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5B8A" w:rsidRPr="009316E2" w:rsidRDefault="00325B8A" w:rsidP="004928F8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5B8A" w:rsidRPr="009316E2" w:rsidRDefault="00325B8A" w:rsidP="004928F8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B8A" w:rsidRPr="009316E2" w:rsidRDefault="00325B8A" w:rsidP="004928F8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325B8A" w:rsidRPr="009316E2" w:rsidRDefault="00325B8A" w:rsidP="004928F8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325B8A" w:rsidRPr="009316E2" w:rsidRDefault="00325B8A" w:rsidP="004928F8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25B8A" w:rsidRPr="009316E2" w:rsidRDefault="00325B8A" w:rsidP="004928F8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325B8A" w:rsidRPr="009316E2" w:rsidTr="004928F8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B8A" w:rsidRPr="009316E2" w:rsidRDefault="00325B8A" w:rsidP="004928F8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B8A" w:rsidRPr="009316E2" w:rsidRDefault="00325B8A" w:rsidP="004928F8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B8A" w:rsidRPr="009316E2" w:rsidRDefault="00325B8A" w:rsidP="004928F8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25B8A" w:rsidRPr="009316E2" w:rsidRDefault="00325B8A" w:rsidP="004928F8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325B8A" w:rsidRPr="009316E2" w:rsidTr="004928F8">
        <w:trPr>
          <w:trHeight w:val="65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B8A" w:rsidRPr="00BD331C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25B8A" w:rsidRPr="00BD331C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25B8A" w:rsidRPr="00BD331C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ֆինանսների նախարարություն     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</w:t>
            </w:r>
            <w:r w:rsidRPr="00011A45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11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.2017թ.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թիվ  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01/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9-5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200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76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Հ կառավարությանն առընթեր</w:t>
            </w: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անշարժ գույքի կադաստրի</w:t>
            </w: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</w:p>
          <w:p w:rsidR="00325B8A" w:rsidRPr="009316E2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82C72">
              <w:rPr>
                <w:rFonts w:ascii="GHEA Grapalat" w:hAnsi="GHEA Grapalat"/>
                <w:sz w:val="18"/>
                <w:szCs w:val="18"/>
                <w:lang w:val="nb-NO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582C72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.2017թ.</w:t>
            </w: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թիվ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Ա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Մ/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6764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արդարադատության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նախարարություն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AF3128">
              <w:rPr>
                <w:rFonts w:ascii="GHEA Grapalat" w:hAnsi="GHEA Grapalat"/>
                <w:sz w:val="18"/>
                <w:szCs w:val="18"/>
                <w:lang w:val="nb-NO"/>
              </w:rPr>
              <w:t>07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12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.2017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01/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14/220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0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55787B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AF3128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AF3128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BD331C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Որոշման նախագծի վերաբերյալ առարկություն չկա՝ պայմանով, որ Երևան քաղաքի Արշակունյաց 2ա հասցեում գտնվող շենքի տեխնիկական հարկից 76.4 քառ.մետր մակերեսով տարածքը </w:t>
            </w:r>
            <w:r w:rsidRPr="007F2946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Արտ Սոսե</w:t>
            </w:r>
            <w:r w:rsidRPr="007F2946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մշակութային հասարակական կազմակերպությանն անհատույց օգտագործման իրավունքով տրամադրումը դիտարկվել է պետական գույքի արդյունավետ կառավարման համատեքստում:</w:t>
            </w: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1. Որոշման նախագծի վերաբերյալ առաջարկություններ  և առարկություններ չկան</w:t>
            </w: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pStyle w:val="BodyTextIndent3"/>
              <w:spacing w:after="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նախագիծը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օրենսդրության</w:t>
            </w:r>
            <w:proofErr w:type="spellEnd"/>
            <w:r w:rsidRPr="00B010F0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325B8A" w:rsidRPr="00F70695" w:rsidRDefault="00325B8A" w:rsidP="004928F8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BD331C" w:rsidRDefault="00325B8A" w:rsidP="004928F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55787B" w:rsidRDefault="00325B8A" w:rsidP="004928F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25B8A" w:rsidRPr="008D0329" w:rsidRDefault="00325B8A" w:rsidP="004928F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B8A" w:rsidRPr="009316E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AF3128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Երևան քաղաքի Արշակունյաց 2ա հասցեում գտնվող շենքի տեխնիկական հարկից 76.4 քառ.մետր մակերեսով տարածքը </w:t>
            </w:r>
            <w:r w:rsidRPr="007F2946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Արտ Սոսե</w:t>
            </w:r>
            <w:r w:rsidRPr="007F2946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մշակութային հասարակական կազմակերպությանն անհատույց օգտագործման իրավունքով տրամադրումը դիտարկվել է պետական գույքի արդյունավետ կառավարման համատեքստում:</w:t>
            </w:r>
          </w:p>
          <w:p w:rsidR="00325B8A" w:rsidRPr="007F2946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</w:pPr>
          </w:p>
          <w:p w:rsidR="00325B8A" w:rsidRPr="0055787B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5787B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5787B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5787B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7803F9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7803F9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</w:pPr>
          </w:p>
          <w:p w:rsidR="00325B8A" w:rsidRPr="00AF3128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en-US"/>
              </w:rPr>
            </w:pPr>
          </w:p>
          <w:p w:rsidR="00325B8A" w:rsidRPr="007803F9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AF3128" w:rsidRDefault="00325B8A" w:rsidP="004928F8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25B8A" w:rsidRPr="00582C7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F70695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9316E2" w:rsidRDefault="00325B8A" w:rsidP="004928F8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162A9A" w:rsidRDefault="00325B8A" w:rsidP="004928F8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25B8A" w:rsidRPr="00AF3128" w:rsidRDefault="00325B8A" w:rsidP="004928F8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en-US"/>
              </w:rPr>
            </w:pPr>
          </w:p>
        </w:tc>
      </w:tr>
    </w:tbl>
    <w:p w:rsidR="00325B8A" w:rsidRPr="00A6539B" w:rsidRDefault="00325B8A" w:rsidP="00325B8A">
      <w:pPr>
        <w:ind w:hanging="90"/>
        <w:rPr>
          <w:rFonts w:ascii="GHEA Grapalat" w:hAnsi="GHEA Grapalat" w:cs="Arial Unicode"/>
          <w:sz w:val="22"/>
          <w:szCs w:val="22"/>
          <w:lang w:val="nb-NO"/>
        </w:rPr>
      </w:pPr>
    </w:p>
    <w:p w:rsidR="00586BDC" w:rsidRDefault="00586BDC"/>
    <w:sectPr w:rsidR="00586BDC" w:rsidSect="00FF602C">
      <w:pgSz w:w="11906" w:h="16838"/>
      <w:pgMar w:top="450" w:right="74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4018"/>
    <w:multiLevelType w:val="hybridMultilevel"/>
    <w:tmpl w:val="BAB8BE08"/>
    <w:lvl w:ilvl="0" w:tplc="2D4C40C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3AA0B61"/>
    <w:multiLevelType w:val="hybridMultilevel"/>
    <w:tmpl w:val="BDAE66B6"/>
    <w:lvl w:ilvl="0" w:tplc="73002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FA"/>
    <w:rsid w:val="00325B8A"/>
    <w:rsid w:val="004213FA"/>
    <w:rsid w:val="005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8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325B8A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325B8A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25B8A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325B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5B8A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325B8A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325B8A"/>
    <w:rPr>
      <w:rFonts w:ascii="Arial Armenian" w:eastAsia="Times New Roman" w:hAnsi="Arial Armeni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325B8A"/>
    <w:pPr>
      <w:spacing w:after="120"/>
      <w:ind w:left="283"/>
    </w:pPr>
    <w:rPr>
      <w:rFonts w:ascii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325B8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8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325B8A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325B8A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25B8A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325B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5B8A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325B8A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325B8A"/>
    <w:rPr>
      <w:rFonts w:ascii="Arial Armenian" w:eastAsia="Times New Roman" w:hAnsi="Arial Armeni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325B8A"/>
    <w:pPr>
      <w:spacing w:after="120"/>
      <w:ind w:left="283"/>
    </w:pPr>
    <w:rPr>
      <w:rFonts w:ascii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325B8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2017-12-20T10:18:00Z</dcterms:created>
  <dcterms:modified xsi:type="dcterms:W3CDTF">2017-12-20T10:18:00Z</dcterms:modified>
</cp:coreProperties>
</file>