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A6" w:rsidRPr="00BD6D15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D6D15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335A6" w:rsidRPr="00BD6D15" w:rsidRDefault="0002320B" w:rsidP="002B31F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BD6D15"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</w:t>
      </w:r>
      <w:r w:rsidR="00D569A8" w:rsidRPr="003128E2">
        <w:rPr>
          <w:rFonts w:ascii="GHEA Grapalat" w:hAnsi="GHEA Grapalat"/>
          <w:b/>
          <w:lang w:val="hy-AM"/>
        </w:rPr>
        <w:t>ՀԱՅԱՍՏԱՆԻ ՀԱՆՐԱՊԵՏՈՒԹՅԱՆ ԿԱՌԱՎԱՐՈՒԹՅԱՆ 2014 ԹՎԱԿԱՆԻ ՄԱՐՏԻ 27-Ի N 375-Ն ՈՐՈՇՄԱՆ ՄԵՋ ՓՈՓՈԽՈՒԹՅՈՒՆ ԿԱՏԱՐԵԼՈՒ ՄԱՍԻՆ</w:t>
      </w:r>
      <w:r w:rsidRPr="00BD6D15">
        <w:rPr>
          <w:rStyle w:val="Strong"/>
          <w:rFonts w:ascii="GHEA Grapalat" w:eastAsiaTheme="majorEastAsia" w:hAnsi="GHEA Grapalat" w:cs="GHEA Grapalat"/>
          <w:b w:val="0"/>
          <w:color w:val="000000"/>
          <w:lang w:val="hy-AM"/>
        </w:rPr>
        <w:t xml:space="preserve">» </w:t>
      </w:r>
      <w:r w:rsidR="001335A6" w:rsidRPr="00BD6D15">
        <w:rPr>
          <w:rFonts w:ascii="GHEA Grapalat" w:hAnsi="GHEA Grapalat" w:cs="Sylfaen"/>
          <w:b/>
          <w:lang w:val="af-ZA"/>
        </w:rPr>
        <w:t xml:space="preserve">ՀԱՅԱՍՏԱՆԻ ՀԱՆՐԱՊԵՏՈՒԹՅԱՆ ԿԱՌԱՎԱՐՈՒԹՅԱՆ ՈՐՈՇՄԱՆ </w:t>
      </w:r>
      <w:r w:rsidR="001335A6" w:rsidRPr="00BD6D15">
        <w:rPr>
          <w:rFonts w:ascii="GHEA Grapalat" w:hAnsi="GHEA Grapalat" w:cs="Sylfaen"/>
          <w:b/>
          <w:lang w:val="hy-AM"/>
        </w:rPr>
        <w:t xml:space="preserve">ՆԱԽԱԳԾԻ </w:t>
      </w:r>
    </w:p>
    <w:p w:rsidR="001335A6" w:rsidRPr="00BD6D15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812ACD" w:rsidRDefault="001335A6" w:rsidP="007F4F5A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812ACD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434912" w:rsidRPr="007B058F" w:rsidRDefault="008F1570" w:rsidP="00434912">
      <w:pPr>
        <w:pStyle w:val="ListParagraph1"/>
        <w:spacing w:after="0" w:line="360" w:lineRule="auto"/>
        <w:ind w:left="0" w:right="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058F">
        <w:rPr>
          <w:rFonts w:ascii="GHEA Grapalat" w:hAnsi="GHEA Grapalat" w:cs="Sylfaen"/>
          <w:sz w:val="24"/>
          <w:szCs w:val="24"/>
          <w:lang w:val="hy-AM"/>
        </w:rPr>
        <w:t>«</w:t>
      </w:r>
      <w:r w:rsidR="00434912" w:rsidRPr="007B058F">
        <w:rPr>
          <w:rFonts w:ascii="GHEA Grapalat" w:hAnsi="GHEA Grapalat" w:cs="Sylfaen"/>
          <w:sz w:val="24"/>
          <w:szCs w:val="24"/>
          <w:lang w:val="hy-AM"/>
        </w:rPr>
        <w:t>Հ</w:t>
      </w:r>
      <w:r w:rsidR="00434912" w:rsidRPr="007B058F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2014 թվականի մարտի 27-ի N 375-Ն </w:t>
      </w:r>
      <w:r w:rsidR="0079575B" w:rsidRPr="007B058F">
        <w:rPr>
          <w:rFonts w:ascii="GHEA Grapalat" w:hAnsi="GHEA Grapalat"/>
          <w:sz w:val="24"/>
          <w:szCs w:val="24"/>
          <w:lang w:val="hy-AM"/>
        </w:rPr>
        <w:t>որոշման</w:t>
      </w:r>
      <w:r w:rsidR="00434912" w:rsidRPr="007B058F">
        <w:rPr>
          <w:rFonts w:ascii="GHEA Grapalat" w:hAnsi="GHEA Grapalat"/>
          <w:sz w:val="24"/>
          <w:szCs w:val="24"/>
          <w:lang w:val="hy-AM"/>
        </w:rPr>
        <w:t xml:space="preserve"> մեջ փոփոխություն</w:t>
      </w:r>
      <w:r w:rsidR="00812ACD"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912" w:rsidRPr="007B058F">
        <w:rPr>
          <w:rFonts w:ascii="GHEA Grapalat" w:hAnsi="GHEA Grapalat"/>
          <w:sz w:val="24"/>
          <w:szCs w:val="24"/>
          <w:lang w:val="hy-AM"/>
        </w:rPr>
        <w:t>կատարելու մասին</w:t>
      </w:r>
      <w:r w:rsidRPr="007B058F"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58F">
        <w:rPr>
          <w:rFonts w:ascii="GHEA Grapalat" w:hAnsi="GHEA Grapalat" w:cs="Sylfaen"/>
          <w:sz w:val="24"/>
          <w:szCs w:val="24"/>
          <w:lang w:val="hy-AM"/>
        </w:rPr>
        <w:t>ՀՀ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58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58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B058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58F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58F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58F">
        <w:rPr>
          <w:rFonts w:ascii="GHEA Grapalat" w:hAnsi="GHEA Grapalat" w:cs="Sylfaen"/>
          <w:sz w:val="24"/>
          <w:szCs w:val="24"/>
          <w:lang w:val="hy-AM"/>
        </w:rPr>
        <w:t>է</w:t>
      </w:r>
      <w:r w:rsidRPr="007B058F">
        <w:rPr>
          <w:rFonts w:ascii="GHEA Grapalat" w:hAnsi="GHEA Grapalat"/>
          <w:sz w:val="24"/>
          <w:szCs w:val="24"/>
          <w:lang w:val="hy-AM"/>
        </w:rPr>
        <w:t xml:space="preserve"> </w:t>
      </w:r>
      <w:r w:rsidR="00812ACD" w:rsidRPr="007B058F">
        <w:rPr>
          <w:rFonts w:ascii="GHEA Grapalat" w:hAnsi="GHEA Grapalat" w:cs="Sylfaen"/>
          <w:sz w:val="24"/>
          <w:szCs w:val="24"/>
          <w:lang w:val="hy-AM"/>
        </w:rPr>
        <w:t xml:space="preserve">իրավական </w:t>
      </w:r>
      <w:r w:rsidR="0079575B" w:rsidRPr="007B058F">
        <w:rPr>
          <w:rFonts w:ascii="GHEA Grapalat" w:hAnsi="GHEA Grapalat" w:cs="Sylfaen"/>
          <w:sz w:val="24"/>
          <w:szCs w:val="24"/>
          <w:lang w:val="hy-AM"/>
        </w:rPr>
        <w:t xml:space="preserve">դաշտի հստակեցման անհրաժեշտությունից: </w:t>
      </w:r>
    </w:p>
    <w:p w:rsidR="0079575B" w:rsidRPr="00E02CBF" w:rsidRDefault="0079575B" w:rsidP="0079575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4D45F2">
        <w:rPr>
          <w:rFonts w:ascii="GHEA Grapalat" w:hAnsi="GHEA Grapalat" w:cs="Sylfaen"/>
          <w:lang w:val="hy-AM"/>
        </w:rPr>
        <w:t>Հ</w:t>
      </w:r>
      <w:r w:rsidRPr="004D45F2">
        <w:rPr>
          <w:rFonts w:ascii="GHEA Grapalat" w:hAnsi="GHEA Grapalat"/>
          <w:lang w:val="hy-AM"/>
        </w:rPr>
        <w:t>այաստանի Հանրապետության կառավարության 2014 թվականի մարտի 27-ի N 375-Ն որոշման (այսուհետ` Որոշում) 3-րդ կետի 1</w:t>
      </w:r>
      <w:r w:rsidRPr="0079575B">
        <w:rPr>
          <w:rFonts w:ascii="GHEA Grapalat" w:hAnsi="GHEA Grapalat"/>
          <w:lang w:val="hy-AM"/>
        </w:rPr>
        <w:t xml:space="preserve">-ին ենթակետի համաձայն` </w:t>
      </w:r>
      <w:r w:rsidRPr="0079575B">
        <w:rPr>
          <w:rFonts w:ascii="GHEA Grapalat" w:hAnsi="GHEA Grapalat"/>
          <w:color w:val="000000"/>
          <w:lang w:val="hy-AM" w:eastAsia="en-US"/>
        </w:rPr>
        <w:t>Հայաստանի Հանրապետության առողջապահության նախարար</w:t>
      </w:r>
      <w:r>
        <w:rPr>
          <w:rFonts w:ascii="GHEA Grapalat" w:hAnsi="GHEA Grapalat"/>
          <w:color w:val="000000"/>
          <w:lang w:val="hy-AM" w:eastAsia="en-US"/>
        </w:rPr>
        <w:t xml:space="preserve">ը </w:t>
      </w:r>
      <w:r w:rsidRPr="0079575B">
        <w:rPr>
          <w:rFonts w:ascii="GHEA Grapalat" w:hAnsi="GHEA Grapalat"/>
          <w:color w:val="000000"/>
          <w:lang w:val="hy-AM"/>
        </w:rPr>
        <w:t>յուրաքանչյուր տարվա Հայաստանի Հանրապետության պետական բյուջեի մասին Հայաստանի Հանրապետության օրենքն ուժի մեջ մտնելուց հետո 10-օրյա ժամկետում մշակ</w:t>
      </w:r>
      <w:r>
        <w:rPr>
          <w:rFonts w:ascii="GHEA Grapalat" w:hAnsi="GHEA Grapalat"/>
          <w:color w:val="000000"/>
          <w:lang w:val="hy-AM"/>
        </w:rPr>
        <w:t>ում</w:t>
      </w:r>
      <w:r w:rsidRPr="0079575B">
        <w:rPr>
          <w:rFonts w:ascii="GHEA Grapalat" w:hAnsi="GHEA Grapalat"/>
          <w:color w:val="000000"/>
          <w:lang w:val="hy-AM"/>
        </w:rPr>
        <w:t xml:space="preserve"> և, համաձայնեցնելով Հայաստանի Հանրապետության ֆինանսների նախարարի հետ, հաստատ</w:t>
      </w:r>
      <w:r>
        <w:rPr>
          <w:rFonts w:ascii="GHEA Grapalat" w:hAnsi="GHEA Grapalat"/>
          <w:color w:val="000000"/>
          <w:lang w:val="hy-AM"/>
        </w:rPr>
        <w:t>ում է</w:t>
      </w:r>
      <w:r w:rsidRPr="0079575B">
        <w:rPr>
          <w:rFonts w:ascii="GHEA Grapalat" w:hAnsi="GHEA Grapalat"/>
          <w:color w:val="000000"/>
          <w:lang w:val="hy-AM"/>
        </w:rPr>
        <w:t xml:space="preserve"> սոցիալական փաթեթի շահառուների համար պետության կողմից երաշխավորված անվճար և արտոնյալ պայմաններով բժշկական օգնության ու սպասարկման ծառայությունների գները, ինչպես նաև յուրաքանչյուր շահառուի համար նախատեսված ապահովագրական գումարի և ապահովագրավճարի մեծությունը՝ ապահովագրավճարի հաշվարկներում հիմք ընդունելով վնասաբերության (հատուցումների հարաբերությունն ապահովագրավճարներին) 90 տոկոս ուղենշային մակար</w:t>
      </w:r>
      <w:r w:rsidRPr="00E02CBF">
        <w:rPr>
          <w:rFonts w:ascii="GHEA Grapalat" w:hAnsi="GHEA Grapalat"/>
          <w:color w:val="000000"/>
          <w:lang w:val="hy-AM"/>
        </w:rPr>
        <w:t>դակը:</w:t>
      </w:r>
    </w:p>
    <w:p w:rsidR="00E02CBF" w:rsidRPr="00E02CBF" w:rsidRDefault="0079575B" w:rsidP="00E02C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02CBF">
        <w:rPr>
          <w:rFonts w:ascii="GHEA Grapalat" w:hAnsi="GHEA Grapalat"/>
          <w:color w:val="000000"/>
          <w:lang w:val="hy-AM"/>
        </w:rPr>
        <w:t xml:space="preserve">Որոշման 4-րդ կետի համաձայն` </w:t>
      </w:r>
      <w:r w:rsidR="00812ACD" w:rsidRPr="00E02CBF">
        <w:rPr>
          <w:rFonts w:ascii="GHEA Grapalat" w:hAnsi="GHEA Grapalat"/>
          <w:color w:val="000000"/>
          <w:lang w:val="hy-AM"/>
        </w:rPr>
        <w:t>պետական կառավարման մարմինների ղեկավարներ</w:t>
      </w:r>
      <w:r w:rsidR="00355432" w:rsidRPr="00E02CBF">
        <w:rPr>
          <w:rFonts w:ascii="GHEA Grapalat" w:hAnsi="GHEA Grapalat"/>
          <w:color w:val="000000"/>
          <w:lang w:val="hy-AM"/>
        </w:rPr>
        <w:t>ը</w:t>
      </w:r>
      <w:r w:rsidR="00812ACD" w:rsidRPr="00E02CBF">
        <w:rPr>
          <w:rFonts w:ascii="GHEA Grapalat" w:hAnsi="GHEA Grapalat"/>
          <w:color w:val="000000"/>
          <w:lang w:val="hy-AM"/>
        </w:rPr>
        <w:t>, ինչպես նաև Երևանի քաղաքապետ</w:t>
      </w:r>
      <w:r w:rsidR="00355432" w:rsidRPr="00E02CBF">
        <w:rPr>
          <w:rFonts w:ascii="GHEA Grapalat" w:hAnsi="GHEA Grapalat"/>
          <w:color w:val="000000"/>
          <w:lang w:val="hy-AM"/>
        </w:rPr>
        <w:t>ը</w:t>
      </w:r>
      <w:r w:rsidR="00812ACD" w:rsidRPr="00E02CBF">
        <w:rPr>
          <w:rFonts w:ascii="GHEA Grapalat" w:hAnsi="GHEA Grapalat"/>
          <w:color w:val="000000"/>
          <w:lang w:val="hy-AM"/>
        </w:rPr>
        <w:t>՝ ապահով</w:t>
      </w:r>
      <w:r w:rsidR="00355432" w:rsidRPr="00E02CBF">
        <w:rPr>
          <w:rFonts w:ascii="GHEA Grapalat" w:hAnsi="GHEA Grapalat"/>
          <w:color w:val="000000"/>
          <w:lang w:val="hy-AM"/>
        </w:rPr>
        <w:t xml:space="preserve">ում են </w:t>
      </w:r>
      <w:r w:rsidR="00812ACD" w:rsidRPr="00E02CBF">
        <w:rPr>
          <w:rFonts w:ascii="GHEA Grapalat" w:hAnsi="GHEA Grapalat"/>
          <w:color w:val="000000"/>
          <w:lang w:val="hy-AM"/>
        </w:rPr>
        <w:t>(այդ թվում` իրենց ենթակայության տակ գտնվող պետական ոչ առևտրային կազմակերպությունների և այլ կազմակերպությունների մասով)`</w:t>
      </w:r>
      <w:r w:rsidR="00355432" w:rsidRPr="00E02CBF">
        <w:rPr>
          <w:rFonts w:ascii="GHEA Grapalat" w:hAnsi="GHEA Grapalat"/>
          <w:color w:val="000000"/>
          <w:lang w:val="hy-AM"/>
        </w:rPr>
        <w:t xml:space="preserve"> </w:t>
      </w:r>
      <w:r w:rsidR="005A7BEB" w:rsidRPr="00E02CBF">
        <w:rPr>
          <w:rFonts w:ascii="GHEA Grapalat" w:hAnsi="GHEA Grapalat"/>
          <w:color w:val="000000"/>
          <w:lang w:val="hy-AM"/>
        </w:rPr>
        <w:t xml:space="preserve">1) </w:t>
      </w:r>
      <w:r w:rsidR="00355432" w:rsidRPr="00E02CBF">
        <w:rPr>
          <w:rFonts w:ascii="GHEA Grapalat" w:hAnsi="GHEA Grapalat"/>
          <w:color w:val="000000"/>
          <w:lang w:val="hy-AM"/>
        </w:rPr>
        <w:t>ո</w:t>
      </w:r>
      <w:r w:rsidR="00812ACD" w:rsidRPr="00E02CBF">
        <w:rPr>
          <w:rFonts w:ascii="GHEA Grapalat" w:hAnsi="GHEA Grapalat"/>
          <w:color w:val="000000"/>
          <w:lang w:val="hy-AM"/>
        </w:rPr>
        <w:t>րոշումն ուժի մեջ մտնելուց հետո 15-օրյա ժամկետում</w:t>
      </w:r>
      <w:r w:rsidR="005A7BEB" w:rsidRPr="00E02CBF">
        <w:rPr>
          <w:rFonts w:ascii="GHEA Grapalat" w:hAnsi="GHEA Grapalat"/>
          <w:color w:val="000000"/>
          <w:lang w:val="hy-AM"/>
        </w:rPr>
        <w:t>`</w:t>
      </w:r>
      <w:r w:rsidR="00812ACD" w:rsidRPr="00E02CBF">
        <w:rPr>
          <w:rFonts w:ascii="GHEA Grapalat" w:hAnsi="GHEA Grapalat"/>
          <w:color w:val="000000"/>
          <w:lang w:val="hy-AM"/>
        </w:rPr>
        <w:t xml:space="preserve"> </w:t>
      </w:r>
      <w:r w:rsidR="005A7BEB" w:rsidRPr="00E02CBF">
        <w:rPr>
          <w:rFonts w:ascii="GHEA Grapalat" w:hAnsi="GHEA Grapalat"/>
          <w:color w:val="000000"/>
          <w:shd w:val="clear" w:color="auto" w:fill="FFFFFF"/>
          <w:lang w:val="hy-AM"/>
        </w:rPr>
        <w:t xml:space="preserve">օգտվողի անունը և գաղտնաբառը ստանալու և </w:t>
      </w:r>
      <w:r w:rsidR="005A7BEB" w:rsidRPr="00355432">
        <w:rPr>
          <w:rFonts w:ascii="GHEA Grapalat" w:hAnsi="GHEA Grapalat"/>
          <w:color w:val="000000"/>
          <w:lang w:val="hy-AM"/>
        </w:rPr>
        <w:t>էլեկտրոնային շտեմարան</w:t>
      </w:r>
      <w:r w:rsidR="005A7BEB" w:rsidRPr="00E02CBF">
        <w:rPr>
          <w:rFonts w:ascii="GHEA Grapalat" w:hAnsi="GHEA Grapalat"/>
          <w:color w:val="000000"/>
          <w:lang w:val="hy-AM"/>
        </w:rPr>
        <w:t xml:space="preserve"> մուտք գործելու համար</w:t>
      </w:r>
      <w:r w:rsidR="005A7BEB" w:rsidRPr="00355432">
        <w:rPr>
          <w:rFonts w:ascii="GHEA Grapalat" w:hAnsi="GHEA Grapalat"/>
          <w:color w:val="000000"/>
          <w:lang w:val="hy-AM"/>
        </w:rPr>
        <w:t xml:space="preserve"> </w:t>
      </w:r>
      <w:r w:rsidR="005A7BEB" w:rsidRPr="00E02CBF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մարմինների և կազմակերպությունների կողմից ներկայացված </w:t>
      </w:r>
      <w:r w:rsidR="005A7BEB" w:rsidRPr="00E02CBF">
        <w:rPr>
          <w:rFonts w:ascii="GHEA Grapalat" w:hAnsi="GHEA Grapalat"/>
          <w:color w:val="000000"/>
          <w:lang w:val="hy-AM"/>
        </w:rPr>
        <w:t xml:space="preserve">դիմումը Հայաստանի Հանրապետության կառավարության աշխատակազմ ներկայացնելը, 2) Որոշումն ուժի մեջ մտնելուց հետո 30-օրյա ժամկետում տվյալ մարմնում աշխատող անձանց` Որոշմամբ նախատեսված տվյալների մուտքագրումն էլեկտրոնային շտեմարան, </w:t>
      </w:r>
      <w:r w:rsidR="005A7BEB" w:rsidRPr="00E02CBF">
        <w:rPr>
          <w:rFonts w:ascii="GHEA Grapalat" w:hAnsi="GHEA Grapalat"/>
          <w:color w:val="000000"/>
          <w:lang w:val="hy-AM"/>
        </w:rPr>
        <w:lastRenderedPageBreak/>
        <w:t xml:space="preserve">3) տվյալ մարմնում աշխատող անձանց տեղեկացումը` </w:t>
      </w:r>
      <w:r w:rsidR="00E02CBF" w:rsidRPr="00E02CBF">
        <w:rPr>
          <w:rFonts w:ascii="GHEA Grapalat" w:hAnsi="GHEA Grapalat"/>
          <w:lang w:val="hy-AM"/>
        </w:rPr>
        <w:t xml:space="preserve">Որոշմամբ </w:t>
      </w:r>
      <w:r w:rsidR="005A7BEB" w:rsidRPr="00E02CBF">
        <w:rPr>
          <w:rFonts w:ascii="GHEA Grapalat" w:hAnsi="GHEA Grapalat"/>
          <w:lang w:val="hy-AM"/>
        </w:rPr>
        <w:t>նախատեսված էլեկտրոնային շտեմարանում տ</w:t>
      </w:r>
      <w:r w:rsidR="00E02CBF" w:rsidRPr="00E02CBF">
        <w:rPr>
          <w:rFonts w:ascii="GHEA Grapalat" w:hAnsi="GHEA Grapalat"/>
          <w:lang w:val="hy-AM"/>
        </w:rPr>
        <w:t>վյալների հավաքագրման վերաբերյալ:</w:t>
      </w:r>
    </w:p>
    <w:p w:rsidR="002B22C0" w:rsidRDefault="00E02CBF" w:rsidP="002B22C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02CBF">
        <w:rPr>
          <w:rFonts w:ascii="GHEA Grapalat" w:hAnsi="GHEA Grapalat" w:cs="Arial"/>
          <w:shd w:val="clear" w:color="auto" w:fill="FFFFFF"/>
          <w:lang w:val="hy-AM"/>
        </w:rPr>
        <w:t>Որոշմամբ հաստատված N 1 հավելվածի 6-րդ կետի համաձայն` Ո</w:t>
      </w:r>
      <w:r w:rsidRPr="00E02CBF">
        <w:rPr>
          <w:rFonts w:ascii="GHEA Grapalat" w:hAnsi="GHEA Grapalat"/>
          <w:lang w:val="hy-AM"/>
        </w:rPr>
        <w:t>րոշման 3-րդ կետի   1-ին ենթակետով սահմանված կարգով մեկ շահառուի հաշվով նախատեսված ապահովագրավճարը, ծառայությունների գները և յուրաքանչյուր շահառուի համար նախատեսվող ապահովագրական գումարը հաստատելուց հետո 2-օրյա ժամկետում նախարարությունը պատվիրված նամակով տեղեկացնում է սույն կարգի 5-րդ կետի պայմանները բավարարող ապահովագրական ընկերություններին տվյալ տարվա պայմանագրային գործընթացն սկսելու մասին: Ընդ որում, նամակին կից ապահովագրական ընկերություններին տրամադրվում է նաև սույն որոշման 3-րդ կետի 1-ին ենթակետով սահմանված կարգով հաստատված մեկ շահառուի հաշվով նախատեսված ապահովագրավճարը, ծառայությունների գները և յուրաքանչյուր շահառուի համար նախատեսվող ապահովագրական գումարը:</w:t>
      </w:r>
    </w:p>
    <w:p w:rsidR="00E954B3" w:rsidRDefault="00E02CBF" w:rsidP="00E954B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02CBF">
        <w:rPr>
          <w:rFonts w:ascii="GHEA Grapalat" w:hAnsi="GHEA Grapalat" w:cs="Arial"/>
          <w:shd w:val="clear" w:color="auto" w:fill="FFFFFF"/>
          <w:lang w:val="hy-AM"/>
        </w:rPr>
        <w:t xml:space="preserve">Որոշմամբ հաստատված N 1 հավելվածի 7-րդ կետի համաձայն` Որոշմամբ հաստատված N 1 հավելվածի </w:t>
      </w:r>
      <w:r w:rsidR="00812ACD" w:rsidRPr="00E02CBF">
        <w:rPr>
          <w:rFonts w:ascii="GHEA Grapalat" w:hAnsi="GHEA Grapalat"/>
          <w:color w:val="000000"/>
          <w:lang w:val="hy-AM"/>
        </w:rPr>
        <w:t xml:space="preserve">6-րդ կետով նախատեսված գրության ստացման օրվանից հետո 3-օրյա ժամկետում ապահովագրական ընկերությունը պայմանագրային գործընթացին մասնակցության մասին գրավոր տալիս է իր համաձայնությունը կամ հրաժարվում դրանից: Ընդ որում, սահմանված ժամկետներում ապահովագրական </w:t>
      </w:r>
      <w:r w:rsidR="00812ACD" w:rsidRPr="00E954B3">
        <w:rPr>
          <w:rFonts w:ascii="GHEA Grapalat" w:hAnsi="GHEA Grapalat"/>
          <w:color w:val="000000"/>
          <w:lang w:val="hy-AM"/>
        </w:rPr>
        <w:t xml:space="preserve">ընկերության գրավոր պատասխանի բացակայությունը դիտվում է որպես </w:t>
      </w:r>
      <w:r w:rsidR="00812ACD" w:rsidRPr="00E954B3">
        <w:rPr>
          <w:rFonts w:ascii="GHEA Grapalat" w:hAnsi="GHEA Grapalat"/>
          <w:lang w:val="hy-AM"/>
        </w:rPr>
        <w:t>պայմանագրային գործընթացից հրաժարում:</w:t>
      </w:r>
    </w:p>
    <w:p w:rsidR="00E954B3" w:rsidRDefault="00E954B3" w:rsidP="00E954B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Arial"/>
          <w:shd w:val="clear" w:color="auto" w:fill="FFFFFF"/>
          <w:lang w:val="hy-AM"/>
        </w:rPr>
      </w:pPr>
      <w:r>
        <w:rPr>
          <w:rFonts w:ascii="GHEA Grapalat" w:hAnsi="GHEA Grapalat" w:cs="Arial"/>
          <w:shd w:val="clear" w:color="auto" w:fill="FFFFFF"/>
          <w:lang w:val="hy-AM"/>
        </w:rPr>
        <w:t>«</w:t>
      </w:r>
      <w:r w:rsidRPr="00E954B3">
        <w:rPr>
          <w:rFonts w:ascii="GHEA Grapalat" w:hAnsi="GHEA Grapalat" w:cs="Arial"/>
          <w:shd w:val="clear" w:color="auto" w:fill="FFFFFF"/>
          <w:lang w:val="hy-AM"/>
        </w:rPr>
        <w:t>Հ</w:t>
      </w:r>
      <w:r w:rsidRPr="00E954B3">
        <w:rPr>
          <w:rFonts w:ascii="GHEA Grapalat" w:hAnsi="GHEA Grapalat"/>
          <w:bCs/>
          <w:color w:val="000000"/>
          <w:lang w:val="hy-AM" w:eastAsia="en-US"/>
        </w:rPr>
        <w:t>այաստանի Հանրապետության</w:t>
      </w:r>
      <w:r w:rsidRPr="00E954B3">
        <w:rPr>
          <w:rFonts w:ascii="Calibri" w:hAnsi="Calibri" w:cs="Calibri"/>
          <w:bCs/>
          <w:color w:val="000000"/>
          <w:lang w:val="hy-AM" w:eastAsia="en-US"/>
        </w:rPr>
        <w:t> </w:t>
      </w:r>
      <w:r w:rsidRPr="00E954B3">
        <w:rPr>
          <w:rFonts w:ascii="GHEA Grapalat" w:hAnsi="GHEA Grapalat" w:cs="GHEA Grapalat"/>
          <w:bCs/>
          <w:color w:val="000000"/>
          <w:lang w:val="hy-AM" w:eastAsia="en-US"/>
        </w:rPr>
        <w:t>բյուջետային</w:t>
      </w:r>
      <w:r w:rsidRPr="00E954B3">
        <w:rPr>
          <w:rFonts w:ascii="Calibri" w:hAnsi="Calibri" w:cs="Calibri"/>
          <w:bCs/>
          <w:color w:val="000000"/>
          <w:lang w:val="hy-AM" w:eastAsia="en-US"/>
        </w:rPr>
        <w:t> </w:t>
      </w:r>
      <w:r w:rsidRPr="00E954B3">
        <w:rPr>
          <w:rFonts w:ascii="GHEA Grapalat" w:hAnsi="GHEA Grapalat" w:cs="GHEA Grapalat"/>
          <w:bCs/>
          <w:color w:val="000000"/>
          <w:lang w:val="hy-AM" w:eastAsia="en-US"/>
        </w:rPr>
        <w:t>համակարգի</w:t>
      </w:r>
      <w:r w:rsidRPr="00E954B3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E954B3">
        <w:rPr>
          <w:rFonts w:ascii="GHEA Grapalat" w:hAnsi="GHEA Grapalat" w:cs="GHEA Grapalat"/>
          <w:bCs/>
          <w:color w:val="000000"/>
          <w:lang w:val="hy-AM" w:eastAsia="en-US"/>
        </w:rPr>
        <w:t xml:space="preserve">մասին» </w:t>
      </w:r>
      <w:r w:rsidRPr="00E954B3">
        <w:rPr>
          <w:rFonts w:ascii="GHEA Grapalat" w:hAnsi="GHEA Grapalat" w:cs="Arial"/>
          <w:shd w:val="clear" w:color="auto" w:fill="FFFFFF"/>
          <w:lang w:val="hy-AM"/>
        </w:rPr>
        <w:t>Հ</w:t>
      </w:r>
      <w:r w:rsidRPr="00E954B3">
        <w:rPr>
          <w:rFonts w:ascii="GHEA Grapalat" w:hAnsi="GHEA Grapalat"/>
          <w:bCs/>
          <w:color w:val="000000"/>
          <w:lang w:val="hy-AM" w:eastAsia="en-US"/>
        </w:rPr>
        <w:t xml:space="preserve">այաստանի Հանրապետության օրենքի 6-րդ հոդվածի համաձայն` 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Հանրապետությունում</w:t>
      </w:r>
      <w:r w:rsidRPr="00E954B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>բյուջետային</w:t>
      </w:r>
      <w:r w:rsidRPr="00E954B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տարին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սկսվում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յուրաքանչյուր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տարվա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հունվարի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    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ից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ավարտվում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նույն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տարվա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դեկտեմբերի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 31-</w:t>
      </w:r>
      <w:r w:rsidRPr="00E954B3">
        <w:rPr>
          <w:rFonts w:ascii="GHEA Grapalat" w:hAnsi="GHEA Grapalat" w:cs="GHEA Grapalat"/>
          <w:color w:val="000000"/>
          <w:shd w:val="clear" w:color="auto" w:fill="FFFFFF"/>
          <w:lang w:val="hy-AM"/>
        </w:rPr>
        <w:t>ին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, և պետական բյուջեի մասով բյուջեն հաստատող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իրավական կատը` </w:t>
      </w:r>
      <w:r w:rsidRPr="00E954B3">
        <w:rPr>
          <w:rFonts w:ascii="GHEA Grapalat" w:hAnsi="GHEA Grapalat"/>
          <w:color w:val="000000"/>
          <w:shd w:val="clear" w:color="auto" w:fill="FFFFFF"/>
          <w:lang w:val="hy-AM"/>
        </w:rPr>
        <w:t xml:space="preserve">Ազգային ժողովի ընդունած` տվյալ տարվա պետական բյուջեի մասին օրենքը </w:t>
      </w:r>
      <w:r>
        <w:rPr>
          <w:rFonts w:ascii="GHEA Grapalat" w:hAnsi="GHEA Grapalat" w:cs="Arial"/>
          <w:shd w:val="clear" w:color="auto" w:fill="FFFFFF"/>
          <w:lang w:val="hy-AM"/>
        </w:rPr>
        <w:t>ո</w:t>
      </w:r>
      <w:r w:rsidRPr="00E954B3">
        <w:rPr>
          <w:rFonts w:ascii="GHEA Grapalat" w:hAnsi="GHEA Grapalat" w:cs="Arial"/>
          <w:shd w:val="clear" w:color="auto" w:fill="FFFFFF"/>
          <w:lang w:val="hy-AM"/>
        </w:rPr>
        <w:t>ւժի մեջ է մտնում ընդունմա</w:t>
      </w:r>
      <w:r>
        <w:rPr>
          <w:rFonts w:ascii="GHEA Grapalat" w:hAnsi="GHEA Grapalat" w:cs="Arial"/>
          <w:shd w:val="clear" w:color="auto" w:fill="FFFFFF"/>
          <w:lang w:val="hy-AM"/>
        </w:rPr>
        <w:t>նը հաջորդող տարվա հունվարի 1-ից:</w:t>
      </w:r>
    </w:p>
    <w:p w:rsidR="00E954B3" w:rsidRPr="007B058F" w:rsidRDefault="00E954B3" w:rsidP="00E954B3">
      <w:pPr>
        <w:pStyle w:val="ListParagraph1"/>
        <w:spacing w:after="0" w:line="360" w:lineRule="auto"/>
        <w:ind w:left="0" w:right="84" w:firstLine="567"/>
        <w:jc w:val="both"/>
        <w:rPr>
          <w:rFonts w:ascii="GHEA Grapalat" w:eastAsia="Constantia" w:hAnsi="GHEA Grapalat"/>
          <w:sz w:val="24"/>
          <w:szCs w:val="24"/>
          <w:lang w:val="hy-AM"/>
        </w:rPr>
      </w:pPr>
      <w:r w:rsidRPr="007B058F">
        <w:rPr>
          <w:rFonts w:ascii="GHEA Grapalat" w:hAnsi="GHEA Grapalat" w:cs="Sylfaen"/>
          <w:sz w:val="24"/>
          <w:szCs w:val="24"/>
          <w:lang w:val="hy-AM"/>
        </w:rPr>
        <w:t>«Իրավական ակտերի մասին» Հ</w:t>
      </w:r>
      <w:r w:rsidRPr="007B058F">
        <w:rPr>
          <w:rFonts w:ascii="GHEA Grapalat" w:hAnsi="GHEA Grapalat"/>
          <w:sz w:val="24"/>
          <w:szCs w:val="24"/>
          <w:lang w:val="hy-AM"/>
        </w:rPr>
        <w:t>այաստանի Հանրապետության օրենքի 45-րդ հոդվածի 2-րդ մասի համաձայն` ի</w:t>
      </w:r>
      <w:r w:rsidRPr="007B05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րավական ակտերում պետք է բացառվեն իրավական նորմերի ներքին հակասությունները:</w:t>
      </w:r>
    </w:p>
    <w:p w:rsidR="00812ACD" w:rsidRPr="00E954B3" w:rsidRDefault="002B22C0" w:rsidP="00E954B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E954B3">
        <w:rPr>
          <w:rFonts w:ascii="GHEA Grapalat" w:hAnsi="GHEA Grapalat"/>
          <w:lang w:val="hy-AM"/>
        </w:rPr>
        <w:t xml:space="preserve">Ուստի, համադրելով </w:t>
      </w:r>
      <w:r w:rsidR="00E954B3">
        <w:rPr>
          <w:rFonts w:ascii="GHEA Grapalat" w:hAnsi="GHEA Grapalat"/>
          <w:lang w:val="hy-AM"/>
        </w:rPr>
        <w:t xml:space="preserve">վերոգրյալը, </w:t>
      </w:r>
      <w:r w:rsidR="00812ACD" w:rsidRPr="00E954B3">
        <w:rPr>
          <w:rFonts w:ascii="GHEA Grapalat" w:hAnsi="GHEA Grapalat" w:cs="Arial"/>
          <w:shd w:val="clear" w:color="auto" w:fill="FFFFFF"/>
          <w:lang w:val="hy-AM"/>
        </w:rPr>
        <w:t xml:space="preserve">պարզ է դառնում, որ գործող կարգավորմամբ տեսականորեն անհնար է դառնում </w:t>
      </w:r>
      <w:r w:rsidR="00DB65F1">
        <w:rPr>
          <w:rFonts w:ascii="GHEA Grapalat" w:hAnsi="GHEA Grapalat" w:cs="Arial"/>
          <w:shd w:val="clear" w:color="auto" w:fill="FFFFFF"/>
          <w:lang w:val="hy-AM"/>
        </w:rPr>
        <w:t>մինչև հունվարի 1-ը</w:t>
      </w:r>
      <w:r w:rsidR="00DB65F1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DB65F1" w:rsidRPr="00E954B3">
        <w:rPr>
          <w:rFonts w:ascii="GHEA Grapalat" w:hAnsi="GHEA Grapalat" w:cs="Arial"/>
          <w:shd w:val="clear" w:color="auto" w:fill="FFFFFF"/>
          <w:lang w:val="hy-AM"/>
        </w:rPr>
        <w:t xml:space="preserve">տվյալ տարվա </w:t>
      </w:r>
      <w:r w:rsidR="00812ACD" w:rsidRPr="00E954B3">
        <w:rPr>
          <w:rFonts w:ascii="GHEA Grapalat" w:hAnsi="GHEA Grapalat" w:cs="Arial"/>
          <w:shd w:val="clear" w:color="auto" w:fill="FFFFFF"/>
          <w:lang w:val="hy-AM"/>
        </w:rPr>
        <w:t xml:space="preserve">համար </w:t>
      </w:r>
      <w:r w:rsidR="00812ACD" w:rsidRPr="00E954B3">
        <w:rPr>
          <w:rFonts w:ascii="GHEA Grapalat" w:hAnsi="GHEA Grapalat" w:cs="Arial"/>
          <w:shd w:val="clear" w:color="auto" w:fill="FFFFFF"/>
          <w:lang w:val="hy-AM"/>
        </w:rPr>
        <w:lastRenderedPageBreak/>
        <w:t>սոցիալական փաթեթի շահառուների համար առողջության ապահովագրո</w:t>
      </w:r>
      <w:r w:rsidR="00E954B3">
        <w:rPr>
          <w:rFonts w:ascii="GHEA Grapalat" w:hAnsi="GHEA Grapalat" w:cs="Arial"/>
          <w:shd w:val="clear" w:color="auto" w:fill="FFFFFF"/>
          <w:lang w:val="hy-AM"/>
        </w:rPr>
        <w:t>ւթյան պայմանագրերի ձեռքբերումը, և</w:t>
      </w:r>
      <w:r w:rsidR="00E954B3" w:rsidRPr="00E954B3">
        <w:rPr>
          <w:rFonts w:ascii="GHEA Grapalat" w:hAnsi="GHEA Grapalat" w:cs="Arial"/>
          <w:shd w:val="clear" w:color="auto" w:fill="FFFFFF"/>
          <w:lang w:val="hy-AM"/>
        </w:rPr>
        <w:t xml:space="preserve"> սոցիալական փաթեթի շահառուների՝</w:t>
      </w:r>
      <w:r w:rsidR="00E954B3" w:rsidRPr="00E954B3">
        <w:rPr>
          <w:rFonts w:ascii="GHEA Grapalat" w:hAnsi="GHEA Grapalat" w:cs="Arial"/>
          <w:szCs w:val="19"/>
          <w:shd w:val="clear" w:color="auto" w:fill="FFFFFF"/>
          <w:lang w:val="hy-AM"/>
        </w:rPr>
        <w:t xml:space="preserve"> պետության կողմից երաշխավորված ծավալով բժշկական օգնության և սպասարկման կազմակերպումը</w:t>
      </w:r>
      <w:r w:rsidR="00DB65F1">
        <w:rPr>
          <w:rFonts w:ascii="GHEA Grapalat" w:hAnsi="GHEA Grapalat" w:cs="Arial"/>
          <w:szCs w:val="19"/>
          <w:shd w:val="clear" w:color="auto" w:fill="FFFFFF"/>
          <w:lang w:val="hy-AM"/>
        </w:rPr>
        <w:t xml:space="preserve"> հունվարի 1-ից</w:t>
      </w:r>
      <w:bookmarkStart w:id="0" w:name="_GoBack"/>
      <w:bookmarkEnd w:id="0"/>
      <w:r w:rsidR="00E954B3" w:rsidRPr="00E954B3">
        <w:rPr>
          <w:rFonts w:ascii="GHEA Grapalat" w:hAnsi="GHEA Grapalat" w:cs="Arial"/>
          <w:szCs w:val="19"/>
          <w:shd w:val="clear" w:color="auto" w:fill="FFFFFF"/>
          <w:lang w:val="hy-AM"/>
        </w:rPr>
        <w:t>:</w:t>
      </w:r>
    </w:p>
    <w:p w:rsidR="00812ACD" w:rsidRPr="00E954B3" w:rsidRDefault="00812ACD" w:rsidP="00BD6D15">
      <w:pPr>
        <w:pStyle w:val="ListParagraph1"/>
        <w:spacing w:after="0" w:line="360" w:lineRule="auto"/>
        <w:ind w:left="0" w:right="84" w:firstLine="567"/>
        <w:jc w:val="both"/>
        <w:rPr>
          <w:rFonts w:ascii="GHEA Grapalat" w:eastAsia="Constantia" w:hAnsi="GHEA Grapalat"/>
          <w:sz w:val="24"/>
          <w:szCs w:val="24"/>
          <w:lang w:val="hy-AM"/>
        </w:rPr>
      </w:pPr>
    </w:p>
    <w:p w:rsidR="001335A6" w:rsidRPr="00E954B3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954B3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E954B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954B3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8F1570" w:rsidRPr="00E954B3" w:rsidRDefault="008F1570" w:rsidP="008F1570">
      <w:pPr>
        <w:pStyle w:val="Default"/>
        <w:ind w:left="125" w:right="84" w:firstLine="312"/>
        <w:jc w:val="both"/>
        <w:rPr>
          <w:rFonts w:ascii="GHEA Grapalat" w:hAnsi="GHEA Grapalat"/>
          <w:color w:val="FF0000"/>
          <w:lang w:val="hy-AM"/>
        </w:rPr>
      </w:pPr>
    </w:p>
    <w:p w:rsidR="00F52791" w:rsidRPr="00E954B3" w:rsidRDefault="001335A6" w:rsidP="003E794B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E954B3">
        <w:rPr>
          <w:rFonts w:ascii="GHEA Grapalat" w:hAnsi="GHEA Grapalat"/>
          <w:szCs w:val="24"/>
          <w:lang w:val="hy-AM"/>
        </w:rPr>
        <w:t xml:space="preserve">Նախագծով նախատեսվում է </w:t>
      </w:r>
      <w:r w:rsidR="00482B12" w:rsidRPr="00E954B3">
        <w:rPr>
          <w:rFonts w:ascii="GHEA Grapalat" w:eastAsia="Times New Roman" w:hAnsi="GHEA Grapalat"/>
          <w:szCs w:val="24"/>
          <w:lang w:val="hy-AM"/>
        </w:rPr>
        <w:t xml:space="preserve">Հայաստանի Հանրապետության կառավարության 2014 թվականի մարտի 27-ի N 375-Ն </w:t>
      </w:r>
      <w:r w:rsidRPr="00E954B3">
        <w:rPr>
          <w:rStyle w:val="Strong"/>
          <w:rFonts w:ascii="GHEA Grapalat" w:hAnsi="GHEA Grapalat" w:cs="GHEA Grapalat"/>
          <w:b w:val="0"/>
          <w:szCs w:val="24"/>
          <w:lang w:val="hy-AM"/>
        </w:rPr>
        <w:t>որոշ</w:t>
      </w:r>
      <w:r w:rsidR="00E954B3" w:rsidRPr="00E954B3">
        <w:rPr>
          <w:rStyle w:val="Strong"/>
          <w:rFonts w:ascii="GHEA Grapalat" w:hAnsi="GHEA Grapalat" w:cs="GHEA Grapalat"/>
          <w:b w:val="0"/>
          <w:szCs w:val="24"/>
          <w:lang w:val="hy-AM"/>
        </w:rPr>
        <w:t xml:space="preserve">ման </w:t>
      </w:r>
      <w:r w:rsidRPr="00E954B3">
        <w:rPr>
          <w:rStyle w:val="Strong"/>
          <w:rFonts w:ascii="GHEA Grapalat" w:hAnsi="GHEA Grapalat" w:cs="GHEA Grapalat"/>
          <w:b w:val="0"/>
          <w:szCs w:val="24"/>
          <w:lang w:val="hy-AM"/>
        </w:rPr>
        <w:t xml:space="preserve">մեջ </w:t>
      </w:r>
      <w:r w:rsidRPr="00E954B3">
        <w:rPr>
          <w:rFonts w:ascii="GHEA Grapalat" w:hAnsi="GHEA Grapalat"/>
          <w:szCs w:val="24"/>
          <w:lang w:val="hy-AM"/>
        </w:rPr>
        <w:t>կատարել փոփոխություն</w:t>
      </w:r>
      <w:r w:rsidR="00E954B3" w:rsidRPr="00E954B3">
        <w:rPr>
          <w:rFonts w:ascii="GHEA Grapalat" w:hAnsi="GHEA Grapalat"/>
          <w:szCs w:val="24"/>
          <w:lang w:val="hy-AM"/>
        </w:rPr>
        <w:t>, շտկել վրիպակը</w:t>
      </w:r>
      <w:r w:rsidR="00AC0E3F">
        <w:rPr>
          <w:rFonts w:ascii="GHEA Grapalat" w:hAnsi="GHEA Grapalat"/>
          <w:szCs w:val="24"/>
          <w:lang w:val="hy-AM"/>
        </w:rPr>
        <w:t>`</w:t>
      </w:r>
      <w:r w:rsidR="00E954B3">
        <w:rPr>
          <w:rFonts w:ascii="GHEA Grapalat" w:hAnsi="GHEA Grapalat"/>
          <w:szCs w:val="24"/>
          <w:lang w:val="hy-AM"/>
        </w:rPr>
        <w:t xml:space="preserve"> օրենսդրորեն ամրագրված ժամկետներում </w:t>
      </w:r>
      <w:r w:rsidR="00E954B3" w:rsidRPr="00E954B3">
        <w:rPr>
          <w:rFonts w:ascii="GHEA Grapalat" w:hAnsi="GHEA Grapalat"/>
          <w:szCs w:val="24"/>
          <w:lang w:val="hy-AM"/>
        </w:rPr>
        <w:t>ապահովել</w:t>
      </w:r>
      <w:r w:rsidR="00AC0E3F">
        <w:rPr>
          <w:rFonts w:ascii="GHEA Grapalat" w:hAnsi="GHEA Grapalat"/>
          <w:szCs w:val="24"/>
          <w:lang w:val="hy-AM"/>
        </w:rPr>
        <w:t>ով</w:t>
      </w:r>
      <w:r w:rsidR="00E954B3">
        <w:rPr>
          <w:rFonts w:ascii="GHEA Grapalat" w:hAnsi="GHEA Grapalat"/>
          <w:szCs w:val="24"/>
          <w:lang w:val="hy-AM"/>
        </w:rPr>
        <w:t xml:space="preserve"> </w:t>
      </w:r>
      <w:r w:rsidR="00E954B3" w:rsidRPr="00E954B3">
        <w:rPr>
          <w:rFonts w:ascii="GHEA Grapalat" w:hAnsi="GHEA Grapalat" w:cs="Arial"/>
          <w:szCs w:val="24"/>
          <w:shd w:val="clear" w:color="auto" w:fill="FFFFFF"/>
          <w:lang w:val="hy-AM"/>
        </w:rPr>
        <w:t>մինչև հերթական տարվա սկսվելը տվյալ տարվա համար սոցիալական փաթեթի շահառուների համար առողջության ապահովագրո</w:t>
      </w:r>
      <w:r w:rsidR="00E954B3" w:rsidRPr="00E954B3">
        <w:rPr>
          <w:rFonts w:ascii="GHEA Grapalat" w:hAnsi="GHEA Grapalat" w:cs="Arial"/>
          <w:shd w:val="clear" w:color="auto" w:fill="FFFFFF"/>
          <w:lang w:val="hy-AM"/>
        </w:rPr>
        <w:t xml:space="preserve">ւթյան պայմանագրերի ձեռքբերումը կազմակերպելու </w:t>
      </w:r>
      <w:r w:rsidR="00E954B3">
        <w:rPr>
          <w:rFonts w:ascii="GHEA Grapalat" w:hAnsi="GHEA Grapalat" w:cs="Arial"/>
          <w:shd w:val="clear" w:color="auto" w:fill="FFFFFF"/>
          <w:lang w:val="hy-AM"/>
        </w:rPr>
        <w:t>գործընթացը</w:t>
      </w:r>
      <w:r w:rsidR="00E954B3" w:rsidRPr="00E954B3">
        <w:rPr>
          <w:rFonts w:ascii="GHEA Grapalat" w:hAnsi="GHEA Grapalat" w:cs="Arial"/>
          <w:shd w:val="clear" w:color="auto" w:fill="FFFFFF"/>
          <w:lang w:val="hy-AM"/>
        </w:rPr>
        <w:t>:</w:t>
      </w:r>
    </w:p>
    <w:p w:rsidR="00EE7919" w:rsidRPr="00D569A8" w:rsidRDefault="00EE7919" w:rsidP="001335A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 w:cs="GHEA Grapalat"/>
          <w:b w:val="0"/>
          <w:color w:val="000000"/>
          <w:highlight w:val="yellow"/>
          <w:lang w:val="hy-AM" w:eastAsia="en-US"/>
        </w:rPr>
      </w:pPr>
    </w:p>
    <w:p w:rsidR="001335A6" w:rsidRPr="00812ACD" w:rsidRDefault="001335A6" w:rsidP="007F4F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812ACD"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1335A6" w:rsidRPr="00812ACD" w:rsidRDefault="001335A6" w:rsidP="001335A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335A6" w:rsidRPr="00AC0E3F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12ACD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812ACD">
        <w:rPr>
          <w:rFonts w:ascii="GHEA Grapalat" w:hAnsi="GHEA Grapalat"/>
          <w:sz w:val="24"/>
          <w:szCs w:val="24"/>
          <w:lang w:val="hy-AM"/>
        </w:rPr>
        <w:t>մշակման</w:t>
      </w:r>
      <w:r w:rsidRPr="00812ACD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</w:t>
      </w:r>
      <w:r w:rsidRPr="00AC0E3F">
        <w:rPr>
          <w:rFonts w:ascii="GHEA Grapalat" w:hAnsi="GHEA Grapalat"/>
          <w:sz w:val="24"/>
          <w:szCs w:val="24"/>
          <w:lang w:val="af-ZA"/>
        </w:rPr>
        <w:t xml:space="preserve">նախարարության աշխատակազմի </w:t>
      </w:r>
      <w:r w:rsidRPr="00AC0E3F">
        <w:rPr>
          <w:rFonts w:ascii="GHEA Grapalat" w:hAnsi="GHEA Grapalat"/>
          <w:sz w:val="24"/>
          <w:szCs w:val="24"/>
          <w:lang w:val="hy-AM"/>
        </w:rPr>
        <w:t>աշխատակիցները</w:t>
      </w:r>
      <w:r w:rsidRPr="00AC0E3F">
        <w:rPr>
          <w:rFonts w:ascii="GHEA Grapalat" w:hAnsi="GHEA Grapalat"/>
          <w:sz w:val="24"/>
          <w:szCs w:val="24"/>
          <w:lang w:val="af-ZA"/>
        </w:rPr>
        <w:t>:</w:t>
      </w:r>
    </w:p>
    <w:p w:rsidR="001335A6" w:rsidRPr="00AC0E3F" w:rsidRDefault="001335A6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AC0E3F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344DEA" w:rsidRPr="00AC0E3F" w:rsidRDefault="00344DEA" w:rsidP="005F5815">
      <w:pPr>
        <w:pStyle w:val="Default"/>
        <w:spacing w:line="360" w:lineRule="auto"/>
        <w:ind w:right="84" w:firstLine="709"/>
        <w:jc w:val="both"/>
        <w:rPr>
          <w:rFonts w:ascii="GHEA Grapalat" w:hAnsi="GHEA Grapalat"/>
          <w:color w:val="auto"/>
          <w:lang w:val="hy-AM"/>
        </w:rPr>
      </w:pPr>
    </w:p>
    <w:p w:rsidR="00CB362C" w:rsidRPr="00E954B3" w:rsidRDefault="00AC0E3F" w:rsidP="00AC0E3F">
      <w:pPr>
        <w:pStyle w:val="Default"/>
        <w:spacing w:line="360" w:lineRule="auto"/>
        <w:ind w:right="84" w:firstLine="709"/>
        <w:jc w:val="both"/>
        <w:rPr>
          <w:lang w:val="hy-AM"/>
        </w:rPr>
      </w:pPr>
      <w:r w:rsidRPr="00AC0E3F">
        <w:rPr>
          <w:rFonts w:ascii="GHEA Grapalat" w:hAnsi="GHEA Grapalat"/>
          <w:lang w:val="hy-AM"/>
        </w:rPr>
        <w:t>«Հայաստանի Հանրապետության կառավարության 2014 թվականի մարտի 27-ի N 375-Ն որոշման մեջ փոփոխություն կատարելու մասին</w:t>
      </w:r>
      <w:r w:rsidRPr="00AC0E3F">
        <w:rPr>
          <w:rFonts w:ascii="GHEA Grapalat" w:hAnsi="GHEA Grapalat" w:cs="Times Armenian"/>
          <w:lang w:val="hy-AM"/>
        </w:rPr>
        <w:t>»</w:t>
      </w:r>
      <w:r w:rsidR="004002F3" w:rsidRPr="00AC0E3F">
        <w:rPr>
          <w:rFonts w:ascii="GHEA Grapalat" w:hAnsi="GHEA Grapalat"/>
          <w:color w:val="auto"/>
          <w:lang w:val="hy-AM"/>
        </w:rPr>
        <w:t xml:space="preserve"> </w:t>
      </w:r>
      <w:r w:rsidRPr="00AC0E3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ՀՀ կառավարության որոշման նախագծի ընդունման արդյունքում</w:t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կիրականացվի </w:t>
      </w:r>
      <w:r w:rsidRPr="00AC0E3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վրիպակի շտկում և կապահովվի </w:t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որոշմամբ ամրագրված գործընթացների պատշաճ իրականացումը</w:t>
      </w:r>
      <w:r w:rsidRPr="004203D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:</w:t>
      </w:r>
    </w:p>
    <w:sectPr w:rsidR="00CB362C" w:rsidRPr="00E954B3" w:rsidSect="007158C5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631EE"/>
    <w:multiLevelType w:val="multilevel"/>
    <w:tmpl w:val="4B183BB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3" w:hanging="2160"/>
      </w:pPr>
      <w:rPr>
        <w:rFonts w:hint="default"/>
      </w:rPr>
    </w:lvl>
  </w:abstractNum>
  <w:abstractNum w:abstractNumId="2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36C1C63"/>
    <w:multiLevelType w:val="hybridMultilevel"/>
    <w:tmpl w:val="3EB6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45156"/>
    <w:multiLevelType w:val="hybridMultilevel"/>
    <w:tmpl w:val="44F82FE4"/>
    <w:lvl w:ilvl="0" w:tplc="E8606F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982F9E"/>
    <w:multiLevelType w:val="hybridMultilevel"/>
    <w:tmpl w:val="9CD4E9AE"/>
    <w:lvl w:ilvl="0" w:tplc="CD10851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370C"/>
    <w:rsid w:val="0001079D"/>
    <w:rsid w:val="000115F8"/>
    <w:rsid w:val="00011C6D"/>
    <w:rsid w:val="00012B43"/>
    <w:rsid w:val="0001490C"/>
    <w:rsid w:val="00014EAD"/>
    <w:rsid w:val="00015AC3"/>
    <w:rsid w:val="000208B6"/>
    <w:rsid w:val="000219A6"/>
    <w:rsid w:val="0002320B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23769"/>
    <w:rsid w:val="00126A39"/>
    <w:rsid w:val="00130696"/>
    <w:rsid w:val="001335A6"/>
    <w:rsid w:val="001365AB"/>
    <w:rsid w:val="00142E28"/>
    <w:rsid w:val="0014364B"/>
    <w:rsid w:val="00147EC3"/>
    <w:rsid w:val="0015736D"/>
    <w:rsid w:val="00163D22"/>
    <w:rsid w:val="00164BB4"/>
    <w:rsid w:val="00173B8B"/>
    <w:rsid w:val="00176318"/>
    <w:rsid w:val="00177355"/>
    <w:rsid w:val="00184E58"/>
    <w:rsid w:val="00190405"/>
    <w:rsid w:val="00190AAD"/>
    <w:rsid w:val="001945F9"/>
    <w:rsid w:val="001A27CC"/>
    <w:rsid w:val="001A5F5F"/>
    <w:rsid w:val="001A65B4"/>
    <w:rsid w:val="001A7C34"/>
    <w:rsid w:val="001B2E16"/>
    <w:rsid w:val="001B6A4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7277"/>
    <w:rsid w:val="001F7EF4"/>
    <w:rsid w:val="002001A7"/>
    <w:rsid w:val="00211B14"/>
    <w:rsid w:val="00212232"/>
    <w:rsid w:val="002218BB"/>
    <w:rsid w:val="0022437E"/>
    <w:rsid w:val="00226368"/>
    <w:rsid w:val="00232327"/>
    <w:rsid w:val="00233D7D"/>
    <w:rsid w:val="00237E12"/>
    <w:rsid w:val="00243E82"/>
    <w:rsid w:val="002475D2"/>
    <w:rsid w:val="00247AA6"/>
    <w:rsid w:val="00250B5E"/>
    <w:rsid w:val="00254A05"/>
    <w:rsid w:val="00254AE4"/>
    <w:rsid w:val="002576B8"/>
    <w:rsid w:val="002615A3"/>
    <w:rsid w:val="002665AC"/>
    <w:rsid w:val="00270CE1"/>
    <w:rsid w:val="0027144B"/>
    <w:rsid w:val="00271928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22C0"/>
    <w:rsid w:val="002B31FF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2F7B89"/>
    <w:rsid w:val="003002C3"/>
    <w:rsid w:val="003009B4"/>
    <w:rsid w:val="00301B25"/>
    <w:rsid w:val="00312A64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4DEA"/>
    <w:rsid w:val="00345670"/>
    <w:rsid w:val="00345D7F"/>
    <w:rsid w:val="00346242"/>
    <w:rsid w:val="00354982"/>
    <w:rsid w:val="0035543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5563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F4D"/>
    <w:rsid w:val="003E794B"/>
    <w:rsid w:val="003F4C1E"/>
    <w:rsid w:val="004002F3"/>
    <w:rsid w:val="00400488"/>
    <w:rsid w:val="00400A50"/>
    <w:rsid w:val="00406590"/>
    <w:rsid w:val="004143D4"/>
    <w:rsid w:val="004146B3"/>
    <w:rsid w:val="0042017F"/>
    <w:rsid w:val="00421A51"/>
    <w:rsid w:val="00422805"/>
    <w:rsid w:val="00427743"/>
    <w:rsid w:val="00434912"/>
    <w:rsid w:val="004370F5"/>
    <w:rsid w:val="004376FC"/>
    <w:rsid w:val="00442DDC"/>
    <w:rsid w:val="0044489B"/>
    <w:rsid w:val="0045004A"/>
    <w:rsid w:val="00450D64"/>
    <w:rsid w:val="004519F7"/>
    <w:rsid w:val="004524E1"/>
    <w:rsid w:val="00453B2A"/>
    <w:rsid w:val="00455123"/>
    <w:rsid w:val="004576BB"/>
    <w:rsid w:val="00460D48"/>
    <w:rsid w:val="0046207D"/>
    <w:rsid w:val="0047531F"/>
    <w:rsid w:val="00476787"/>
    <w:rsid w:val="004777F3"/>
    <w:rsid w:val="004808F2"/>
    <w:rsid w:val="00482B1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D45F2"/>
    <w:rsid w:val="004D516E"/>
    <w:rsid w:val="004D63A8"/>
    <w:rsid w:val="004E0632"/>
    <w:rsid w:val="004E166A"/>
    <w:rsid w:val="004E3355"/>
    <w:rsid w:val="004E6F18"/>
    <w:rsid w:val="004E7C12"/>
    <w:rsid w:val="004E7C17"/>
    <w:rsid w:val="004F07CF"/>
    <w:rsid w:val="004F1B52"/>
    <w:rsid w:val="004F1EB7"/>
    <w:rsid w:val="004F3E04"/>
    <w:rsid w:val="004F5B22"/>
    <w:rsid w:val="00500C31"/>
    <w:rsid w:val="00505D6E"/>
    <w:rsid w:val="00506A32"/>
    <w:rsid w:val="0051117B"/>
    <w:rsid w:val="0051144D"/>
    <w:rsid w:val="00514564"/>
    <w:rsid w:val="00515093"/>
    <w:rsid w:val="00523C1C"/>
    <w:rsid w:val="005310E7"/>
    <w:rsid w:val="005349BA"/>
    <w:rsid w:val="00536242"/>
    <w:rsid w:val="00537BAC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93522"/>
    <w:rsid w:val="005958E2"/>
    <w:rsid w:val="005A1C38"/>
    <w:rsid w:val="005A7BEB"/>
    <w:rsid w:val="005B746A"/>
    <w:rsid w:val="005C0797"/>
    <w:rsid w:val="005C0D34"/>
    <w:rsid w:val="005C30BF"/>
    <w:rsid w:val="005C500B"/>
    <w:rsid w:val="005D1895"/>
    <w:rsid w:val="005E3356"/>
    <w:rsid w:val="005E4FDE"/>
    <w:rsid w:val="005E679E"/>
    <w:rsid w:val="005F5815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44A5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2091"/>
    <w:rsid w:val="0069449E"/>
    <w:rsid w:val="00694663"/>
    <w:rsid w:val="006947C0"/>
    <w:rsid w:val="006A0E72"/>
    <w:rsid w:val="006A37C3"/>
    <w:rsid w:val="006A7381"/>
    <w:rsid w:val="006C01BA"/>
    <w:rsid w:val="006C07E5"/>
    <w:rsid w:val="006C742C"/>
    <w:rsid w:val="006D3765"/>
    <w:rsid w:val="006E1E1E"/>
    <w:rsid w:val="006E4204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58C5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F8C"/>
    <w:rsid w:val="007605D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2BDE"/>
    <w:rsid w:val="0079575B"/>
    <w:rsid w:val="00797D35"/>
    <w:rsid w:val="007A237C"/>
    <w:rsid w:val="007A2B77"/>
    <w:rsid w:val="007A45E0"/>
    <w:rsid w:val="007A59EF"/>
    <w:rsid w:val="007A7A79"/>
    <w:rsid w:val="007B058F"/>
    <w:rsid w:val="007B0FDF"/>
    <w:rsid w:val="007B12EA"/>
    <w:rsid w:val="007B1869"/>
    <w:rsid w:val="007B3E01"/>
    <w:rsid w:val="007C13C9"/>
    <w:rsid w:val="007C6943"/>
    <w:rsid w:val="007D24EE"/>
    <w:rsid w:val="007D2EDF"/>
    <w:rsid w:val="007D426C"/>
    <w:rsid w:val="007D4F32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2ACD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5382"/>
    <w:rsid w:val="008D12F7"/>
    <w:rsid w:val="008D7C45"/>
    <w:rsid w:val="008D7D5E"/>
    <w:rsid w:val="008E0897"/>
    <w:rsid w:val="008E49C2"/>
    <w:rsid w:val="008E4E47"/>
    <w:rsid w:val="008E5681"/>
    <w:rsid w:val="008F0419"/>
    <w:rsid w:val="008F1570"/>
    <w:rsid w:val="008F62B9"/>
    <w:rsid w:val="008F6B4D"/>
    <w:rsid w:val="00901AF1"/>
    <w:rsid w:val="00902477"/>
    <w:rsid w:val="00905C6F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2D34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0E3F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1761"/>
    <w:rsid w:val="00AF48E3"/>
    <w:rsid w:val="00AF49F4"/>
    <w:rsid w:val="00AF6639"/>
    <w:rsid w:val="00B0034D"/>
    <w:rsid w:val="00B042F0"/>
    <w:rsid w:val="00B104EF"/>
    <w:rsid w:val="00B16876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C76BD"/>
    <w:rsid w:val="00BD366F"/>
    <w:rsid w:val="00BD381C"/>
    <w:rsid w:val="00BD6B7A"/>
    <w:rsid w:val="00BD6D15"/>
    <w:rsid w:val="00BD7DFF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24EB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E42B9"/>
    <w:rsid w:val="00CE5DE1"/>
    <w:rsid w:val="00CE7E16"/>
    <w:rsid w:val="00D03B4C"/>
    <w:rsid w:val="00D04C10"/>
    <w:rsid w:val="00D0646D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569A8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B65F1"/>
    <w:rsid w:val="00DC09EB"/>
    <w:rsid w:val="00DC45D5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2CBF"/>
    <w:rsid w:val="00E04ABE"/>
    <w:rsid w:val="00E12FE4"/>
    <w:rsid w:val="00E207AD"/>
    <w:rsid w:val="00E250E9"/>
    <w:rsid w:val="00E32588"/>
    <w:rsid w:val="00E3344F"/>
    <w:rsid w:val="00E344BF"/>
    <w:rsid w:val="00E36FF1"/>
    <w:rsid w:val="00E407BC"/>
    <w:rsid w:val="00E4498C"/>
    <w:rsid w:val="00E45A8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5B8A"/>
    <w:rsid w:val="00E87A9E"/>
    <w:rsid w:val="00E919EB"/>
    <w:rsid w:val="00E954B3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2791"/>
    <w:rsid w:val="00F551EB"/>
    <w:rsid w:val="00F5687C"/>
    <w:rsid w:val="00F64818"/>
    <w:rsid w:val="00F714A2"/>
    <w:rsid w:val="00F7644E"/>
    <w:rsid w:val="00F809B9"/>
    <w:rsid w:val="00F9778A"/>
    <w:rsid w:val="00F9785C"/>
    <w:rsid w:val="00FA1903"/>
    <w:rsid w:val="00FA61B7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74F5627-07AB-42A5-9AA6-195A977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qFormat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E7C17"/>
    <w:pPr>
      <w:ind w:left="720"/>
      <w:contextualSpacing/>
    </w:pPr>
    <w:rPr>
      <w:rFonts w:cs="Times New Roman"/>
      <w:lang w:val="x-none" w:eastAsia="x-none"/>
    </w:rPr>
  </w:style>
  <w:style w:type="paragraph" w:customStyle="1" w:styleId="Default">
    <w:name w:val="Default"/>
    <w:rsid w:val="004E7C1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"/>
    <w:link w:val="ListParagraph1"/>
    <w:uiPriority w:val="34"/>
    <w:rsid w:val="004E7C17"/>
    <w:rPr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F5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E40B-7F9B-466D-AF02-E77C78E9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Tsaghik Vardanyan</dc:creator>
  <cp:keywords/>
  <dc:description/>
  <cp:lastModifiedBy>Susanna Shirvanyan</cp:lastModifiedBy>
  <cp:revision>315</cp:revision>
  <cp:lastPrinted>2015-12-03T06:45:00Z</cp:lastPrinted>
  <dcterms:created xsi:type="dcterms:W3CDTF">2017-03-23T07:09:00Z</dcterms:created>
  <dcterms:modified xsi:type="dcterms:W3CDTF">2017-12-13T12:17:00Z</dcterms:modified>
</cp:coreProperties>
</file>