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03" w:rsidRDefault="00F714B2">
      <w:pPr>
        <w:pStyle w:val="headingtitleStyle"/>
      </w:pPr>
      <w:bookmarkStart w:id="0" w:name="_Toc1"/>
      <w:r>
        <w:t>Ամփոփաթերթ</w:t>
      </w:r>
      <w:bookmarkEnd w:id="0"/>
    </w:p>
    <w:p w:rsidR="002D1803" w:rsidRDefault="00F714B2">
      <w:pPr>
        <w:pStyle w:val="headingtitleStyle"/>
      </w:pPr>
      <w:bookmarkStart w:id="1" w:name="_Toc2"/>
      <w:r>
        <w:t>«Հայաստանի Հանրապետության կառավարության 2010 թվականի հունվարի 29-ի N 98-Ն որոշման մեջ փոփոխություններ կատարելու մասին»  ՀՀ կառավարության որոշման նախագիծ նախագծի վերաբերյալ</w:t>
      </w:r>
      <w:bookmarkEnd w:id="1"/>
    </w:p>
    <w:p w:rsidR="002D1803" w:rsidRDefault="002D1803"/>
    <w:p w:rsidR="002D1803" w:rsidRDefault="002D1803"/>
    <w:p w:rsidR="002D1803" w:rsidRDefault="002D1803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2166"/>
        <w:gridCol w:w="4756"/>
        <w:gridCol w:w="3627"/>
        <w:gridCol w:w="2925"/>
      </w:tblGrid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Առարկության, առաջարկության հեղինակը, ստացման ամսաթիվը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 փոփոխությունը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D1803" w:rsidRDefault="002D1803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Սոսե Կարնո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03.09.2018 18:29:17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բարև ձեզ, ամուսինների գումարային աշխատավարձի թույլատրելի շեմը խնդրում եմ վերանայել և բարձրացնել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 «Բնակարան երտասարդներին» ՎՎԿ-ի «Հիփոթեքային վարկերի վերաֆինանսավորման գործող կարգի 3-րդ հավելվածի վերաֆինանսավորման ենթակա չեն այն հիփոթեքային վարկերը, որոնց դեպքում 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Ամուսինների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և հնարավոր համավարկառուների ընդհանուր ամսական զուտ եկամտի հանրագումարը գերազանցում է 800 հազար դրամը «Ինչպես գիտենք, «Երիտասարդ ընտանիքին մատչելի բնակարան» Ծրագիը նպատակ ունի բարելավել երիտասարդ ընտանիքներին բնակարանային ապահովության հարցում: Միաժամանակ, հիփոթեքային վարկերը վերաֆինանսավորողի ռեսուրսների սահմանափակության և Ծրագիրը առավել կարիքավոր երիտասարդ ընտանիքների բնակարանային ապահովության հիմնախնդրին ծառայեցնելու անհրաժեշտությունից ելնելով՝ սահմանվել է վերը նշված 800 հազար դրամ զուտ եկամտի առավելագույն շեմը: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Որոշման նախագծում համապատասխան փոփոխության անհրաժեշտությունը բացակայում է, քանի որ ներկայիս սահմանված առավելագույն շեմը բխում է Ծրագրի սոցիալական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շեշտադրումից, ինչպես նաև վերաֆինանսավորման միջոցների սահմանափակ լինելու հանգամանքով: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Հասմիկ Մարգարյան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30.08.2018 13:14:30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20% կանխավճարը շատ է, առաջարկում եմ գոնե դարձնել 10%: Քիչ ընտանիքներ կարող են այդքան գումար հավաքել, անգամ ստաբիլ աշխատանքի դեպքում: Նաև տարեկան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տոկոսադրույքների շեմը լավ կլիներ մի փոքր իջներ: Ոնց տեսնում եմ այդ մասով ոչ մի փափոխություն չկա: Եկամտահարկի մասին օրենքը լավ կլիներ չտարածվեր միայն կառուցապատողների կողմից նորակառույց շենքերի վրա: Դա էլ գոնե ինչ-որ չափով կօգնի թեթևացնել ամսական ծախսերը: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Նախագծով նախատեսվում են կանխավճարի 10% նվազագույն սահմանաչափի դեպքեր: Տարեկան առավելագույն տոկոսադրույքը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առաջնային շուկայից բնակարանի (բնակելի տան) ձեռքբերման դեպքում  կազմելու է առավելագույնը 7.5%, իսկ երկրորդային շուկայից բնակարանի (բնակելի տան) ձեռքբերման դեպքում՝ առավելագույնը 9.5 %, որից Երևան քաղաքում ձեռքբերվող բնակարանների համար 2 տոկոսը կսուբսիդավորի պետությունը (այսինքն` վարկառուի համար վարկի տոկոսը կկազմի առավելագույնը 7,5 %), իսկ Հայաստանի Հանրապետության մարզերում տրամադրված հիփոթեքային վարկերի համար պետությունը կսուբսիդավորի 4 տոկոսը (այսինքն` Հայաստանի Հանրապետության մարզերում վարկառուի համար վարկի տոկոսը կկազմի առավելագույնը 5.5%) Ինչ վերաբերում է եկամտային հարկից հիփոթեքային վարկի տոկոսների մարման մեխանիզմի կիրառմանը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երկրորդային շուկայից ձեռբերվող բնակարանների համար, ապա վերջինիս կարգավորումը դուրս է սույն նախագծի շրջանակներից և առնչվում է ՀՀ հարկային օրենսդրության հետ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Որոշման նախագծում համապատասխան փոփոխության անհրաժեշտությունը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բացակայում է, նախագծով արդեն իսկ նախատեսվել է հիփոթեքային վարկի ստացման համար պահանջվող կանխավճարի և տարեկան տոկոսադրույքների նվազեցում, որի </w:t>
            </w:r>
            <w:r w:rsidR="00456907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  <w:t>ա</w:t>
            </w:r>
            <w:bookmarkStart w:id="2" w:name="_GoBack"/>
            <w:bookmarkEnd w:id="2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րդյունքում կանխավճարի սահմանաչափը սահմանվել է 10%: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Ստեփան Հասան-Ջալալյան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29.08.2018 17:41:11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 եմ՝ 1. քննարկել կանխավճարը հանելու կամ կանխավճարի սիմվոլիկ՝ առավելագույնը հինգ տոկոս շեմ սահմանելու հնարավորությունը: Բազմաթիվ երիտասարդ ընտանիքներ չնայած, նրան որ ունեն որոշակի կայուն եկամուտ և կարող են վճարել վարկի ամսական մարումները, չունեն կանխավճար, ինչի պատճառով չեն կարողանում օգտվել ծրագրից: 2. քննարկել սույն ծրագրով երկրորդային շուկայից բնակելի տուն կամ բնակարան ձեռք բերելու դեպքում աշխատավարձից պահվող եկամտահարկը հիփոթեքային վարկի տոկոսների մարմանն ուղղելու հնարավորությունը: Սա ևս լուրջ խթան կհանդիսանա երիտասարդ ընտանիքների համար օգտվելու այս ծրագրից: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Պետք է նկատել, որ Ծրագիրը ենթադրում է ֆինանսական կազմակերպությունների և պետության համագործակցություն: Կանխավճարի սահմանումը պայմանավորված է պետության հետ համագործակցող ֆինանսական կազմակերպությունների ռիսկերի կառավարման ներքին քաղաքականությամբ և կանխավճարի սահմանումը ինքնանպատակ չէ և չի կարող «սիմվոլիկ» սահմանվել և պետք է լինի «խելամտության» սահմաններում: Միաժամանակ, սույն Նախագծով նախատեսվում են կանխավճարի 10% նվազագույն սահմանաչափի դեպքեր: Ընդ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որում, նշենք, որ հիփոթեքային վարկի ստացման համար կանխավճարի առկայությունը կարևոր գործոն է վարկատուների համար՝ վարկառուների կողմից վարկի գծով մարումների չկատարման ռիսկը զսպելու տեսանկյունից և դիտվում է որպես  լրացուցիչ երաշխիք: Ինչ վերաբերում է եկամտային հարկից հիփոթեքային վարկի տոկոսների մարման մեխանիզմի կիրառմանը երկրորդային շուկայից ձեռբերվող բնակարանների համար, ապա վերջինիս կարգավորումը դուրս է սույն նախագծի շրջանակներից և առնչվում է ՀՀ հարկային օրենսդրության հետ: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Որոշման նախագծում համապատասխան փոփոխության անհրաժեշտությունը բացակայում է, նախագծով արդեն իսկ նախատեսվել է հիփոթեքային վարկի ստացման համար պահանջվող կանխավճարի նվազեցման հնարավորություն մինչև 10% սահմանաչափը: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Արման Կարապետյան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28.08.2018 18:02:56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Բարև Ձեզ,  Ես օգտվելով  «Երիտասարդ ընտանիքին` մատչելի բնակարան» պետական սոցիալական ծրագրից գնել եմ բնակարան վերցնելով վարկ Բիբլիոս բանկից՝ 9% տոկոսադրույքով որից 2%ը սուբսիդավորվում է ծրագրի կողմից և արդյունքում ունեմ ~7% փաստացի տոկոսադրուքով վարկ։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Ներկայումս բանկերի կողմից տոկոսադրույքների փոփոխման արդյունքում կան շատ ավելի լավ առաջարկներ օրինակ՝ Inecobank -ի և Armswissbank -ի կողմից ( սուբսիդավորումից արդյունքում 5.5% - 6%, որը ցածր է իմ ունեցածից 1 - 1,5%, դա կազմում է մոտավորապես 10-12000 ՀՀ դրամ) և չկա փոփոխություն Bibliosbank - ում։  Նշված բանկերին վարկի տեղափոխման համար դիմելիս ստնում եմ պատասխան, ըստ որի «Երիտասարդ ընտանիքին` մատչելի բնակարան» պետական սոցիալական ծրագիրը օրենքով չի թույլատրում վարկի տեղափոխումը, որը ըստ իս սահմանափակում է իմ համար ավելի լավ վարկային առաջարկից օգտվելը, հետևաբար նաև խախտվում է պետական սոցիալական ծրագրի  տրամաբանությունը, մյուս կողմից էլ Biblios բանկին տալով մրցակցությունից խուսափելու հնարավորություն։   Կցանկանայի լսել Ձեր կարծիքը այս խնդրի մասին, և նրա լուծմանն ուղղված հնարավոր տարբերակներ։  Շնորհակալություն, Արման Կարապետյան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Հայտնում ենք, որ ՀՀ ֆինանսների նախարարությունը և կենտրոնական բանկը չեն կարող ազդեցություն ունենալ վարկատու կազմակերպությունների կողմից հաճախորդներին վարկ տրամադրելու վերաբերյալ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կայացվող որոշումների վրա, քանի որ վերջիններս` որպես ինքնուրույն սուբյեկտներ, իրենք են գնահատում վարկավորման հետ կապված ռիսկերը, այդ թվում նաև` որոշում կայացնելով վերաֆինանսավորել վարկերը: Ավելին, վերջերս ուժի մեջ մտած «Բնակարանային հիփոթեքային կրեդիտավորման մասին» ՀՀ օրենքով հնարավորություն է ընձեռված վերաֆինանսավորելու Ձեր կրեդիտը այլ ֆինանսական կազմակերպություններում, եթե կարծում եք, որ նրանց առաջարկած պայմանները առավել ընդունելի են Ձեր համար: Ինչ վերաբերում է «Երիտասարդ ընտանիքին` մատչելի բնակարան» պետական սոցիալական ծրագրի պահանջներին, ապա հիփոթեքային վարկի տեղափոխումը հնարավոր է իրականացնել երկու բանկերի փոխադարձ համաձայնությամբ՝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ցեսիայի պայմանագրով: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Որոշման նախագծում համապատասխան փոփոխության անհրաժեշտությունը բացակայում է, քանի որ նշված խնդիրը գտնվում է ծրագրի մասնակից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ֆինանսավարկային կազմակերպությունների՝ որպես ինքնուրույն սուբյեկտների, որոշումների  կայացման տիրույթում: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Վահագն Սաֆարյան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27.08.2018 23:58:16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Գովելի է,որ կատարվում են փոփոխություններ։Բայց խնդրում եմ հաշվի առնել,որ 300֊350,000 դրամ եկամուտ ունեցող ընտանիքի համար հեշտ չի կանխավճար հավաքել։Ուստի առաջարկում եմ,հնարավորություն ստեղծել,որպիսի ծրագրից օգտվել ցանկացողները կարողանան. Օրինակ; ձեռք բերվող բնակարանի գնի,որոշակի %֊ի չափով մեկ այլ անշարժ գույքի գրավադրման դեպքում ծրագրից օգտվել 0% կանխավճարով։ Անձամբ ես,շատ եմ ուզում բնակարան գնեմ։Ունեմ հիմնական աշխատանք և ստաբիլ եկամուտ,սակայն չունեմ կանխավճարը։Եթե ես սկսեմ կանխավճար հավաքել,ապա տարիքայն սահմանի մեջ չեմ տեղավորվի։Կամ մի գուցե ներդնեք այլ մեխանիզմ. Օրինակ; վարկառուներից տարիքով մեծի տարիքը,վարկի մարման վերջնաժամկետում չպետքե գերազանցի սահմանված թոշակի անցնելու տարիքը։ Եվ խնդրում ուշադրություն դարձնեք եկամտահարկից տոկոսների մարման մեխանիզմին։Եթե հնարավոր է այդ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մեխանիզմը կիրառվի նաև երկրորդային շուկայից բնակարան ձեռք բերելու դեպքում։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Նախագծով արդեն իսկ հնարավորություն է ընձեռված առանց լրացուցիչ գույք գրավադրելու, ձեռք բերելով հիփոթեքային պարտավորության ապահովագրության պայմանագիր, առնվազն 10% կանխավճարով (դրամական միջոցներով արտահայտված վճարում) ստանալ հիփոթեքային վարկեր: Ընդ որում, նշենք, որ հիփոթեքային վարկի ստացման համար կանխավճարի առկայությունը կարևոր գործոն է վարկատուների համար՝ վարկառուների կողմից վարկի գծով մարումների չկատարման ռիսկը զսպելու տեսանկյունից և դիտվում է՝ որպես  լրացուցիչ երաշխիք: Ինչ վերաբերում է եկամտային հարկից հիփոթեքային վարկի տոկոսների մարման մեխանիզմի կիրառմանը երկրորդային շուկայից ձեռբերվող բնակարանների համար, ապա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վերջինիս կարգավորումը դուրս է սույն նախագծի շրջանակներից և առնչվում է ՀՀ հարկային օրենսդրության հետ: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Որոշման նախագծում համապատասխան փոփոխության անհրաժեշտությունը բացակայում է, նախագծով արդեն իսկ նախատեսվել է հիփոթեքային վարկի ստացման համար պահանջվող կանխավճարի նվազեցման առավել մատչելի գործիքի՝ հիփոթեքի ապահովագրության կիրառումը, որի արդյունքում կանխավճարը կարող է լինել 10%:</w:t>
            </w:r>
          </w:p>
        </w:tc>
      </w:tr>
      <w:tr w:rsidR="002D1803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Արտաշես Մադոյան</w:t>
            </w:r>
          </w:p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26.08.2018 15:05:55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«Բնակարան երիտասարդներին» վերաֆինանսավորում իրականացնող վարկային կազմակերպություն ՓԲԸ խորհրդի 2017 թվ․ ապրիլի 18-ի թիվ 10 Լ որոշմամբ հաստատված «Հիփոթեքային վարկերի վերաֆինանսավորման» կարգի հավելված 3-ով սահմանված է, որ «* ամուսնինները չեն պատրաստվում մշտական բնակության անցնել ձերք բերվող բնակարանում կամ բնակելի տանը (նախատեսում են վարձակալության հանձնել մինչև բնակվելը, բնակվել ոչ ամբողջ տարին՝ օգտագործելով որպես ամառանոց, և այլն)։ 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Այսպիսով՝ ես և կինս միասին բնակվում ենք Գեղարքունիքի մարզի համայնքներից մեկում, իմ հայրական տանը, որի սեփականատեր չեմ հանդիսանում, բնակարանը պատկանում է փոքր եղբորս, աշխատում ենք   նույն տարածաշրջանում, հանդիսանալով կառավարության 29.01.2010 թ․ թիվ 98-Ն որոշմամբ սահմանված ծրագրի շահառու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դիմել եմ բանկ «Երիտասարդ ընտանիքներին՝ մատչելի բնակարան» պետական նպատակային ծրագրով Երևան քաղաքում հիփոթեքային վարկով բնակարան գնելու և տեղափոխվելու նպատակով (Երևան քաղաքում ստացել եմ բարձր աշխատավարձով աշխատանքի հրավեր), որպես ծրագրի շահառու ամբողջովին բավարարել եմ պայմաններին, բայց բանկը մերժել է, հետևյալ պատճարաբանությամբ, որ ապրում և աշխատում եմ մարզում հնարավոր է չտեղափոխվեմ Երևան կամ պետք է, ինչ որ ձևով հիմնավորեմ, որ ես կտեղափոխվեմ Երևան։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Այստեղ առաջանում է հակասություն կառավարության թիվ 2010թ. 98-Ն որոշման և «Բնակարան երիտասարդներին» ՈՒՎԿ ՓԲԸ-ի խորհրդի 2017թ. 10Լ որոշման միջև, մեկով խրախուսվում է ցածր տոկոսադրույքով հիփոթեքային վարկով բնակարան ձերք բերել, մյուսով խոչընդոտ հանդիսանում բնակարանը ձեր բերելու համար, ենթադրյալ ռիսկեր առաջ քաշելով։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Առաջարկում եմ IV-րդ բաժնի 4-րդ պարբերությունը լրացնել 4-րդ կետ՝ հետևյալ բովանդակությամբ՝ 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«4)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Երիտասարդ ընտանիքի անդամները պարտավորվում են մեկ տարվա ընթացքում տեղափոխվել ձերք բերվող բնակելի տուն կամ բնակարան, հաշվի առնելով ՝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ա․ բնակելի տան կամ բնակարանի հետագա բնակեցման համար խոչընդոտ հանդիսացող վերանորոգման աշխատանքները կամ կահավորման խնդիրները։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բ․ բնակելի տուն կամ բնակարան տեղափոխվելու համար առկա է տարածաշրջանի, աշխատանքի և այլ խնդիրներ, որոնք պետք է կարգավորմեն վերը նշված ժամկետում։»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Եթե իրավական տեսանկյունից ճիշտ չեմ ձևակերպել առաջարկություններս, խնդրում եմ հաշվի առեք նշված խոչընդոտը, և դուք որոշման մեջ կատարեք համապատասխան փոփոխություններ և լրացումներ, բնակարանային պայմանների բարելավման կարիք ունեցող երիտասարդ ընտանիքներին պետական նպատակային ծրագրի հասանելիության բարձրացման համար։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Հարկ ենք համարում նշել որ «ԵՐԻՏԱՍԱՐԴ ԸՆՏԱՆԻՔԻՆ` ՄԱՏՉԵԼԻ ԲՆԱԿԱՐԱՆ» ՊԵՏԱԿԱՆ ՆՊԱՏԱԿԱՅԻՆ ԾՐԱԳԻՐԸ ՀԱՍՏԱՏԵԼՈՒ ՄԱՍԻՆ ՀՀ կառավարության 2010 թվականի հունվարի 29 N-98-Ն որոշումը հրապարակային և թափանցիկ է, որտեղ սահմանված են հստակ չափանիշներ, մասնավորապես, վարկառուների տարիքային սահմանափակումները, հիփոթեքային վարկի կանխավճարի մեծությունը, վարկավորման տոկոսադրույքները և այլն, որոնցից երբևէ բացառություններ չեն իրականացվել, ինչը ծրագիրը կդարձներ առավել խոցելի և կնվազեցներ հանրության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վստահությունը վերջինիս նկատմամբ: Ընդ որում՝ նշենք, որ «Բնակարան երիտասարդներին» վերաֆինանսավորում իրականացնող վարկային կազմակերպության խորհրդի 2017 թվ․ ապրիլի 18-ի թիվ 10 Լ որոշմամբ հաստատված «Հիփոթեքային վարկերի վերաֆինանսավորման» կարգով սահմանված են հստակ, օբյեկտիվ պահանջներ՝ հիփոթեքային վարկերը նշված ծրագրով առավել նպատակային օգտագործելու համար: Հաշվի առնելով նշված հանգամանքը՝ Ձեր պարագայում, ըստ Ծրագրի պահանջների, Դուք պետք է ներկայացնեք օբյեկտիվ և փաստարկված հիմնավորումներ (օրինակ, Երևան քաղաքում մշտապես աշխատելու փաստը հավաստող համապատասխան աշխատանքային պայմանագիր և այլն):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803" w:rsidRDefault="00F714B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Որոշման նախագծում համապատասխան փոփոխության անհրաժեշտությունը բացակայում է, քանի որ Ծրագրում սահմանված են հստակ չափանիշներ, որոնցից բացառություններ կատարելը կարող է առավել խոցելի դարձնել այն և նվազեցնել հանրության վստահությունը:</w:t>
            </w:r>
          </w:p>
        </w:tc>
      </w:tr>
    </w:tbl>
    <w:p w:rsidR="00F714B2" w:rsidRDefault="00F714B2"/>
    <w:sectPr w:rsidR="00F714B2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03"/>
    <w:rsid w:val="0020249C"/>
    <w:rsid w:val="002D1803"/>
    <w:rsid w:val="00456907"/>
    <w:rsid w:val="00F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1BF5"/>
  <w15:docId w15:val="{B5B9041C-9CF5-4C25-B727-1F66315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https://mul.gov.am/tasks/docs/attachment.php?id=398608&amp;fn=6.Ampopatert-98n-Edraft.docx&amp;out=0&amp;token=f234172276661fffdea9</cp:keywords>
</cp:coreProperties>
</file>