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1939" w:rsidRPr="00CF4E54" w:rsidRDefault="00D11939" w:rsidP="00C827B7">
      <w:pPr>
        <w:pStyle w:val="mechtex"/>
        <w:ind w:left="4820"/>
        <w:jc w:val="right"/>
        <w:rPr>
          <w:rFonts w:ascii="GHEA Grapalat" w:hAnsi="GHEA Grapalat" w:cs="GHEA Grapalat"/>
        </w:rPr>
      </w:pPr>
      <w:r w:rsidRPr="00CF4E54">
        <w:rPr>
          <w:rFonts w:ascii="GHEA Grapalat" w:hAnsi="GHEA Grapalat" w:cs="GHEA Grapalat"/>
        </w:rPr>
        <w:t xml:space="preserve">                                                            Հավելված N 1</w:t>
      </w:r>
    </w:p>
    <w:p w:rsidR="00D11939" w:rsidRPr="00CF4E54" w:rsidRDefault="00D11939" w:rsidP="00C827B7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GHEA Grapalat"/>
        </w:rPr>
      </w:pPr>
      <w:r w:rsidRPr="00CF4E54">
        <w:rPr>
          <w:rFonts w:ascii="GHEA Grapalat" w:hAnsi="GHEA Grapalat" w:cs="GHEA Grapalat"/>
        </w:rPr>
        <w:t xml:space="preserve">                                                                ՀՀ կառավարության 2014 թվականի</w:t>
      </w:r>
    </w:p>
    <w:p w:rsidR="00D11939" w:rsidRPr="00CF4E54" w:rsidRDefault="00D11939" w:rsidP="00CF4E54">
      <w:pPr>
        <w:pStyle w:val="mechtex"/>
        <w:ind w:left="4820"/>
        <w:rPr>
          <w:rFonts w:ascii="GHEA Grapalat" w:hAnsi="GHEA Grapalat" w:cs="GHEA Grapalat"/>
        </w:rPr>
      </w:pPr>
      <w:r w:rsidRPr="00CF4E54">
        <w:rPr>
          <w:rFonts w:ascii="GHEA Grapalat" w:hAnsi="GHEA Grapalat" w:cs="GHEA Grapalat"/>
        </w:rPr>
        <w:t xml:space="preserve">                                                                     </w:t>
      </w:r>
      <w:r>
        <w:rPr>
          <w:rFonts w:ascii="GHEA Grapalat" w:hAnsi="GHEA Grapalat" w:cs="GHEA Grapalat"/>
        </w:rPr>
        <w:t xml:space="preserve"> --------  ----- -ի</w:t>
      </w:r>
      <w:r w:rsidRPr="00CF4E54">
        <w:rPr>
          <w:rFonts w:ascii="GHEA Grapalat" w:hAnsi="GHEA Grapalat" w:cs="GHEA Grapalat"/>
        </w:rPr>
        <w:t xml:space="preserve"> N </w:t>
      </w:r>
      <w:r>
        <w:rPr>
          <w:rFonts w:ascii="GHEA Grapalat" w:hAnsi="GHEA Grapalat" w:cs="GHEA Grapalat"/>
        </w:rPr>
        <w:t>------ -</w:t>
      </w:r>
      <w:r w:rsidRPr="00CF4E54">
        <w:rPr>
          <w:rFonts w:ascii="GHEA Grapalat" w:hAnsi="GHEA Grapalat" w:cs="GHEA Grapalat"/>
        </w:rPr>
        <w:t xml:space="preserve"> Ն որոշման</w:t>
      </w:r>
    </w:p>
    <w:p w:rsidR="00D11939" w:rsidRPr="00CF4E54" w:rsidRDefault="00D11939" w:rsidP="00CF4E54">
      <w:pPr>
        <w:pStyle w:val="mechtex"/>
        <w:rPr>
          <w:rFonts w:ascii="GHEA Grapalat" w:hAnsi="GHEA Grapalat" w:cs="GHEA Grapalat"/>
        </w:rPr>
      </w:pPr>
    </w:p>
    <w:p w:rsidR="00D11939" w:rsidRPr="00CF4E54" w:rsidRDefault="00D11939" w:rsidP="00CF4E54">
      <w:pPr>
        <w:tabs>
          <w:tab w:val="left" w:pos="1002"/>
        </w:tabs>
        <w:rPr>
          <w:rFonts w:ascii="GHEA Grapalat" w:hAnsi="GHEA Grapalat" w:cs="GHEA Grapalat"/>
        </w:rPr>
      </w:pPr>
    </w:p>
    <w:p w:rsidR="00D11939" w:rsidRPr="00CF4E54" w:rsidRDefault="00D11939" w:rsidP="00CF4E54">
      <w:pPr>
        <w:rPr>
          <w:rFonts w:ascii="GHEA Grapalat" w:hAnsi="GHEA Grapalat" w:cs="GHEA Grapalat"/>
        </w:rPr>
      </w:pPr>
    </w:p>
    <w:p w:rsidR="00D11939" w:rsidRPr="00CF4E54" w:rsidRDefault="00D11939" w:rsidP="00CF4E54">
      <w:pPr>
        <w:pStyle w:val="mechtex"/>
        <w:rPr>
          <w:rStyle w:val="Strong"/>
          <w:rFonts w:ascii="GHEA Grapalat" w:hAnsi="GHEA Grapalat" w:cs="GHEA Grapalat"/>
          <w:b w:val="0"/>
          <w:bCs w:val="0"/>
          <w:color w:val="000000"/>
        </w:rPr>
      </w:pPr>
      <w:r w:rsidRPr="00CF4E54">
        <w:rPr>
          <w:rStyle w:val="Strong"/>
          <w:rFonts w:ascii="GHEA Grapalat" w:hAnsi="GHEA Grapalat" w:cs="GHEA Grapalat"/>
          <w:b w:val="0"/>
          <w:bCs w:val="0"/>
          <w:color w:val="000000"/>
        </w:rPr>
        <w:t>«ՀԱՅԱՍՏԱՆԻ ՀԱՆՐԱՊԵՏՈՒԹՅԱՆ 2014  ԹՎԱԿԱՆԻ ՊԵՏԱԿԱՆ ԲՅՈՒՋԵԻ ՄԱՍԻՆ» ՀԱՅԱՍՏԱՆԻ ՀԱՆՐԱՊԵՏՈՒԹՅԱՆ</w:t>
      </w:r>
      <w:r w:rsidRPr="00CF4E54">
        <w:rPr>
          <w:rStyle w:val="Strong"/>
          <w:rFonts w:ascii="GHEA Grapalat" w:hAnsi="GHEA Grapalat" w:cs="GHEA Grapalat"/>
          <w:b w:val="0"/>
          <w:bCs w:val="0"/>
          <w:color w:val="000000"/>
        </w:rPr>
        <w:br/>
        <w:t xml:space="preserve"> OՐԵՆՔԻ N 1 ՀԱՎԵԼՎԱԾՈՒՄ ԿԱՏԱՐՎՈՂ ՎԵՐԱԲԱՇԽՈՒՄԸ ԵՎ ՀԱՅԱՍՏԱՆԻ ՀԱՆՐԱՊԵՏՈՒԹՅԱՆ ԿԱՌԱՎԱՐՈՒԹՅԱՆ</w:t>
      </w:r>
      <w:r w:rsidRPr="00CF4E54">
        <w:rPr>
          <w:rStyle w:val="Strong"/>
          <w:rFonts w:ascii="GHEA Grapalat" w:hAnsi="GHEA Grapalat" w:cs="GHEA Grapalat"/>
          <w:b w:val="0"/>
          <w:bCs w:val="0"/>
          <w:color w:val="000000"/>
        </w:rPr>
        <w:br/>
        <w:t xml:space="preserve"> 2013 </w:t>
      </w:r>
      <w:r w:rsidRPr="00CF4E54">
        <w:rPr>
          <w:rStyle w:val="Strong"/>
          <w:rFonts w:ascii="GHEA Grapalat" w:hAnsi="GHEA Grapalat" w:cs="GHEA Grapalat"/>
          <w:b w:val="0"/>
          <w:bCs w:val="0"/>
          <w:color w:val="000000"/>
          <w:spacing w:val="-2"/>
        </w:rPr>
        <w:t xml:space="preserve">ԹՎԱԿԱՆԻ ԴԵԿՏԵՄԲԵՐԻ 19-Ի </w:t>
      </w:r>
      <w:r w:rsidRPr="00CF4E54">
        <w:rPr>
          <w:rStyle w:val="Strong"/>
          <w:rFonts w:ascii="GHEA Grapalat" w:hAnsi="GHEA Grapalat" w:cs="GHEA Grapalat"/>
          <w:b w:val="0"/>
          <w:bCs w:val="0"/>
          <w:color w:val="000000"/>
        </w:rPr>
        <w:t xml:space="preserve">N 1414-Ն ՈՐՈՇՄԱՆ N 5 ՀԱՎԵԼՎԱԾՈՒՄ ԿԱՏԱՐՎՈՂ ՓՈՓՈԽՈՒԹՅՈՒՆՆԵՐԸ </w:t>
      </w:r>
    </w:p>
    <w:p w:rsidR="00D11939" w:rsidRPr="00CF4E54" w:rsidRDefault="00D11939" w:rsidP="00CF4E54">
      <w:pPr>
        <w:pStyle w:val="NormalWeb"/>
        <w:spacing w:before="0" w:beforeAutospacing="0" w:after="0" w:afterAutospacing="0"/>
        <w:ind w:firstLine="419"/>
        <w:rPr>
          <w:rFonts w:ascii="GHEA Grapalat" w:hAnsi="GHEA Grapalat" w:cs="GHEA Grapalat"/>
          <w:color w:val="000000"/>
          <w:sz w:val="22"/>
          <w:szCs w:val="22"/>
          <w:lang w:val="hy-AM"/>
        </w:rPr>
      </w:pPr>
    </w:p>
    <w:p w:rsidR="00D11939" w:rsidRPr="00CF4E54" w:rsidRDefault="00D11939" w:rsidP="00B45DEA">
      <w:pPr>
        <w:pStyle w:val="NormalWeb"/>
        <w:spacing w:before="0" w:beforeAutospacing="0" w:after="0" w:afterAutospacing="0"/>
        <w:ind w:firstLine="419"/>
        <w:jc w:val="right"/>
        <w:rPr>
          <w:rFonts w:ascii="GHEA Grapalat" w:hAnsi="GHEA Grapalat" w:cs="GHEA Grapalat"/>
          <w:color w:val="000000"/>
          <w:sz w:val="22"/>
          <w:szCs w:val="22"/>
          <w:lang w:val="hy-AM"/>
        </w:rPr>
      </w:pPr>
      <w:r w:rsidRPr="00CF4E54">
        <w:rPr>
          <w:rFonts w:ascii="GHEA Grapalat" w:hAnsi="GHEA Grapalat" w:cs="GHEA Grapalat"/>
          <w:color w:val="000000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(հազ</w:t>
      </w:r>
      <w:r>
        <w:rPr>
          <w:rFonts w:ascii="GHEA Grapalat" w:hAnsi="GHEA Grapalat" w:cs="GHEA Grapalat"/>
          <w:color w:val="000000"/>
          <w:sz w:val="22"/>
          <w:szCs w:val="22"/>
        </w:rPr>
        <w:t>ար</w:t>
      </w:r>
      <w:r w:rsidRPr="00CF4E54">
        <w:rPr>
          <w:rFonts w:ascii="GHEA Grapalat" w:hAnsi="GHEA Grapalat" w:cs="GHEA Grapalat"/>
          <w:color w:val="000000"/>
          <w:sz w:val="22"/>
          <w:szCs w:val="22"/>
        </w:rPr>
        <w:t xml:space="preserve"> դրամ)</w:t>
      </w:r>
    </w:p>
    <w:p w:rsidR="00D11939" w:rsidRPr="00CF4E54" w:rsidRDefault="00D11939" w:rsidP="00CF4E54">
      <w:pPr>
        <w:pStyle w:val="NormalWeb"/>
        <w:spacing w:before="0" w:beforeAutospacing="0" w:after="0" w:afterAutospacing="0"/>
        <w:ind w:firstLine="419"/>
        <w:rPr>
          <w:rFonts w:ascii="GHEA Grapalat" w:hAnsi="GHEA Grapalat" w:cs="GHEA Grapalat"/>
          <w:vanish/>
          <w:color w:val="000000"/>
          <w:sz w:val="22"/>
          <w:szCs w:val="22"/>
          <w:lang w:val="hy-AM"/>
        </w:rPr>
      </w:pPr>
    </w:p>
    <w:tbl>
      <w:tblPr>
        <w:tblW w:w="1369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43"/>
        <w:gridCol w:w="981"/>
        <w:gridCol w:w="815"/>
        <w:gridCol w:w="5810"/>
        <w:gridCol w:w="2439"/>
        <w:gridCol w:w="2610"/>
      </w:tblGrid>
      <w:tr w:rsidR="00D11939" w:rsidRPr="003F72ED">
        <w:trPr>
          <w:trHeight w:val="1019"/>
        </w:trPr>
        <w:tc>
          <w:tcPr>
            <w:tcW w:w="0" w:type="auto"/>
            <w:vMerge w:val="restart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Բաժինը</w:t>
            </w:r>
          </w:p>
        </w:tc>
        <w:tc>
          <w:tcPr>
            <w:tcW w:w="0" w:type="auto"/>
            <w:vMerge w:val="restart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Խումբը</w:t>
            </w:r>
          </w:p>
        </w:tc>
        <w:tc>
          <w:tcPr>
            <w:tcW w:w="0" w:type="auto"/>
            <w:vMerge w:val="restart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Դասը</w:t>
            </w:r>
          </w:p>
        </w:tc>
        <w:tc>
          <w:tcPr>
            <w:tcW w:w="0" w:type="auto"/>
            <w:vMerge w:val="restart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Բյուջետային ծախսերի գործառական դասակարգման բաժինների, խմբերի և դասերի, ֆինանսավորվող ծրագրերի և դրանք իրականացնող մարմինների անվանումները</w:t>
            </w:r>
          </w:p>
        </w:tc>
        <w:tc>
          <w:tcPr>
            <w:tcW w:w="5049" w:type="dxa"/>
            <w:gridSpan w:val="2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Ցուցանիշների փոփոխությունը 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br/>
              <w:t>(ավելացումները նշված են դրական նշանով, իսկ նվազեցումները` փակագծերում)</w:t>
            </w:r>
          </w:p>
        </w:tc>
      </w:tr>
      <w:tr w:rsidR="00D11939" w:rsidRPr="003F72ED">
        <w:tc>
          <w:tcPr>
            <w:tcW w:w="0" w:type="auto"/>
            <w:vMerge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0" w:type="auto"/>
            <w:vMerge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ի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նն ամիս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տ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արի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1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2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3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4</w:t>
            </w:r>
          </w:p>
        </w:tc>
        <w:tc>
          <w:tcPr>
            <w:tcW w:w="2439" w:type="dxa"/>
          </w:tcPr>
          <w:p w:rsidR="00D11939" w:rsidRPr="00035496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2610" w:type="dxa"/>
          </w:tcPr>
          <w:p w:rsidR="00D11939" w:rsidRPr="00035496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6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ԸՆԴԱՄԵՆԸ՝ ԾԱԽՍԵՐ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8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ՀԱՆԳԻՍՏ, ՄՇԱԿՈՒՅԹ ԵՎ ԿՐՈՆ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2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Մշակութային ծառայություններ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5</w:t>
            </w: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Արվեստ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u w:val="single"/>
                <w:lang w:val="hy-AM"/>
              </w:rPr>
              <w:t>0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u w:val="single"/>
              </w:rPr>
              <w:t>1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u w:val="single"/>
              </w:rPr>
              <w:t xml:space="preserve">.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  <w:u w:val="single"/>
              </w:rPr>
              <w:t>Օպերային և բալետային արվեստի ներկայացումներ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F4E54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ՀՀ 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մշակույթի 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նախարարություն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652852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 xml:space="preserve">Սուբսիդաներ ոչ ֆինանսական 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պետական կազմակերպություններին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0000.0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11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ՀԻՄՆԱԿԱՆ ԲԱԺԻՆՆԵՐԻՆ ՉԴԱՍՎՈՂ ՊԱՀՈՒՍՏԱՅԻՆ ՖՈՆԴԵՐ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000.0)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ՀՀ կառավարության և համայնքների պահուստային ֆոնդ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000.0)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այդ թվում՝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01</w:t>
            </w: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ՀՀ կառավարության պահուստային ֆոնդ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000.0)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01. ՀՀ կառավարության պահուստային ֆոնդ</w:t>
            </w:r>
          </w:p>
        </w:tc>
        <w:tc>
          <w:tcPr>
            <w:tcW w:w="2439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000.0)</w:t>
            </w:r>
          </w:p>
        </w:tc>
      </w:tr>
      <w:tr w:rsidR="00D11939" w:rsidRPr="003F72ED"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ՀՀ կառավարություն</w:t>
            </w:r>
          </w:p>
        </w:tc>
        <w:tc>
          <w:tcPr>
            <w:tcW w:w="2439" w:type="dxa"/>
          </w:tcPr>
          <w:p w:rsidR="00D11939" w:rsidRPr="00CF4E54" w:rsidRDefault="00D11939" w:rsidP="0053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70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000.0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)</w:t>
            </w:r>
          </w:p>
        </w:tc>
        <w:tc>
          <w:tcPr>
            <w:tcW w:w="2610" w:type="dxa"/>
          </w:tcPr>
          <w:p w:rsidR="00D11939" w:rsidRPr="00CF4E54" w:rsidRDefault="00D11939" w:rsidP="00535CC5">
            <w:pPr>
              <w:pStyle w:val="NormalWeb"/>
              <w:spacing w:before="0" w:beforeAutospacing="0" w:after="0" w:afterAutospacing="0"/>
              <w:jc w:val="center"/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</w:pP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  <w:lang w:val="hy-AM"/>
              </w:rPr>
              <w:t>(</w:t>
            </w:r>
            <w:r>
              <w:rPr>
                <w:rFonts w:ascii="GHEA Grapalat" w:hAnsi="GHEA Grapalat" w:cs="GHEA Grapalat"/>
                <w:color w:val="000000"/>
                <w:sz w:val="22"/>
                <w:szCs w:val="22"/>
              </w:rPr>
              <w:t>140</w:t>
            </w:r>
            <w:r w:rsidRPr="00CF4E54">
              <w:rPr>
                <w:rFonts w:ascii="GHEA Grapalat" w:hAnsi="GHEA Grapalat" w:cs="GHEA Grapalat"/>
                <w:color w:val="000000"/>
                <w:sz w:val="22"/>
                <w:szCs w:val="22"/>
              </w:rPr>
              <w:t>000.0)</w:t>
            </w:r>
          </w:p>
        </w:tc>
      </w:tr>
      <w:tr w:rsidR="00D11939" w:rsidRPr="003F72ED">
        <w:tc>
          <w:tcPr>
            <w:tcW w:w="0" w:type="auto"/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0" w:type="auto"/>
          </w:tcPr>
          <w:p w:rsidR="00D11939" w:rsidRPr="00CF4E54" w:rsidRDefault="00D11939" w:rsidP="00C163A1">
            <w:pPr>
              <w:pStyle w:val="NormalWeb"/>
              <w:spacing w:before="0" w:beforeAutospacing="0" w:after="0" w:afterAutospacing="0"/>
              <w:ind w:firstLine="837"/>
              <w:rPr>
                <w:rFonts w:ascii="GHEA Grapalat" w:hAnsi="GHEA Grapalat" w:cs="GHEA Grapalat"/>
                <w:color w:val="000000"/>
                <w:sz w:val="22"/>
                <w:szCs w:val="22"/>
              </w:rPr>
            </w:pPr>
          </w:p>
        </w:tc>
        <w:tc>
          <w:tcPr>
            <w:tcW w:w="2439" w:type="dxa"/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  <w:tc>
          <w:tcPr>
            <w:tcW w:w="2610" w:type="dxa"/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color w:val="000000"/>
              </w:rPr>
            </w:pPr>
          </w:p>
        </w:tc>
      </w:tr>
    </w:tbl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>
      <w:pPr>
        <w:rPr>
          <w:rFonts w:ascii="GHEA Grapalat" w:hAnsi="GHEA Grapalat" w:cs="GHEA Grapalat"/>
        </w:rPr>
      </w:pPr>
    </w:p>
    <w:p w:rsidR="00D11939" w:rsidRDefault="00D11939" w:rsidP="004953CA">
      <w:pPr>
        <w:pStyle w:val="mechtex"/>
        <w:ind w:left="4820"/>
        <w:jc w:val="right"/>
        <w:rPr>
          <w:rFonts w:ascii="GHEA Grapalat" w:hAnsi="GHEA Grapalat" w:cs="GHEA Grapalat"/>
        </w:rPr>
      </w:pPr>
      <w:r w:rsidRPr="005D590C">
        <w:rPr>
          <w:rFonts w:ascii="GHEA Grapalat" w:hAnsi="GHEA Grapalat" w:cs="GHEA Grapalat"/>
        </w:rPr>
        <w:lastRenderedPageBreak/>
        <w:t xml:space="preserve">                                          </w:t>
      </w:r>
    </w:p>
    <w:p w:rsidR="00D11939" w:rsidRPr="00A91028" w:rsidRDefault="00D11939" w:rsidP="004953CA">
      <w:pPr>
        <w:pStyle w:val="mechtex"/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A91028">
        <w:rPr>
          <w:rFonts w:ascii="GHEA Grapalat" w:hAnsi="GHEA Grapalat" w:cs="GHEA Grapalat"/>
          <w:sz w:val="20"/>
          <w:szCs w:val="20"/>
        </w:rPr>
        <w:t xml:space="preserve">Հավելված N </w:t>
      </w:r>
      <w:r>
        <w:rPr>
          <w:rFonts w:ascii="GHEA Grapalat" w:hAnsi="GHEA Grapalat" w:cs="GHEA Grapalat"/>
          <w:sz w:val="20"/>
          <w:szCs w:val="20"/>
        </w:rPr>
        <w:t>2</w:t>
      </w:r>
    </w:p>
    <w:p w:rsidR="00D11939" w:rsidRPr="00A91028" w:rsidRDefault="00D11939" w:rsidP="004953CA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A91028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ՀՀ կառավարության 2014 թվականի</w:t>
      </w:r>
    </w:p>
    <w:p w:rsidR="00D11939" w:rsidRPr="00A91028" w:rsidRDefault="00D11939" w:rsidP="004953CA">
      <w:pPr>
        <w:pStyle w:val="mechtex"/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A91028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     -----  --- ի N  ----- - Ն որոշման</w:t>
      </w: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  <w:r w:rsidRPr="005D590C">
        <w:rPr>
          <w:rFonts w:ascii="GHEA Grapalat" w:hAnsi="GHEA Grapalat" w:cs="GHEA Grapalat"/>
        </w:rPr>
        <w:t xml:space="preserve">                       </w:t>
      </w: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EF2744">
      <w:pPr>
        <w:pStyle w:val="mechtex"/>
        <w:ind w:left="1260" w:hanging="90"/>
        <w:jc w:val="lef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           </w:t>
      </w:r>
      <w:r w:rsidRPr="004953CA">
        <w:rPr>
          <w:rFonts w:ascii="GHEA Grapalat" w:hAnsi="GHEA Grapalat" w:cs="GHEA Grapalat"/>
        </w:rPr>
        <w:t xml:space="preserve">«ՀԱՅԱՍՏԱՆԻ ՀԱՆՐԱՊԵՏՈՒԹՅԱՆ 2014 ԹՎԱԿԱՆԻ ՊԵՏԱԿԱՆ ԲՅՈՒՋԵԻ ՄԱՍԻՆ»              </w:t>
      </w:r>
    </w:p>
    <w:p w:rsidR="00D11939" w:rsidRDefault="00D11939" w:rsidP="004953CA">
      <w:pPr>
        <w:pStyle w:val="mechtex"/>
        <w:ind w:left="1800"/>
        <w:jc w:val="left"/>
        <w:rPr>
          <w:rFonts w:ascii="GHEA Grapalat" w:hAnsi="GHEA Grapalat" w:cs="GHEA Grapalat"/>
        </w:rPr>
      </w:pPr>
      <w:r>
        <w:rPr>
          <w:rFonts w:ascii="GHEA Grapalat" w:hAnsi="GHEA Grapalat" w:cs="GHEA Grapalat"/>
        </w:rPr>
        <w:t xml:space="preserve">   </w:t>
      </w:r>
      <w:r w:rsidRPr="004953CA">
        <w:rPr>
          <w:rFonts w:ascii="GHEA Grapalat" w:hAnsi="GHEA Grapalat" w:cs="GHEA Grapalat"/>
        </w:rPr>
        <w:t>ՀՀ ՕՐԵՆՔԻ N 1 ՀԱՎԵԼՎԱԾԻ N 21-6 ԱՂՅՈՒՍԱԿՈՒՄ ԿԱՏԱՐՎՈՂ ՓՈՓՈԽՈՒԹՅՈՒՆԸ</w:t>
      </w:r>
    </w:p>
    <w:p w:rsidR="00D11939" w:rsidRDefault="00D11939" w:rsidP="004953CA">
      <w:pPr>
        <w:pStyle w:val="mechtex"/>
        <w:ind w:left="1800" w:firstLine="30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tbl>
      <w:tblPr>
        <w:tblW w:w="12077" w:type="dxa"/>
        <w:tblInd w:w="-106" w:type="dxa"/>
        <w:tblLook w:val="00A0"/>
      </w:tblPr>
      <w:tblGrid>
        <w:gridCol w:w="9287"/>
        <w:gridCol w:w="2790"/>
      </w:tblGrid>
      <w:tr w:rsidR="00D11939" w:rsidRPr="003F72ED">
        <w:trPr>
          <w:trHeight w:val="270"/>
        </w:trPr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1939" w:rsidRPr="00EF2744" w:rsidRDefault="00D11939" w:rsidP="00EF2744">
            <w:pPr>
              <w:spacing w:after="0" w:line="240" w:lineRule="auto"/>
              <w:rPr>
                <w:rFonts w:ascii="GHEA Grapalat" w:hAnsi="GHEA Grapalat" w:cs="GHEA Grapalat"/>
                <w:sz w:val="20"/>
                <w:szCs w:val="20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D11939" w:rsidRPr="00EF2744" w:rsidRDefault="00D11939" w:rsidP="00E31D00">
            <w:pPr>
              <w:spacing w:after="0" w:line="240" w:lineRule="auto"/>
              <w:jc w:val="right"/>
              <w:rPr>
                <w:rFonts w:ascii="GHEA Grapalat" w:hAnsi="GHEA Grapalat" w:cs="GHEA Grapalat"/>
                <w:sz w:val="20"/>
                <w:szCs w:val="20"/>
              </w:rPr>
            </w:pPr>
            <w:r w:rsidRPr="00EF2744">
              <w:rPr>
                <w:rFonts w:ascii="GHEA Grapalat" w:hAnsi="GHEA Grapalat" w:cs="GHEA Grapalat"/>
                <w:sz w:val="20"/>
                <w:szCs w:val="20"/>
              </w:rPr>
              <w:t>(հազար դրամ)</w:t>
            </w:r>
          </w:p>
        </w:tc>
      </w:tr>
      <w:tr w:rsidR="00D11939" w:rsidRPr="003F72ED">
        <w:trPr>
          <w:trHeight w:val="1695"/>
        </w:trPr>
        <w:tc>
          <w:tcPr>
            <w:tcW w:w="92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F2744">
              <w:rPr>
                <w:rFonts w:ascii="GHEA Grapalat" w:hAnsi="GHEA Grapalat" w:cs="GHEA Grapalat"/>
                <w:sz w:val="20"/>
                <w:szCs w:val="20"/>
              </w:rPr>
              <w:t>Ծախսային ծրագիրը կատարող ՀՀ պետական կառավարման մարմինների և պետական աջակցություն ստացող իրավաբանական անձ հանդիսացող սուբյեկտների անվանումները</w:t>
            </w:r>
          </w:p>
        </w:tc>
        <w:tc>
          <w:tcPr>
            <w:tcW w:w="279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F2744">
              <w:rPr>
                <w:rFonts w:ascii="GHEA Grapalat" w:hAnsi="GHEA Grapalat" w:cs="GHEA Grapalat"/>
                <w:sz w:val="20"/>
                <w:szCs w:val="20"/>
              </w:rPr>
              <w:t>Ցուցանիշների փոփոխությունը (ավելացումները նշված են դրական նշանով)</w:t>
            </w:r>
          </w:p>
        </w:tc>
      </w:tr>
      <w:tr w:rsidR="00D11939" w:rsidRPr="003F72ED">
        <w:trPr>
          <w:trHeight w:val="525"/>
        </w:trPr>
        <w:tc>
          <w:tcPr>
            <w:tcW w:w="9287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F2744">
              <w:rPr>
                <w:rFonts w:ascii="GHEA Grapalat" w:hAnsi="GHEA Grapalat" w:cs="GHEA Grapalat"/>
                <w:sz w:val="16"/>
                <w:szCs w:val="16"/>
              </w:rPr>
              <w:t>1</w:t>
            </w: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16"/>
                <w:szCs w:val="16"/>
              </w:rPr>
            </w:pPr>
            <w:r w:rsidRPr="00EF2744">
              <w:rPr>
                <w:rFonts w:ascii="GHEA Grapalat" w:hAnsi="GHEA Grapalat" w:cs="GHEA Grapalat"/>
                <w:sz w:val="16"/>
                <w:szCs w:val="16"/>
              </w:rPr>
              <w:t>2</w:t>
            </w:r>
          </w:p>
        </w:tc>
      </w:tr>
      <w:tr w:rsidR="00D11939" w:rsidRPr="003F72ED">
        <w:trPr>
          <w:trHeight w:val="675"/>
        </w:trPr>
        <w:tc>
          <w:tcPr>
            <w:tcW w:w="9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24"/>
                <w:szCs w:val="24"/>
              </w:rPr>
            </w:pPr>
            <w:r w:rsidRPr="00EF2744">
              <w:rPr>
                <w:rFonts w:ascii="GHEA Grapalat" w:hAnsi="GHEA Grapalat" w:cs="GHEA Grapalat"/>
                <w:sz w:val="24"/>
                <w:szCs w:val="24"/>
              </w:rPr>
              <w:t>Օպերային և բալետային արվեստի ներկայացումներ</w:t>
            </w:r>
          </w:p>
        </w:tc>
        <w:tc>
          <w:tcPr>
            <w:tcW w:w="2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140</w:t>
            </w:r>
            <w:r w:rsidRPr="00EF2744">
              <w:rPr>
                <w:rFonts w:ascii="GHEA Grapalat" w:hAnsi="GHEA Grapalat" w:cs="GHEA Grapalat"/>
                <w:b/>
                <w:bCs/>
                <w:sz w:val="20"/>
                <w:szCs w:val="20"/>
              </w:rPr>
              <w:t>,000.0</w:t>
            </w:r>
          </w:p>
        </w:tc>
      </w:tr>
      <w:tr w:rsidR="00D11939" w:rsidRPr="003F72ED">
        <w:trPr>
          <w:trHeight w:val="585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</w:pPr>
            <w:r w:rsidRPr="00EF2744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ՀՀ մշակույթի նախարարություն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</w:pPr>
            <w:r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140</w:t>
            </w:r>
            <w:r w:rsidRPr="00EF2744">
              <w:rPr>
                <w:rFonts w:ascii="GHEA Grapalat" w:hAnsi="GHEA Grapalat" w:cs="GHEA Grapalat"/>
                <w:b/>
                <w:bCs/>
                <w:i/>
                <w:iCs/>
                <w:sz w:val="20"/>
                <w:szCs w:val="20"/>
              </w:rPr>
              <w:t>,000.0</w:t>
            </w:r>
          </w:p>
        </w:tc>
      </w:tr>
      <w:tr w:rsidR="00D11939" w:rsidRPr="003F72ED">
        <w:trPr>
          <w:trHeight w:val="495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i/>
                <w:iCs/>
                <w:sz w:val="16"/>
                <w:szCs w:val="16"/>
              </w:rPr>
            </w:pPr>
            <w:r w:rsidRPr="00EF2744">
              <w:rPr>
                <w:rFonts w:ascii="GHEA Grapalat" w:hAnsi="GHEA Grapalat" w:cs="GHEA Grapalat"/>
                <w:i/>
                <w:iCs/>
                <w:sz w:val="16"/>
                <w:szCs w:val="16"/>
              </w:rPr>
              <w:t>այդ թվում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39" w:rsidRPr="00EF2744" w:rsidRDefault="00D11939" w:rsidP="00EF2744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 w:rsidRPr="00EF2744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</w:tr>
      <w:tr w:rsidR="00D11939" w:rsidRPr="003F72ED">
        <w:trPr>
          <w:trHeight w:val="585"/>
        </w:trPr>
        <w:tc>
          <w:tcPr>
            <w:tcW w:w="92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EF2744" w:rsidRDefault="00D11939" w:rsidP="00EF2744">
            <w:pPr>
              <w:spacing w:after="0" w:line="240" w:lineRule="auto"/>
              <w:rPr>
                <w:rFonts w:ascii="GHEA Grapalat" w:hAnsi="GHEA Grapalat" w:cs="GHEA Grapalat"/>
                <w:color w:val="000000"/>
              </w:rPr>
            </w:pPr>
            <w:r w:rsidRPr="00E31D00">
              <w:rPr>
                <w:rFonts w:ascii="GHEA Grapalat" w:hAnsi="GHEA Grapalat" w:cs="GHEA Grapalat"/>
              </w:rPr>
              <w:t>«</w:t>
            </w:r>
            <w:r w:rsidRPr="003F72ED">
              <w:rPr>
                <w:rFonts w:ascii="GHEA Grapalat" w:hAnsi="GHEA Grapalat" w:cs="GHEA Grapalat"/>
              </w:rPr>
              <w:t>Ա. Սպենդիարյանի անվան օպերայի և բալետի ազգային ակադեմիական թատրոն</w:t>
            </w:r>
            <w:r w:rsidRPr="00E31D00">
              <w:rPr>
                <w:rFonts w:ascii="GHEA Grapalat" w:hAnsi="GHEA Grapalat" w:cs="GHEA Grapalat"/>
              </w:rPr>
              <w:t>»</w:t>
            </w:r>
            <w:r w:rsidRPr="003F72ED">
              <w:rPr>
                <w:rFonts w:ascii="GHEA Grapalat" w:hAnsi="GHEA Grapalat" w:cs="GHEA Grapalat"/>
              </w:rPr>
              <w:t xml:space="preserve"> ՊՈԱԿ</w:t>
            </w:r>
          </w:p>
        </w:tc>
        <w:tc>
          <w:tcPr>
            <w:tcW w:w="2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D11939" w:rsidRPr="00EF2744" w:rsidRDefault="00D11939" w:rsidP="00E31D00">
            <w:pPr>
              <w:spacing w:after="0" w:line="240" w:lineRule="auto"/>
              <w:jc w:val="center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>140</w:t>
            </w:r>
            <w:r w:rsidRPr="00EF2744">
              <w:rPr>
                <w:rFonts w:ascii="GHEA Grapalat" w:hAnsi="GHEA Grapalat" w:cs="GHEA Grapalat"/>
                <w:sz w:val="20"/>
                <w:szCs w:val="20"/>
              </w:rPr>
              <w:t>,000.0</w:t>
            </w:r>
          </w:p>
        </w:tc>
      </w:tr>
    </w:tbl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D11939" w:rsidRDefault="00D11939" w:rsidP="005D590C">
      <w:pPr>
        <w:pStyle w:val="mechtex"/>
        <w:ind w:left="4820"/>
        <w:rPr>
          <w:rFonts w:ascii="GHEA Grapalat" w:hAnsi="GHEA Grapalat" w:cs="GHEA Grapalat"/>
        </w:rPr>
      </w:pPr>
    </w:p>
    <w:p w:rsidR="00EC0C21" w:rsidRDefault="00EC0C21" w:rsidP="00EC0C21">
      <w:pPr>
        <w:pStyle w:val="mechtex"/>
        <w:ind w:left="4820"/>
        <w:rPr>
          <w:rFonts w:ascii="GHEA Grapalat" w:hAnsi="GHEA Grapalat" w:cs="GHEA Grapalat"/>
        </w:rPr>
      </w:pPr>
    </w:p>
    <w:p w:rsidR="00EC0C21" w:rsidRDefault="00EC0C21" w:rsidP="00EC0C21">
      <w:pPr>
        <w:pStyle w:val="mechtex"/>
        <w:ind w:left="4820"/>
        <w:rPr>
          <w:rFonts w:ascii="GHEA Grapalat" w:hAnsi="GHEA Grapalat" w:cs="GHEA Grapalat"/>
        </w:rPr>
      </w:pPr>
    </w:p>
    <w:p w:rsidR="00EC0C21" w:rsidRPr="00A91028" w:rsidRDefault="00EC0C21" w:rsidP="00EC0C21">
      <w:pPr>
        <w:pStyle w:val="mechtex"/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5D590C">
        <w:rPr>
          <w:rFonts w:ascii="GHEA Grapalat" w:hAnsi="GHEA Grapalat" w:cs="GHEA Grapalat"/>
        </w:rPr>
        <w:t xml:space="preserve">  </w:t>
      </w:r>
      <w:r w:rsidRPr="00A91028">
        <w:rPr>
          <w:rFonts w:ascii="GHEA Grapalat" w:hAnsi="GHEA Grapalat" w:cs="GHEA Grapalat"/>
          <w:sz w:val="20"/>
          <w:szCs w:val="20"/>
        </w:rPr>
        <w:t>Հավելված N 3</w:t>
      </w:r>
    </w:p>
    <w:p w:rsidR="00EC0C21" w:rsidRPr="00A91028" w:rsidRDefault="00EC0C21" w:rsidP="00EC0C21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A91028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ՀՀ կառավարության 2014 թվականի</w:t>
      </w:r>
    </w:p>
    <w:p w:rsidR="00EC0C21" w:rsidRPr="00A91028" w:rsidRDefault="00EC0C21" w:rsidP="00EC0C21">
      <w:pPr>
        <w:pStyle w:val="mechtex"/>
        <w:ind w:left="4820"/>
        <w:jc w:val="right"/>
        <w:rPr>
          <w:rFonts w:ascii="GHEA Grapalat" w:hAnsi="GHEA Grapalat" w:cs="GHEA Grapalat"/>
          <w:sz w:val="20"/>
          <w:szCs w:val="20"/>
        </w:rPr>
      </w:pPr>
      <w:r w:rsidRPr="00A91028">
        <w:rPr>
          <w:rFonts w:ascii="GHEA Grapalat" w:hAnsi="GHEA Grapalat" w:cs="GHEA Grapalat"/>
          <w:sz w:val="20"/>
          <w:szCs w:val="20"/>
        </w:rPr>
        <w:t xml:space="preserve">                                                                    -----  --- ի N  ----- - Ն որոշման</w:t>
      </w:r>
    </w:p>
    <w:p w:rsidR="00EC0C21" w:rsidRPr="00A91028" w:rsidRDefault="00EC0C21" w:rsidP="00EC0C21">
      <w:pPr>
        <w:jc w:val="right"/>
        <w:rPr>
          <w:rFonts w:ascii="GHEA Grapalat" w:hAnsi="GHEA Grapalat" w:cs="GHEA Grapalat"/>
          <w:sz w:val="20"/>
          <w:szCs w:val="20"/>
        </w:rPr>
      </w:pPr>
    </w:p>
    <w:p w:rsidR="00EC0C21" w:rsidRPr="005D590C" w:rsidRDefault="00EC0C21" w:rsidP="00EC0C21">
      <w:pPr>
        <w:rPr>
          <w:rFonts w:ascii="GHEA Grapalat" w:hAnsi="GHEA Grapalat" w:cs="GHEA Grapalat"/>
        </w:rPr>
      </w:pPr>
    </w:p>
    <w:p w:rsidR="00EC0C21" w:rsidRDefault="00EC0C21" w:rsidP="00EC0C21">
      <w:pPr>
        <w:pStyle w:val="mechtex"/>
        <w:rPr>
          <w:rFonts w:ascii="GHEA Grapalat" w:hAnsi="GHEA Grapalat" w:cs="GHEA Grapalat"/>
          <w:sz w:val="20"/>
          <w:szCs w:val="20"/>
        </w:rPr>
      </w:pPr>
      <w:r w:rsidRPr="005D590C">
        <w:rPr>
          <w:rFonts w:ascii="GHEA Grapalat" w:hAnsi="GHEA Grapalat" w:cs="GHEA Grapalat"/>
          <w:sz w:val="20"/>
          <w:szCs w:val="20"/>
          <w:lang w:val="fr-FR"/>
        </w:rPr>
        <w:t>ՀԱՅԱՍՏԱՆԻ</w:t>
      </w:r>
      <w:r w:rsidRPr="00C47802">
        <w:rPr>
          <w:rFonts w:ascii="GHEA Grapalat" w:hAnsi="GHEA Grapalat" w:cs="GHEA Grapalat"/>
          <w:sz w:val="20"/>
          <w:szCs w:val="20"/>
        </w:rPr>
        <w:t xml:space="preserve">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ՀԱՆՐԱՊԵՏՈՒԹՅԱՆ</w:t>
      </w:r>
      <w:r w:rsidRPr="00C47802">
        <w:rPr>
          <w:rFonts w:ascii="GHEA Grapalat" w:hAnsi="GHEA Grapalat" w:cs="GHEA Grapalat"/>
          <w:sz w:val="20"/>
          <w:szCs w:val="20"/>
        </w:rPr>
        <w:t xml:space="preserve">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ԿԱՌԱՎԱՐՈՒԹՅԱՆ</w:t>
      </w:r>
      <w:r w:rsidRPr="00C47802">
        <w:rPr>
          <w:rFonts w:ascii="GHEA Grapalat" w:hAnsi="GHEA Grapalat" w:cs="GHEA Grapalat"/>
          <w:sz w:val="20"/>
          <w:szCs w:val="20"/>
        </w:rPr>
        <w:t xml:space="preserve"> 2013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ԹՎԱԿԱՆԻ</w:t>
      </w:r>
      <w:r w:rsidRPr="00C47802">
        <w:rPr>
          <w:rFonts w:ascii="GHEA Grapalat" w:hAnsi="GHEA Grapalat" w:cs="GHEA Grapalat"/>
          <w:sz w:val="20"/>
          <w:szCs w:val="20"/>
        </w:rPr>
        <w:t xml:space="preserve">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ԴԵԿՏԵՄԲԵՐԻ</w:t>
      </w:r>
      <w:r w:rsidRPr="00C47802">
        <w:rPr>
          <w:rFonts w:ascii="GHEA Grapalat" w:hAnsi="GHEA Grapalat" w:cs="GHEA Grapalat"/>
          <w:sz w:val="20"/>
          <w:szCs w:val="20"/>
        </w:rPr>
        <w:t xml:space="preserve"> 19-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Ի</w:t>
      </w:r>
      <w:r w:rsidRPr="00C47802">
        <w:rPr>
          <w:rFonts w:ascii="GHEA Grapalat" w:hAnsi="GHEA Grapalat" w:cs="GHEA Grapalat"/>
          <w:sz w:val="20"/>
          <w:szCs w:val="20"/>
        </w:rPr>
        <w:t xml:space="preserve"> N 1414-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Ն</w:t>
      </w:r>
      <w:r w:rsidRPr="00C47802">
        <w:rPr>
          <w:rFonts w:ascii="GHEA Grapalat" w:hAnsi="GHEA Grapalat" w:cs="GHEA Grapalat"/>
          <w:sz w:val="20"/>
          <w:szCs w:val="20"/>
        </w:rPr>
        <w:t xml:space="preserve"> </w:t>
      </w:r>
      <w:r w:rsidRPr="00C47802">
        <w:rPr>
          <w:rFonts w:ascii="GHEA Grapalat" w:hAnsi="GHEA Grapalat" w:cs="GHEA Grapalat"/>
          <w:sz w:val="20"/>
          <w:szCs w:val="20"/>
        </w:rPr>
        <w:br/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ՈՐՈՇՄԱՆ</w:t>
      </w:r>
      <w:r w:rsidRPr="00C47802">
        <w:rPr>
          <w:rFonts w:ascii="GHEA Grapalat" w:hAnsi="GHEA Grapalat" w:cs="GHEA Grapalat"/>
          <w:sz w:val="20"/>
          <w:szCs w:val="20"/>
        </w:rPr>
        <w:t xml:space="preserve"> N 11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ՀԱՎԵԼՎԱԾԻ</w:t>
      </w:r>
      <w:r w:rsidRPr="00C47802">
        <w:rPr>
          <w:rFonts w:ascii="GHEA Grapalat" w:hAnsi="GHEA Grapalat" w:cs="GHEA Grapalat"/>
          <w:sz w:val="20"/>
          <w:szCs w:val="20"/>
        </w:rPr>
        <w:t xml:space="preserve"> N 11.17 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ԱՂՅՈՒՍԱԿՈՒՄ</w:t>
      </w:r>
      <w:r w:rsidRPr="005D590C">
        <w:rPr>
          <w:rFonts w:ascii="GHEA Grapalat" w:hAnsi="GHEA Grapalat" w:cs="GHEA Grapalat"/>
          <w:sz w:val="20"/>
          <w:szCs w:val="20"/>
          <w:lang w:val="hy-AM"/>
        </w:rPr>
        <w:t xml:space="preserve"> </w:t>
      </w:r>
      <w:r w:rsidRPr="005D590C">
        <w:rPr>
          <w:rFonts w:ascii="GHEA Grapalat" w:hAnsi="GHEA Grapalat" w:cs="GHEA Grapalat"/>
          <w:sz w:val="20"/>
          <w:szCs w:val="20"/>
          <w:lang w:val="fr-FR"/>
        </w:rPr>
        <w:t>ԿԱՏԱՐՎՈՂ</w:t>
      </w:r>
      <w:r w:rsidRPr="00C47802">
        <w:rPr>
          <w:rFonts w:ascii="GHEA Grapalat" w:hAnsi="GHEA Grapalat" w:cs="GHEA Grapalat"/>
          <w:sz w:val="20"/>
          <w:szCs w:val="20"/>
        </w:rPr>
        <w:t xml:space="preserve"> </w:t>
      </w:r>
      <w:r w:rsidRPr="005D590C">
        <w:rPr>
          <w:rFonts w:ascii="GHEA Grapalat" w:hAnsi="GHEA Grapalat" w:cs="GHEA Grapalat"/>
          <w:sz w:val="20"/>
          <w:szCs w:val="20"/>
          <w:lang w:val="hy-AM"/>
        </w:rPr>
        <w:t>ՓՈՓՈԽՈՒԹՅՈՒՆԸ</w:t>
      </w:r>
    </w:p>
    <w:tbl>
      <w:tblPr>
        <w:tblW w:w="12077" w:type="dxa"/>
        <w:tblInd w:w="-106" w:type="dxa"/>
        <w:tblLook w:val="00A0"/>
      </w:tblPr>
      <w:tblGrid>
        <w:gridCol w:w="12077"/>
      </w:tblGrid>
      <w:tr w:rsidR="00EC0C21" w:rsidRPr="003F72ED" w:rsidTr="00E61C10">
        <w:trPr>
          <w:trHeight w:val="270"/>
        </w:trPr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:rsidR="00EC0C21" w:rsidRDefault="00EC0C21" w:rsidP="00E61C10">
            <w:pPr>
              <w:spacing w:after="0" w:line="240" w:lineRule="auto"/>
              <w:jc w:val="right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EC0C21" w:rsidRDefault="00EC0C21" w:rsidP="00E61C10">
            <w:pPr>
              <w:spacing w:after="0" w:line="240" w:lineRule="auto"/>
              <w:jc w:val="right"/>
              <w:rPr>
                <w:rFonts w:ascii="GHEA Grapalat" w:hAnsi="GHEA Grapalat" w:cs="GHEA Grapalat"/>
                <w:sz w:val="20"/>
                <w:szCs w:val="20"/>
              </w:rPr>
            </w:pPr>
          </w:p>
          <w:p w:rsidR="00EC0C21" w:rsidRPr="00EF2744" w:rsidRDefault="00EC0C21" w:rsidP="00E61C10">
            <w:pPr>
              <w:spacing w:after="0" w:line="240" w:lineRule="auto"/>
              <w:jc w:val="right"/>
              <w:rPr>
                <w:rFonts w:ascii="GHEA Grapalat" w:hAnsi="GHEA Grapalat" w:cs="GHEA Grapalat"/>
                <w:sz w:val="20"/>
                <w:szCs w:val="20"/>
              </w:rPr>
            </w:pPr>
            <w:r>
              <w:rPr>
                <w:rFonts w:ascii="GHEA Grapalat" w:hAnsi="GHEA Grapalat" w:cs="GHEA Grapalat"/>
                <w:sz w:val="20"/>
                <w:szCs w:val="20"/>
              </w:rPr>
              <w:t xml:space="preserve">         </w:t>
            </w:r>
            <w:r w:rsidRPr="00EF2744">
              <w:rPr>
                <w:rFonts w:ascii="GHEA Grapalat" w:hAnsi="GHEA Grapalat" w:cs="GHEA Grapalat"/>
                <w:sz w:val="20"/>
                <w:szCs w:val="20"/>
              </w:rPr>
              <w:t>(հազար դրամ)</w:t>
            </w:r>
          </w:p>
        </w:tc>
      </w:tr>
    </w:tbl>
    <w:p w:rsidR="00EC0C21" w:rsidRPr="00C827B7" w:rsidRDefault="00EC0C21" w:rsidP="00EC0C21">
      <w:pPr>
        <w:pStyle w:val="mechtex"/>
        <w:rPr>
          <w:rFonts w:ascii="GHEA Grapalat" w:hAnsi="GHEA Grapalat" w:cs="GHEA Grapalat"/>
          <w:sz w:val="20"/>
          <w:szCs w:val="20"/>
        </w:rPr>
      </w:pPr>
    </w:p>
    <w:tbl>
      <w:tblPr>
        <w:tblpPr w:leftFromText="180" w:rightFromText="180" w:vertAnchor="text" w:horzAnchor="margin" w:tblpXSpec="center" w:tblpY="202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3"/>
        <w:gridCol w:w="986"/>
        <w:gridCol w:w="4822"/>
        <w:gridCol w:w="981"/>
        <w:gridCol w:w="1014"/>
        <w:gridCol w:w="1062"/>
        <w:gridCol w:w="1080"/>
        <w:gridCol w:w="2070"/>
        <w:gridCol w:w="1872"/>
      </w:tblGrid>
      <w:tr w:rsidR="00EC0C21" w:rsidRPr="00C47802" w:rsidTr="00E61C10">
        <w:trPr>
          <w:trHeight w:val="416"/>
        </w:trPr>
        <w:tc>
          <w:tcPr>
            <w:tcW w:w="6771" w:type="dxa"/>
            <w:gridSpan w:val="3"/>
            <w:vMerge w:val="restart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  <w:lang w:val="pt-PT"/>
              </w:rPr>
              <w:t>Չափորոշիչներ</w:t>
            </w:r>
          </w:p>
        </w:tc>
        <w:tc>
          <w:tcPr>
            <w:tcW w:w="8079" w:type="dxa"/>
            <w:gridSpan w:val="6"/>
          </w:tcPr>
          <w:p w:rsidR="00EC0C21" w:rsidRPr="005D590C" w:rsidRDefault="00EC0C21" w:rsidP="00E61C10">
            <w:pPr>
              <w:tabs>
                <w:tab w:val="left" w:pos="12947"/>
                <w:tab w:val="right" w:pos="14634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Ցուցանիշների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փոփոխությունը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br/>
              <w:t>(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ավելացումները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նշված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են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դրական</w:t>
            </w:r>
            <w:r w:rsidRPr="00C47802">
              <w:rPr>
                <w:rFonts w:ascii="GHEA Grapalat" w:hAnsi="GHEA Grapalat" w:cs="GHEA Grapalat"/>
                <w:color w:val="000000"/>
                <w:sz w:val="18"/>
                <w:szCs w:val="18"/>
                <w:lang w:val="pt-PT"/>
              </w:rPr>
              <w:t xml:space="preserve"> </w:t>
            </w:r>
            <w:r w:rsidRPr="005D590C">
              <w:rPr>
                <w:rFonts w:ascii="GHEA Grapalat" w:hAnsi="GHEA Grapalat" w:cs="GHEA Grapalat"/>
                <w:color w:val="000000"/>
                <w:sz w:val="18"/>
                <w:szCs w:val="18"/>
              </w:rPr>
              <w:t>նշանով</w:t>
            </w:r>
          </w:p>
        </w:tc>
      </w:tr>
      <w:tr w:rsidR="00EC0C21" w:rsidRPr="003F72ED" w:rsidTr="00E61C10">
        <w:tc>
          <w:tcPr>
            <w:tcW w:w="6771" w:type="dxa"/>
            <w:gridSpan w:val="3"/>
            <w:vMerge/>
          </w:tcPr>
          <w:p w:rsidR="00EC0C21" w:rsidRPr="00C47802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  <w:tc>
          <w:tcPr>
            <w:tcW w:w="4137" w:type="dxa"/>
            <w:gridSpan w:val="4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ոչ ֆինանսական ցուցանիշներ</w:t>
            </w:r>
          </w:p>
        </w:tc>
        <w:tc>
          <w:tcPr>
            <w:tcW w:w="3942" w:type="dxa"/>
            <w:gridSpan w:val="2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ֆինանսական ցուցանիշներ</w:t>
            </w:r>
          </w:p>
        </w:tc>
      </w:tr>
      <w:tr w:rsidR="00EC0C21" w:rsidRPr="003F72ED" w:rsidTr="00E61C10">
        <w:tc>
          <w:tcPr>
            <w:tcW w:w="6771" w:type="dxa"/>
            <w:gridSpan w:val="3"/>
            <w:vMerge/>
            <w:vAlign w:val="center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981" w:type="dxa"/>
          </w:tcPr>
          <w:p w:rsidR="00EC0C21" w:rsidRPr="005D590C" w:rsidRDefault="00EC0C21" w:rsidP="00E61C10">
            <w:pPr>
              <w:tabs>
                <w:tab w:val="left" w:pos="4050"/>
              </w:tabs>
              <w:ind w:left="-94" w:right="-52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առաջին եռամսյակ</w:t>
            </w:r>
          </w:p>
        </w:tc>
        <w:tc>
          <w:tcPr>
            <w:tcW w:w="1014" w:type="dxa"/>
          </w:tcPr>
          <w:p w:rsidR="00EC0C21" w:rsidRPr="005D590C" w:rsidRDefault="00EC0C21" w:rsidP="00E61C10">
            <w:pPr>
              <w:tabs>
                <w:tab w:val="left" w:pos="4050"/>
              </w:tabs>
              <w:ind w:left="-108" w:right="-52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pacing w:val="-4"/>
                <w:sz w:val="18"/>
                <w:szCs w:val="18"/>
              </w:rPr>
              <w:t>առաջին</w:t>
            </w:r>
            <w:r w:rsidRPr="005D590C">
              <w:rPr>
                <w:rFonts w:ascii="GHEA Grapalat" w:hAnsi="GHEA Grapalat" w:cs="GHEA Grapalat"/>
                <w:sz w:val="18"/>
                <w:szCs w:val="18"/>
              </w:rPr>
              <w:t xml:space="preserve"> կիսամյակ</w:t>
            </w:r>
          </w:p>
        </w:tc>
        <w:tc>
          <w:tcPr>
            <w:tcW w:w="106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ինն ամիս</w:t>
            </w:r>
          </w:p>
        </w:tc>
        <w:tc>
          <w:tcPr>
            <w:tcW w:w="108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տարի</w:t>
            </w:r>
          </w:p>
        </w:tc>
        <w:tc>
          <w:tcPr>
            <w:tcW w:w="207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ինն ամիս</w:t>
            </w:r>
          </w:p>
        </w:tc>
        <w:tc>
          <w:tcPr>
            <w:tcW w:w="187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տարի</w:t>
            </w:r>
          </w:p>
        </w:tc>
      </w:tr>
      <w:tr w:rsidR="00EC0C21" w:rsidRPr="003F72ED" w:rsidTr="00E61C10">
        <w:tc>
          <w:tcPr>
            <w:tcW w:w="14850" w:type="dxa"/>
            <w:gridSpan w:val="9"/>
            <w:vAlign w:val="center"/>
          </w:tcPr>
          <w:p w:rsidR="00EC0C21" w:rsidRPr="00C47802" w:rsidRDefault="00EC0C21" w:rsidP="00E61C10">
            <w:pPr>
              <w:tabs>
                <w:tab w:val="left" w:pos="4050"/>
              </w:tabs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6D7AFB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>ՄԱՍ</w:t>
            </w:r>
            <w:r w:rsidRPr="00C47802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6D7AFB">
              <w:rPr>
                <w:rFonts w:ascii="GHEA Grapalat" w:hAnsi="GHEA Grapalat" w:cs="GHEA Grapalat"/>
                <w:i/>
                <w:iCs/>
                <w:sz w:val="18"/>
                <w:szCs w:val="18"/>
                <w:lang w:val="pt-PT"/>
              </w:rPr>
              <w:t>Գ</w:t>
            </w:r>
            <w:r w:rsidRPr="006D7AFB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>։</w:t>
            </w:r>
            <w:r w:rsidRPr="00C47802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 xml:space="preserve"> </w:t>
            </w:r>
            <w:r w:rsidRPr="003F72ED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Ն</w:t>
            </w:r>
            <w:r w:rsidRPr="003F72ED">
              <w:rPr>
                <w:rFonts w:ascii="GHEA Grapalat" w:hAnsi="GHEA Grapalat" w:cs="GHEA Grapalat"/>
                <w:i/>
                <w:iCs/>
                <w:sz w:val="18"/>
                <w:szCs w:val="18"/>
                <w:lang w:val="hy-AM"/>
              </w:rPr>
              <w:t>ախարարի պատասխանատվության ներքո իրականացվող քաղաքականության միջոցառումների եվ ֆինանսական կառավարման արդյունքների ցուցանիշները</w:t>
            </w:r>
          </w:p>
          <w:p w:rsidR="00EC0C21" w:rsidRPr="006D7AFB" w:rsidRDefault="00EC0C21" w:rsidP="00E61C10">
            <w:pPr>
              <w:tabs>
                <w:tab w:val="left" w:pos="4050"/>
              </w:tabs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6D7AFB">
              <w:rPr>
                <w:rFonts w:ascii="GHEA Grapalat" w:hAnsi="GHEA Grapalat" w:cs="GHEA Grapalat"/>
                <w:sz w:val="18"/>
                <w:szCs w:val="18"/>
                <w:u w:val="single"/>
                <w:lang w:val="pt-PT"/>
              </w:rPr>
              <w:t xml:space="preserve">1. </w:t>
            </w:r>
            <w:r w:rsidRPr="006D7AFB">
              <w:rPr>
                <w:rFonts w:ascii="GHEA Grapalat" w:hAnsi="GHEA Grapalat" w:cs="GHEA Grapalat"/>
                <w:sz w:val="18"/>
                <w:szCs w:val="18"/>
                <w:u w:val="single"/>
                <w:lang w:val="hy-AM"/>
              </w:rPr>
              <w:t>Քաղաքականության միջոցառումներ</w:t>
            </w:r>
          </w:p>
        </w:tc>
      </w:tr>
      <w:tr w:rsidR="00EC0C21" w:rsidRPr="003F72ED" w:rsidTr="00E61C10">
        <w:trPr>
          <w:trHeight w:val="263"/>
        </w:trPr>
        <w:tc>
          <w:tcPr>
            <w:tcW w:w="1949" w:type="dxa"/>
            <w:gridSpan w:val="2"/>
          </w:tcPr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Ծրագրային դասիչը</w:t>
            </w:r>
          </w:p>
        </w:tc>
        <w:tc>
          <w:tcPr>
            <w:tcW w:w="12901" w:type="dxa"/>
            <w:gridSpan w:val="7"/>
            <w:vMerge w:val="restart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i/>
                <w:iCs/>
                <w:sz w:val="18"/>
                <w:szCs w:val="18"/>
                <w:u w:val="single"/>
              </w:rPr>
              <w:t xml:space="preserve">Անվանումը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EC0C21" w:rsidRPr="003F72ED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Օպերային և բալետային արվեստի ներկայացումներ</w:t>
            </w:r>
          </w:p>
          <w:p w:rsidR="00EC0C21" w:rsidRPr="005D590C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i/>
                <w:iCs/>
                <w:sz w:val="18"/>
                <w:szCs w:val="18"/>
                <w:u w:val="single"/>
              </w:rPr>
              <w:t>Նկարագրություն</w:t>
            </w:r>
          </w:p>
          <w:p w:rsidR="00EC0C21" w:rsidRPr="003F72ED" w:rsidRDefault="00EC0C21" w:rsidP="00E61C10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Օպերային և բալետային արվեստի ներկայացումների</w:t>
            </w:r>
          </w:p>
          <w:p w:rsidR="00EC0C21" w:rsidRPr="003F72ED" w:rsidRDefault="00EC0C21" w:rsidP="00E61C10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 xml:space="preserve"> բեմադրություն, թատրոնի գործունեության ապահովում, </w:t>
            </w:r>
          </w:p>
          <w:p w:rsidR="00EC0C21" w:rsidRPr="003F72ED" w:rsidRDefault="00EC0C21" w:rsidP="00E61C10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ազգային օպերաային և բալետային արվեստի խթանում</w:t>
            </w:r>
          </w:p>
          <w:p w:rsidR="00EC0C21" w:rsidRPr="00C47802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EC0C21" w:rsidRPr="003F72ED" w:rsidTr="00E61C10">
        <w:trPr>
          <w:trHeight w:val="877"/>
        </w:trPr>
        <w:tc>
          <w:tcPr>
            <w:tcW w:w="963" w:type="dxa"/>
          </w:tcPr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1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168</w:t>
            </w:r>
          </w:p>
        </w:tc>
        <w:tc>
          <w:tcPr>
            <w:tcW w:w="986" w:type="dxa"/>
          </w:tcPr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ԱԾ0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1</w:t>
            </w:r>
          </w:p>
          <w:p w:rsidR="00EC0C21" w:rsidRPr="005D590C" w:rsidRDefault="00EC0C21" w:rsidP="00E61C10">
            <w:pPr>
              <w:ind w:right="-108"/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2901" w:type="dxa"/>
            <w:gridSpan w:val="7"/>
            <w:vMerge/>
            <w:vAlign w:val="center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</w:tr>
      <w:tr w:rsidR="00EC0C21" w:rsidRPr="003F72ED" w:rsidTr="00E61C10">
        <w:tc>
          <w:tcPr>
            <w:tcW w:w="1949" w:type="dxa"/>
            <w:gridSpan w:val="2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 xml:space="preserve">Քանակական </w:t>
            </w:r>
          </w:p>
        </w:tc>
        <w:tc>
          <w:tcPr>
            <w:tcW w:w="4822" w:type="dxa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Հանդիսատեսի թվաքանակը</w:t>
            </w:r>
          </w:p>
        </w:tc>
        <w:tc>
          <w:tcPr>
            <w:tcW w:w="981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14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  <w:tc>
          <w:tcPr>
            <w:tcW w:w="1872" w:type="dxa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</w:tr>
      <w:tr w:rsidR="00EC0C21" w:rsidRPr="003F72ED" w:rsidTr="00E61C10">
        <w:tc>
          <w:tcPr>
            <w:tcW w:w="1949" w:type="dxa"/>
            <w:gridSpan w:val="2"/>
            <w:vAlign w:val="center"/>
          </w:tcPr>
          <w:p w:rsidR="00EC0C21" w:rsidRPr="003F72ED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Ներակայցումների քանակը</w:t>
            </w:r>
          </w:p>
        </w:tc>
        <w:tc>
          <w:tcPr>
            <w:tcW w:w="981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14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2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EC0C21" w:rsidRPr="003F72ED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  <w:tc>
          <w:tcPr>
            <w:tcW w:w="1872" w:type="dxa"/>
          </w:tcPr>
          <w:p w:rsidR="00EC0C21" w:rsidRPr="003F72ED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</w:tr>
      <w:tr w:rsidR="00EC0C21" w:rsidRPr="003F72ED" w:rsidTr="00E61C10">
        <w:tc>
          <w:tcPr>
            <w:tcW w:w="1949" w:type="dxa"/>
            <w:gridSpan w:val="2"/>
            <w:vAlign w:val="center"/>
          </w:tcPr>
          <w:p w:rsidR="00EC0C21" w:rsidRPr="003F72ED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4822" w:type="dxa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Նոր բեմադրությունների քանակը</w:t>
            </w:r>
          </w:p>
        </w:tc>
        <w:tc>
          <w:tcPr>
            <w:tcW w:w="981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14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2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1080" w:type="dxa"/>
          </w:tcPr>
          <w:p w:rsidR="00EC0C21" w:rsidRPr="003F72ED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  <w:lang w:val="hy-AM"/>
              </w:rPr>
            </w:pPr>
          </w:p>
        </w:tc>
        <w:tc>
          <w:tcPr>
            <w:tcW w:w="2070" w:type="dxa"/>
          </w:tcPr>
          <w:p w:rsidR="00EC0C21" w:rsidRPr="003F72ED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  <w:tc>
          <w:tcPr>
            <w:tcW w:w="1872" w:type="dxa"/>
          </w:tcPr>
          <w:p w:rsidR="00EC0C21" w:rsidRPr="003F72ED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</w:tr>
      <w:tr w:rsidR="00EC0C21" w:rsidRPr="003F72ED" w:rsidTr="00E61C10">
        <w:tc>
          <w:tcPr>
            <w:tcW w:w="1949" w:type="dxa"/>
            <w:gridSpan w:val="2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Որակական</w:t>
            </w:r>
          </w:p>
        </w:tc>
        <w:tc>
          <w:tcPr>
            <w:tcW w:w="4822" w:type="dxa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Ստացիոնար մեկ ներկայացման համար դահլիճի միջին բեռնվածությունը (%)</w:t>
            </w:r>
          </w:p>
        </w:tc>
        <w:tc>
          <w:tcPr>
            <w:tcW w:w="981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14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8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EC0C21" w:rsidRPr="00C47802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872" w:type="dxa"/>
          </w:tcPr>
          <w:p w:rsidR="00EC0C21" w:rsidRPr="00C47802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EC0C21" w:rsidRPr="003F72ED" w:rsidTr="00E61C10">
        <w:tc>
          <w:tcPr>
            <w:tcW w:w="1949" w:type="dxa"/>
            <w:gridSpan w:val="2"/>
            <w:vAlign w:val="center"/>
          </w:tcPr>
          <w:p w:rsidR="00EC0C21" w:rsidRPr="005D590C" w:rsidRDefault="00EC0C21" w:rsidP="00E61C10">
            <w:pPr>
              <w:ind w:left="-42"/>
              <w:rPr>
                <w:rFonts w:ascii="GHEA Grapalat" w:hAnsi="GHEA Grapalat" w:cs="GHEA Grapalat"/>
                <w:spacing w:val="-4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pacing w:val="-4"/>
                <w:sz w:val="18"/>
                <w:szCs w:val="18"/>
              </w:rPr>
              <w:t>Ժամկետայնության</w:t>
            </w:r>
          </w:p>
        </w:tc>
        <w:tc>
          <w:tcPr>
            <w:tcW w:w="4822" w:type="dxa"/>
            <w:vAlign w:val="center"/>
          </w:tcPr>
          <w:p w:rsidR="00EC0C21" w:rsidRPr="005D590C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Մշակված չէ</w:t>
            </w:r>
          </w:p>
        </w:tc>
        <w:tc>
          <w:tcPr>
            <w:tcW w:w="981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14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6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08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2070" w:type="dxa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  <w:tc>
          <w:tcPr>
            <w:tcW w:w="1872" w:type="dxa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</w:p>
        </w:tc>
      </w:tr>
      <w:tr w:rsidR="00EC0C21" w:rsidRPr="003F72ED" w:rsidTr="00E61C10">
        <w:tc>
          <w:tcPr>
            <w:tcW w:w="6771" w:type="dxa"/>
            <w:gridSpan w:val="3"/>
            <w:vAlign w:val="center"/>
          </w:tcPr>
          <w:p w:rsidR="00EC0C21" w:rsidRPr="005D590C" w:rsidRDefault="00EC0C21" w:rsidP="00E61C10">
            <w:pPr>
              <w:tabs>
                <w:tab w:val="left" w:pos="4050"/>
              </w:tabs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Մատուցվող ծառայության վրա կատարվող ծախսը (հազ. դրամ)</w:t>
            </w:r>
          </w:p>
        </w:tc>
        <w:tc>
          <w:tcPr>
            <w:tcW w:w="981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X</w:t>
            </w:r>
          </w:p>
        </w:tc>
        <w:tc>
          <w:tcPr>
            <w:tcW w:w="1014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X</w:t>
            </w:r>
          </w:p>
        </w:tc>
        <w:tc>
          <w:tcPr>
            <w:tcW w:w="1062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X</w:t>
            </w:r>
          </w:p>
        </w:tc>
        <w:tc>
          <w:tcPr>
            <w:tcW w:w="1080" w:type="dxa"/>
          </w:tcPr>
          <w:p w:rsidR="00EC0C21" w:rsidRPr="005D590C" w:rsidRDefault="00EC0C21" w:rsidP="00E61C10">
            <w:pPr>
              <w:tabs>
                <w:tab w:val="left" w:pos="4050"/>
              </w:tabs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5D590C">
              <w:rPr>
                <w:rFonts w:ascii="GHEA Grapalat" w:hAnsi="GHEA Grapalat" w:cs="GHEA Grapalat"/>
                <w:sz w:val="18"/>
                <w:szCs w:val="18"/>
              </w:rPr>
              <w:t>X</w:t>
            </w:r>
          </w:p>
        </w:tc>
        <w:tc>
          <w:tcPr>
            <w:tcW w:w="2070" w:type="dxa"/>
          </w:tcPr>
          <w:p w:rsidR="00EC0C21" w:rsidRPr="00141B1E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70000.0</w:t>
            </w:r>
          </w:p>
        </w:tc>
        <w:tc>
          <w:tcPr>
            <w:tcW w:w="1872" w:type="dxa"/>
          </w:tcPr>
          <w:p w:rsidR="00EC0C21" w:rsidRPr="005D590C" w:rsidRDefault="00EC0C21" w:rsidP="00E61C10">
            <w:pPr>
              <w:jc w:val="center"/>
              <w:rPr>
                <w:rFonts w:ascii="GHEA Grapalat" w:hAnsi="GHEA Grapalat" w:cs="GHEA Grapalat"/>
                <w:sz w:val="18"/>
                <w:szCs w:val="18"/>
                <w:lang w:val="pt-PT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  <w:lang w:val="pt-PT"/>
              </w:rPr>
              <w:t>140000.0</w:t>
            </w:r>
          </w:p>
        </w:tc>
      </w:tr>
      <w:tr w:rsidR="00EC0C21" w:rsidRPr="003F72ED" w:rsidTr="00E61C10">
        <w:tc>
          <w:tcPr>
            <w:tcW w:w="14850" w:type="dxa"/>
            <w:gridSpan w:val="9"/>
            <w:vAlign w:val="center"/>
          </w:tcPr>
          <w:p w:rsidR="00EC0C21" w:rsidRPr="003F72ED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Ծրագիրը (ծրագրերը), որի (որոնց) շրջանակներում իրականացվում է քաղաքականության միջոցառումը</w:t>
            </w:r>
          </w:p>
          <w:p w:rsidR="00EC0C21" w:rsidRPr="00C47802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sz w:val="18"/>
                <w:szCs w:val="18"/>
              </w:rPr>
              <w:t>1168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DC2F11">
              <w:rPr>
                <w:rFonts w:ascii="GHEA Grapalat" w:hAnsi="GHEA Grapalat" w:cs="GHEA Grapalat"/>
                <w:sz w:val="18"/>
                <w:szCs w:val="18"/>
              </w:rPr>
              <w:t>-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 xml:space="preserve"> </w:t>
            </w:r>
            <w:r w:rsidRPr="00DC2F11">
              <w:rPr>
                <w:rFonts w:ascii="GHEA Grapalat" w:hAnsi="GHEA Grapalat" w:cs="GHEA Grapalat"/>
                <w:sz w:val="18"/>
                <w:szCs w:val="18"/>
              </w:rPr>
              <w:t>Արվեստի պահպանման և զարգացման ծրագիր</w:t>
            </w:r>
          </w:p>
        </w:tc>
      </w:tr>
      <w:tr w:rsidR="00EC0C21" w:rsidRPr="003F72ED" w:rsidTr="00E61C10">
        <w:tc>
          <w:tcPr>
            <w:tcW w:w="14850" w:type="dxa"/>
            <w:gridSpan w:val="9"/>
            <w:vAlign w:val="center"/>
          </w:tcPr>
          <w:p w:rsidR="00EC0C21" w:rsidRPr="00DC2F11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Վերջնական արդյունքի նկարագրությունը</w:t>
            </w:r>
          </w:p>
          <w:p w:rsidR="00EC0C21" w:rsidRPr="00C47802" w:rsidRDefault="00EC0C21" w:rsidP="00E61C10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sz w:val="18"/>
                <w:szCs w:val="18"/>
              </w:rPr>
              <w:t>Քաղաքացիական հասարակության  տեղեկացվածության և հաղորդակցման բարձրացում արվեստի ոլորտում</w:t>
            </w:r>
          </w:p>
        </w:tc>
      </w:tr>
      <w:tr w:rsidR="00EC0C21" w:rsidRPr="003F72ED" w:rsidTr="00E61C10">
        <w:tc>
          <w:tcPr>
            <w:tcW w:w="14850" w:type="dxa"/>
            <w:gridSpan w:val="9"/>
            <w:vAlign w:val="center"/>
          </w:tcPr>
          <w:p w:rsidR="00EC0C21" w:rsidRPr="00DC2F11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i/>
                <w:iCs/>
                <w:sz w:val="18"/>
                <w:szCs w:val="18"/>
              </w:rPr>
              <w:t>Ծառայություն մատուցողի (մատուցողների) անվանումը (անվանումները)</w:t>
            </w:r>
          </w:p>
          <w:p w:rsidR="00EC0C21" w:rsidRPr="003F72ED" w:rsidRDefault="00EC0C21" w:rsidP="00E61C10">
            <w:pPr>
              <w:rPr>
                <w:rFonts w:ascii="GHEA Grapalat" w:hAnsi="GHEA Grapalat" w:cs="GHEA Grapalat"/>
                <w:i/>
                <w:iCs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sz w:val="18"/>
                <w:szCs w:val="18"/>
              </w:rPr>
              <w:t>«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Ա. Սպենդիարյանի անվան օպերայի և բալետի ազգային ակադեմիական թատրոն</w:t>
            </w:r>
            <w:r w:rsidRPr="00DC2F11">
              <w:rPr>
                <w:rFonts w:ascii="GHEA Grapalat" w:hAnsi="GHEA Grapalat" w:cs="GHEA Grapalat"/>
              </w:rPr>
              <w:t>»</w:t>
            </w:r>
            <w:r w:rsidRPr="003F72ED">
              <w:rPr>
                <w:rFonts w:ascii="GHEA Grapalat" w:hAnsi="GHEA Grapalat" w:cs="GHEA Grapalat"/>
              </w:rPr>
              <w:t xml:space="preserve"> 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ՊՈԱԿ</w:t>
            </w:r>
          </w:p>
        </w:tc>
      </w:tr>
    </w:tbl>
    <w:p w:rsidR="00EC0C21" w:rsidRPr="005D590C" w:rsidRDefault="00EC0C21" w:rsidP="00EC0C21">
      <w:pPr>
        <w:rPr>
          <w:rFonts w:ascii="GHEA Grapalat" w:hAnsi="GHEA Grapalat" w:cs="GHEA Grapalat"/>
        </w:rPr>
      </w:pPr>
    </w:p>
    <w:p w:rsidR="00EC0C21" w:rsidRDefault="00EC0C21" w:rsidP="00EC0C21"/>
    <w:p w:rsidR="00EC0C21" w:rsidRDefault="00EC0C21" w:rsidP="00EC0C21">
      <w:pPr>
        <w:jc w:val="center"/>
        <w:rPr>
          <w:rFonts w:ascii="Tahoma" w:hAnsi="Tahoma" w:cs="Tahoma"/>
        </w:rPr>
      </w:pPr>
    </w:p>
    <w:p w:rsidR="00D11939" w:rsidRDefault="00D11939" w:rsidP="005D590C">
      <w:pPr>
        <w:jc w:val="center"/>
        <w:rPr>
          <w:rFonts w:ascii="Tahoma" w:hAnsi="Tahoma" w:cs="Tahoma"/>
        </w:rPr>
      </w:pPr>
    </w:p>
    <w:p w:rsidR="00D11939" w:rsidRPr="00DC2F11" w:rsidRDefault="00D11939" w:rsidP="005D590C">
      <w:pPr>
        <w:jc w:val="center"/>
        <w:rPr>
          <w:rFonts w:ascii="GHEA Grapalat" w:hAnsi="GHEA Grapalat" w:cs="GHEA Grapalat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Default="00D11939" w:rsidP="005D590C">
      <w:pPr>
        <w:jc w:val="center"/>
        <w:rPr>
          <w:rFonts w:ascii="Tahoma" w:hAnsi="Tahoma" w:cs="Tahoma"/>
          <w:sz w:val="18"/>
          <w:szCs w:val="18"/>
        </w:rPr>
      </w:pPr>
    </w:p>
    <w:p w:rsidR="00D11939" w:rsidRPr="00E159C2" w:rsidRDefault="00D11939" w:rsidP="00DC0781">
      <w:pPr>
        <w:pStyle w:val="mechtex"/>
        <w:ind w:left="4820"/>
        <w:jc w:val="right"/>
        <w:rPr>
          <w:rFonts w:ascii="GHEA Grapalat" w:hAnsi="GHEA Grapalat" w:cs="GHEA Grapalat"/>
          <w:sz w:val="18"/>
          <w:szCs w:val="18"/>
        </w:rPr>
      </w:pPr>
      <w:r w:rsidRPr="00E159C2">
        <w:rPr>
          <w:rFonts w:ascii="GHEA Grapalat" w:hAnsi="GHEA Grapalat" w:cs="GHEA Grapalat"/>
          <w:sz w:val="18"/>
          <w:szCs w:val="18"/>
        </w:rPr>
        <w:t>Հավելված N 4</w:t>
      </w:r>
    </w:p>
    <w:p w:rsidR="00D11939" w:rsidRPr="00E159C2" w:rsidRDefault="00D11939" w:rsidP="00DC0781">
      <w:pPr>
        <w:pStyle w:val="mechtex"/>
        <w:tabs>
          <w:tab w:val="left" w:pos="5040"/>
        </w:tabs>
        <w:ind w:left="4820"/>
        <w:jc w:val="right"/>
        <w:rPr>
          <w:rFonts w:ascii="GHEA Grapalat" w:hAnsi="GHEA Grapalat" w:cs="GHEA Grapalat"/>
          <w:sz w:val="18"/>
          <w:szCs w:val="18"/>
        </w:rPr>
      </w:pPr>
      <w:r w:rsidRPr="00E159C2">
        <w:rPr>
          <w:rFonts w:ascii="GHEA Grapalat" w:hAnsi="GHEA Grapalat" w:cs="GHEA Grapalat"/>
          <w:sz w:val="18"/>
          <w:szCs w:val="18"/>
        </w:rPr>
        <w:t xml:space="preserve">                                                                         ՀՀ կառավարության 2014 թվականի</w:t>
      </w:r>
    </w:p>
    <w:p w:rsidR="00D11939" w:rsidRPr="00E159C2" w:rsidRDefault="00D11939" w:rsidP="00DC0781">
      <w:pPr>
        <w:pStyle w:val="mechtex"/>
        <w:ind w:left="4820"/>
        <w:jc w:val="right"/>
        <w:rPr>
          <w:rFonts w:ascii="GHEA Grapalat" w:hAnsi="GHEA Grapalat" w:cs="GHEA Grapalat"/>
          <w:sz w:val="18"/>
          <w:szCs w:val="18"/>
        </w:rPr>
      </w:pPr>
      <w:r w:rsidRPr="00E159C2">
        <w:rPr>
          <w:rFonts w:ascii="GHEA Grapalat" w:hAnsi="GHEA Grapalat" w:cs="GHEA Grapalat"/>
          <w:sz w:val="18"/>
          <w:szCs w:val="18"/>
        </w:rPr>
        <w:t xml:space="preserve">                                          </w:t>
      </w:r>
      <w:r>
        <w:rPr>
          <w:rFonts w:ascii="GHEA Grapalat" w:hAnsi="GHEA Grapalat" w:cs="GHEA Grapalat"/>
          <w:sz w:val="18"/>
          <w:szCs w:val="18"/>
        </w:rPr>
        <w:t xml:space="preserve">                               -------  --- </w:t>
      </w:r>
      <w:r w:rsidRPr="00E159C2">
        <w:rPr>
          <w:rFonts w:ascii="GHEA Grapalat" w:hAnsi="GHEA Grapalat" w:cs="GHEA Grapalat"/>
          <w:sz w:val="18"/>
          <w:szCs w:val="18"/>
        </w:rPr>
        <w:t xml:space="preserve">-ի N  </w:t>
      </w:r>
      <w:r>
        <w:rPr>
          <w:rFonts w:ascii="GHEA Grapalat" w:hAnsi="GHEA Grapalat" w:cs="GHEA Grapalat"/>
          <w:sz w:val="18"/>
          <w:szCs w:val="18"/>
        </w:rPr>
        <w:t xml:space="preserve">  </w:t>
      </w:r>
      <w:r w:rsidRPr="00E159C2">
        <w:rPr>
          <w:rFonts w:ascii="GHEA Grapalat" w:hAnsi="GHEA Grapalat" w:cs="GHEA Grapalat"/>
          <w:sz w:val="18"/>
          <w:szCs w:val="18"/>
        </w:rPr>
        <w:t xml:space="preserve"> -  Ն որոշման</w:t>
      </w:r>
    </w:p>
    <w:p w:rsidR="00D11939" w:rsidRPr="00C47802" w:rsidRDefault="00D11939" w:rsidP="00E159C2">
      <w:pPr>
        <w:pStyle w:val="mechtex"/>
        <w:rPr>
          <w:rFonts w:ascii="GHEA Grapalat" w:hAnsi="GHEA Grapalat" w:cs="GHEA Grapalat"/>
          <w:sz w:val="18"/>
          <w:szCs w:val="18"/>
        </w:rPr>
      </w:pPr>
      <w:r w:rsidRPr="00E159C2">
        <w:rPr>
          <w:rFonts w:ascii="GHEA Grapalat" w:hAnsi="GHEA Grapalat" w:cs="GHEA Grapalat"/>
          <w:sz w:val="18"/>
          <w:szCs w:val="18"/>
        </w:rPr>
        <w:tab/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ՀԱՅԱՍՏԱՆԻ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ՀԱՆՐԱՊԵՏՈՒԹՅԱՆ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ԿԱՌԱՎԱՐՈՒԹՅԱՆ</w:t>
      </w:r>
      <w:r w:rsidRPr="00C47802">
        <w:rPr>
          <w:rFonts w:ascii="GHEA Grapalat" w:hAnsi="GHEA Grapalat" w:cs="GHEA Grapalat"/>
          <w:sz w:val="18"/>
          <w:szCs w:val="18"/>
        </w:rPr>
        <w:t xml:space="preserve"> 2013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ԹՎԱԿԱՆԻ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ԴԵԿՏԵՄԲԵՐԻ</w:t>
      </w:r>
      <w:r w:rsidRPr="00C47802">
        <w:rPr>
          <w:rFonts w:ascii="GHEA Grapalat" w:hAnsi="GHEA Grapalat" w:cs="GHEA Grapalat"/>
          <w:sz w:val="18"/>
          <w:szCs w:val="18"/>
        </w:rPr>
        <w:t xml:space="preserve"> 19-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Ի</w:t>
      </w:r>
      <w:r w:rsidRPr="00C47802">
        <w:rPr>
          <w:rFonts w:ascii="GHEA Grapalat" w:hAnsi="GHEA Grapalat" w:cs="GHEA Grapalat"/>
          <w:sz w:val="18"/>
          <w:szCs w:val="18"/>
        </w:rPr>
        <w:t xml:space="preserve"> N 1414-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Ն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ՈՐՈՇՄԱՆ</w:t>
      </w:r>
      <w:r w:rsidRPr="00C47802">
        <w:rPr>
          <w:rFonts w:ascii="GHEA Grapalat" w:hAnsi="GHEA Grapalat" w:cs="GHEA Grapalat"/>
          <w:sz w:val="18"/>
          <w:szCs w:val="18"/>
        </w:rPr>
        <w:br/>
        <w:t xml:space="preserve"> N 11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ՀԱՎԵԼՎԱԾԻ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</w:rPr>
        <w:t xml:space="preserve">N 12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ԱՂՅՈՒՍԱԿՈՒՄ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fr-FR"/>
        </w:rPr>
        <w:t>ԿԱՏԱՐՎՈՂ</w:t>
      </w:r>
      <w:r w:rsidRPr="00C47802">
        <w:rPr>
          <w:rFonts w:ascii="GHEA Grapalat" w:hAnsi="GHEA Grapalat" w:cs="GHEA Grapalat"/>
          <w:sz w:val="18"/>
          <w:szCs w:val="18"/>
        </w:rPr>
        <w:t xml:space="preserve"> </w:t>
      </w:r>
      <w:r w:rsidRPr="00E159C2">
        <w:rPr>
          <w:rFonts w:ascii="GHEA Grapalat" w:hAnsi="GHEA Grapalat" w:cs="GHEA Grapalat"/>
          <w:sz w:val="18"/>
          <w:szCs w:val="18"/>
          <w:lang w:val="pt-PT"/>
        </w:rPr>
        <w:t>ՓՈՓՈԽՈՒԹՅՈՒՆՆԵՐԸ</w:t>
      </w:r>
    </w:p>
    <w:p w:rsidR="00D11939" w:rsidRPr="00C47802" w:rsidRDefault="00D11939" w:rsidP="00E159C2">
      <w:pPr>
        <w:pStyle w:val="mechtex"/>
        <w:rPr>
          <w:rFonts w:ascii="GHEA Grapalat" w:hAnsi="GHEA Grapalat" w:cs="GHEA Grapalat"/>
          <w:sz w:val="18"/>
          <w:szCs w:val="18"/>
        </w:rPr>
      </w:pPr>
    </w:p>
    <w:p w:rsidR="00D11939" w:rsidRPr="00791AFB" w:rsidRDefault="00D11939" w:rsidP="00791AFB">
      <w:pPr>
        <w:ind w:left="-282"/>
        <w:rPr>
          <w:rFonts w:ascii="GHEA Grapalat" w:hAnsi="GHEA Grapalat" w:cs="GHEA Grapalat"/>
          <w:sz w:val="20"/>
          <w:szCs w:val="20"/>
          <w:u w:val="single"/>
        </w:rPr>
      </w:pPr>
      <w:r w:rsidRPr="00791AFB">
        <w:rPr>
          <w:rFonts w:ascii="GHEA Grapalat" w:hAnsi="GHEA Grapalat" w:cs="GHEA Grapalat"/>
          <w:sz w:val="20"/>
          <w:szCs w:val="20"/>
          <w:u w:val="single"/>
        </w:rPr>
        <w:t xml:space="preserve">Գերատեսչության կողմից իրականացվող քաղաքականության միջոցառումների ծրագրային խմբավորումը </w:t>
      </w:r>
    </w:p>
    <w:tbl>
      <w:tblPr>
        <w:tblW w:w="13800" w:type="dxa"/>
        <w:tblInd w:w="-106" w:type="dxa"/>
        <w:tblLook w:val="0000"/>
      </w:tblPr>
      <w:tblGrid>
        <w:gridCol w:w="1108"/>
        <w:gridCol w:w="1368"/>
        <w:gridCol w:w="1604"/>
        <w:gridCol w:w="7650"/>
        <w:gridCol w:w="2070"/>
      </w:tblGrid>
      <w:tr w:rsidR="00D11939" w:rsidRPr="003F72ED">
        <w:trPr>
          <w:trHeight w:val="521"/>
        </w:trPr>
        <w:tc>
          <w:tcPr>
            <w:tcW w:w="24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939" w:rsidRPr="00791AFB" w:rsidRDefault="00D11939" w:rsidP="00B07B85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Ծրագրային դասիչը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Գործառական դասիչը</w:t>
            </w:r>
          </w:p>
        </w:tc>
        <w:tc>
          <w:tcPr>
            <w:tcW w:w="76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Ծրագիրը/քաղաքականության միջոցառումը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39" w:rsidRPr="00791AFB" w:rsidRDefault="00D11939" w:rsidP="00C54FE6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2014 թ. բյուջե                 (հազ</w:t>
            </w:r>
            <w:r>
              <w:rPr>
                <w:rFonts w:ascii="GHEA Grapalat" w:hAnsi="GHEA Grapalat" w:cs="GHEA Grapalat"/>
                <w:sz w:val="18"/>
                <w:szCs w:val="18"/>
              </w:rPr>
              <w:t>ար</w:t>
            </w:r>
            <w:r w:rsidRPr="00791AFB">
              <w:rPr>
                <w:rFonts w:ascii="GHEA Grapalat" w:hAnsi="GHEA Grapalat" w:cs="GHEA Grapalat"/>
                <w:sz w:val="18"/>
                <w:szCs w:val="18"/>
              </w:rPr>
              <w:t xml:space="preserve"> դրամ)</w:t>
            </w:r>
          </w:p>
        </w:tc>
      </w:tr>
      <w:tr w:rsidR="00D11939" w:rsidRPr="003F72ED">
        <w:trPr>
          <w:trHeight w:val="507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Ծրագիրը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Միջոցառումը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(բաժինը/խումբը /դասը)</w:t>
            </w:r>
          </w:p>
        </w:tc>
        <w:tc>
          <w:tcPr>
            <w:tcW w:w="76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274"/>
        </w:trPr>
        <w:tc>
          <w:tcPr>
            <w:tcW w:w="11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11939" w:rsidRPr="00791AFB" w:rsidRDefault="00D11939" w:rsidP="00C163A1">
            <w:pPr>
              <w:jc w:val="right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1168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11939" w:rsidRPr="00791AFB" w:rsidRDefault="00D11939" w:rsidP="00C163A1">
            <w:pPr>
              <w:jc w:val="both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6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ԾՐԱԳԻՐ</w:t>
            </w:r>
          </w:p>
        </w:tc>
        <w:tc>
          <w:tcPr>
            <w:tcW w:w="20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</w:tr>
      <w:tr w:rsidR="00D11939" w:rsidRPr="003F72ED">
        <w:trPr>
          <w:trHeight w:val="270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Արվեստի պահպանման և զարգացման ծրագիր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140000.0</w:t>
            </w:r>
          </w:p>
        </w:tc>
      </w:tr>
      <w:tr w:rsidR="00D11939" w:rsidRPr="003F72ED">
        <w:trPr>
          <w:trHeight w:val="315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939" w:rsidRPr="00791AFB" w:rsidRDefault="00D11939" w:rsidP="00791AF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  <w:u w:val="single"/>
              </w:rPr>
              <w:t>Ծրագրի նկարագրությունը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54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pacing w:val="-8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pacing w:val="-8"/>
                <w:sz w:val="18"/>
                <w:szCs w:val="18"/>
              </w:rPr>
              <w:t>Թատերարվեստի, երաժշտարվեստի, պարարվեստի, կերպարվեստի, ժողարվեստի ոլորտի ծառայություններ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27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939" w:rsidRPr="00791AFB" w:rsidRDefault="00D11939" w:rsidP="00791AFB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  <w:u w:val="single"/>
              </w:rPr>
              <w:t>Վերջնական արդյունքի նկարագրությունը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540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939" w:rsidRPr="00791AFB" w:rsidRDefault="00D11939" w:rsidP="00791AFB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Քաղաքացիական հասարակության տեղեկացվածության և հաղորդակցման բարձրացում արվեստի ոլորտում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255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11939" w:rsidRPr="00791AFB" w:rsidRDefault="00D11939" w:rsidP="00791AFB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Քաղաքականության միջոցառումներ. Ծառայություններ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488"/>
        </w:trPr>
        <w:tc>
          <w:tcPr>
            <w:tcW w:w="11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5159F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</w:rPr>
              <w:t>ԱԾ0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1</w:t>
            </w:r>
          </w:p>
        </w:tc>
        <w:tc>
          <w:tcPr>
            <w:tcW w:w="16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791AFB">
              <w:rPr>
                <w:rFonts w:ascii="Courier New" w:hAnsi="Courier New" w:cs="Courier New"/>
                <w:sz w:val="18"/>
                <w:szCs w:val="18"/>
              </w:rPr>
              <w:t> </w:t>
            </w: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Օպերային և բալետային արվեստի ներկայացումներ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140000.0</w:t>
            </w:r>
          </w:p>
        </w:tc>
      </w:tr>
      <w:tr w:rsidR="00D11939" w:rsidRPr="003F72ED">
        <w:trPr>
          <w:trHeight w:val="463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3F72ED" w:rsidRDefault="00D11939" w:rsidP="00C163A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3F72ED" w:rsidRDefault="00D11939" w:rsidP="00C5159F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3F72ED" w:rsidRDefault="00D11939" w:rsidP="00C163A1">
            <w:pPr>
              <w:jc w:val="center"/>
              <w:rPr>
                <w:rFonts w:ascii="Courier New" w:hAnsi="Courier New" w:cs="Courier New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1939" w:rsidRPr="003F72ED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DC0781">
              <w:rPr>
                <w:rFonts w:ascii="GHEA Grapalat" w:hAnsi="GHEA Grapalat" w:cs="GHEA Grapalat"/>
                <w:sz w:val="18"/>
                <w:szCs w:val="18"/>
                <w:u w:val="single"/>
              </w:rPr>
              <w:t>Մատուցվող ծառայությունների նկարագրությունը</w:t>
            </w:r>
          </w:p>
        </w:tc>
        <w:tc>
          <w:tcPr>
            <w:tcW w:w="20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3F72ED" w:rsidRDefault="00D11939" w:rsidP="00C163A1">
            <w:pPr>
              <w:jc w:val="center"/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838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11939" w:rsidRPr="003F72ED" w:rsidRDefault="00D11939" w:rsidP="00DC0781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Օպերային և բալետային արվեստի ներկայացումների</w:t>
            </w:r>
          </w:p>
          <w:p w:rsidR="00D11939" w:rsidRPr="003F72ED" w:rsidRDefault="00D11939" w:rsidP="00DC0781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 xml:space="preserve"> բեմադրություն, թատրոնի գործունեության ապահովում, </w:t>
            </w:r>
          </w:p>
          <w:p w:rsidR="00D11939" w:rsidRPr="00791AFB" w:rsidRDefault="00D11939" w:rsidP="00DC0781">
            <w:pPr>
              <w:spacing w:after="0"/>
              <w:rPr>
                <w:rFonts w:ascii="GHEA Grapalat" w:hAnsi="GHEA Grapalat" w:cs="GHEA Grapalat"/>
                <w:sz w:val="18"/>
                <w:szCs w:val="18"/>
              </w:rPr>
            </w:pPr>
            <w:r w:rsidRPr="003F72ED">
              <w:rPr>
                <w:rFonts w:ascii="GHEA Grapalat" w:hAnsi="GHEA Grapalat" w:cs="GHEA Grapalat"/>
                <w:sz w:val="18"/>
                <w:szCs w:val="18"/>
              </w:rPr>
              <w:t>ազգային օպերաային և բալետային արվեստի խթանում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255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939" w:rsidRPr="00791AFB" w:rsidRDefault="00D11939" w:rsidP="00DC0781">
            <w:pPr>
              <w:rPr>
                <w:rFonts w:ascii="GHEA Grapalat" w:hAnsi="GHEA Grapalat" w:cs="GHEA Grapalat"/>
                <w:sz w:val="18"/>
                <w:szCs w:val="18"/>
                <w:u w:val="single"/>
              </w:rPr>
            </w:pPr>
            <w:r w:rsidRPr="00791AFB">
              <w:rPr>
                <w:rFonts w:ascii="GHEA Grapalat" w:hAnsi="GHEA Grapalat" w:cs="GHEA Grapalat"/>
                <w:sz w:val="18"/>
                <w:szCs w:val="18"/>
                <w:u w:val="single"/>
              </w:rPr>
              <w:t>Ծառայություն մատուցողի անվանումը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  <w:tr w:rsidR="00D11939" w:rsidRPr="003F72ED">
        <w:trPr>
          <w:trHeight w:val="351"/>
        </w:trPr>
        <w:tc>
          <w:tcPr>
            <w:tcW w:w="11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3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16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  <w:tc>
          <w:tcPr>
            <w:tcW w:w="7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11939" w:rsidRPr="00791AFB" w:rsidRDefault="00D11939" w:rsidP="00DC0781">
            <w:pPr>
              <w:rPr>
                <w:rFonts w:ascii="GHEA Grapalat" w:hAnsi="GHEA Grapalat" w:cs="GHEA Grapalat"/>
                <w:sz w:val="18"/>
                <w:szCs w:val="18"/>
              </w:rPr>
            </w:pPr>
            <w:r w:rsidRPr="00DC2F11">
              <w:rPr>
                <w:rFonts w:ascii="GHEA Grapalat" w:hAnsi="GHEA Grapalat" w:cs="GHEA Grapalat"/>
                <w:sz w:val="18"/>
                <w:szCs w:val="18"/>
              </w:rPr>
              <w:t>«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Ա. Սպենդիարյանի անվան օպերայի և բալետի ազգային ակադեմիական թատրոն</w:t>
            </w:r>
            <w:r w:rsidRPr="00DC2F11">
              <w:rPr>
                <w:rFonts w:ascii="GHEA Grapalat" w:hAnsi="GHEA Grapalat" w:cs="GHEA Grapalat"/>
              </w:rPr>
              <w:t>»</w:t>
            </w:r>
            <w:r w:rsidRPr="003F72ED">
              <w:rPr>
                <w:rFonts w:ascii="GHEA Grapalat" w:hAnsi="GHEA Grapalat" w:cs="GHEA Grapalat"/>
              </w:rPr>
              <w:t xml:space="preserve"> </w:t>
            </w:r>
            <w:r w:rsidRPr="003F72ED">
              <w:rPr>
                <w:rFonts w:ascii="GHEA Grapalat" w:hAnsi="GHEA Grapalat" w:cs="GHEA Grapalat"/>
                <w:sz w:val="18"/>
                <w:szCs w:val="18"/>
              </w:rPr>
              <w:t>ՊՈԱԿ</w:t>
            </w:r>
          </w:p>
        </w:tc>
        <w:tc>
          <w:tcPr>
            <w:tcW w:w="207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1939" w:rsidRPr="00791AFB" w:rsidRDefault="00D11939" w:rsidP="00C163A1">
            <w:pPr>
              <w:rPr>
                <w:rFonts w:ascii="GHEA Grapalat" w:hAnsi="GHEA Grapalat" w:cs="GHEA Grapalat"/>
                <w:sz w:val="18"/>
                <w:szCs w:val="18"/>
              </w:rPr>
            </w:pPr>
          </w:p>
        </w:tc>
      </w:tr>
    </w:tbl>
    <w:p w:rsidR="00D11939" w:rsidRPr="00E159C2" w:rsidRDefault="00D11939" w:rsidP="00F41782"/>
    <w:sectPr w:rsidR="00D11939" w:rsidRPr="00E159C2" w:rsidSect="00F41782">
      <w:pgSz w:w="15840" w:h="12240" w:orient="landscape"/>
      <w:pgMar w:top="719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embedSystemFonts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F4E54"/>
    <w:rsid w:val="00035496"/>
    <w:rsid w:val="000A6D35"/>
    <w:rsid w:val="00113A40"/>
    <w:rsid w:val="00141B1E"/>
    <w:rsid w:val="00152C5C"/>
    <w:rsid w:val="001E26B6"/>
    <w:rsid w:val="002610C0"/>
    <w:rsid w:val="003C5E37"/>
    <w:rsid w:val="003F72ED"/>
    <w:rsid w:val="004953CA"/>
    <w:rsid w:val="00535CC5"/>
    <w:rsid w:val="00580005"/>
    <w:rsid w:val="00584ADA"/>
    <w:rsid w:val="005D590C"/>
    <w:rsid w:val="00605946"/>
    <w:rsid w:val="00652852"/>
    <w:rsid w:val="006D7AFB"/>
    <w:rsid w:val="00767A8C"/>
    <w:rsid w:val="00773845"/>
    <w:rsid w:val="00791AFB"/>
    <w:rsid w:val="00903D77"/>
    <w:rsid w:val="009B3EB6"/>
    <w:rsid w:val="00A01BC9"/>
    <w:rsid w:val="00A91028"/>
    <w:rsid w:val="00B07B85"/>
    <w:rsid w:val="00B45DEA"/>
    <w:rsid w:val="00B50F81"/>
    <w:rsid w:val="00C163A1"/>
    <w:rsid w:val="00C47802"/>
    <w:rsid w:val="00C5159F"/>
    <w:rsid w:val="00C54FE6"/>
    <w:rsid w:val="00C827B7"/>
    <w:rsid w:val="00C91EDC"/>
    <w:rsid w:val="00CF4E54"/>
    <w:rsid w:val="00D11814"/>
    <w:rsid w:val="00D11939"/>
    <w:rsid w:val="00DC0781"/>
    <w:rsid w:val="00DC2F11"/>
    <w:rsid w:val="00DF6B53"/>
    <w:rsid w:val="00E159C2"/>
    <w:rsid w:val="00E31D00"/>
    <w:rsid w:val="00EC0C21"/>
    <w:rsid w:val="00EE3D8D"/>
    <w:rsid w:val="00EF2744"/>
    <w:rsid w:val="00F36F51"/>
    <w:rsid w:val="00F41782"/>
    <w:rsid w:val="00F579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3EB6"/>
    <w:pPr>
      <w:spacing w:after="200" w:line="276" w:lineRule="auto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uiPriority w:val="99"/>
    <w:rsid w:val="00CF4E54"/>
    <w:pPr>
      <w:spacing w:after="0" w:line="240" w:lineRule="auto"/>
      <w:jc w:val="center"/>
    </w:pPr>
    <w:rPr>
      <w:rFonts w:ascii="Arial Armenian" w:hAnsi="Arial Armenian" w:cs="Arial Armenian"/>
      <w:lang w:eastAsia="ru-RU"/>
    </w:rPr>
  </w:style>
  <w:style w:type="character" w:customStyle="1" w:styleId="mechtexChar">
    <w:name w:val="mechtex Char"/>
    <w:basedOn w:val="DefaultParagraphFont"/>
    <w:link w:val="mechtex"/>
    <w:uiPriority w:val="99"/>
    <w:locked/>
    <w:rsid w:val="00CF4E54"/>
    <w:rPr>
      <w:rFonts w:ascii="Arial Armenian" w:hAnsi="Arial Armenian" w:cs="Arial Armenian"/>
      <w:sz w:val="20"/>
      <w:szCs w:val="20"/>
      <w:lang w:eastAsia="ru-RU"/>
    </w:rPr>
  </w:style>
  <w:style w:type="paragraph" w:styleId="NormalWeb">
    <w:name w:val="Normal (Web)"/>
    <w:basedOn w:val="Normal"/>
    <w:uiPriority w:val="99"/>
    <w:rsid w:val="00CF4E54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character" w:styleId="Strong">
    <w:name w:val="Strong"/>
    <w:basedOn w:val="DefaultParagraphFont"/>
    <w:uiPriority w:val="99"/>
    <w:qFormat/>
    <w:rsid w:val="00CF4E54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71879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7</Pages>
  <Words>892</Words>
  <Characters>5091</Characters>
  <Application>Microsoft Office Word</Application>
  <DocSecurity>0</DocSecurity>
  <Lines>42</Lines>
  <Paragraphs>11</Paragraphs>
  <ScaleCrop>false</ScaleCrop>
  <Company/>
  <LinksUpToDate>false</LinksUpToDate>
  <CharactersWithSpaces>5972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KristineH</cp:lastModifiedBy>
  <cp:revision>36</cp:revision>
  <cp:lastPrinted>2014-07-25T13:27:00Z</cp:lastPrinted>
  <dcterms:created xsi:type="dcterms:W3CDTF">2014-07-25T12:19:00Z</dcterms:created>
  <dcterms:modified xsi:type="dcterms:W3CDTF">2014-07-30T07:56:00Z</dcterms:modified>
</cp:coreProperties>
</file>